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việc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lại việc tử</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nơi đã đăng ký việc khai tử trước đây.</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xác định tính hợp lệ của giấy tờ trong hồ sơ do người yêu cầu nộp, xuất trình; đối chiếu thông tin trong Tờ khai với giấy tờ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và kiểm tra Sổ hộ tịch và hồ sơ hộ tịch lưu tại Cơ quan đại diện: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việc đăng ký hộ tịch trước đây là tại Cơ quan đại diện nhưng không còn Sổ hộ tịch, thì trong thời hạn 02 ngày làm việc, kể từ ngày nhận đủ giấy tờ hợp lệ, Cơ quan đại diện Việt Nam ở nước ngoài có trách nhiệm gửi văn bản đề nghị xác minh về việc lưu giữ Sổ hộ tịch tới Cục Lãnh sự. Trong thời hạn 05 ngày làm việc, kể từ ngày nhận được văn bản đề nghị xác minh, Cục Lãnh sự gửi kết quả xác minh tới Cơ quan đại diện Việt Nam ở nước ngoài.
Trường hợp còn Sổ hộ tịch lưu tại Cơ quan đại diện Việt Nam ở nước ngoài hoặc Cục Lãnh sự thì Cơ quan đại diện Việt Nam ở nước ngoài hướng dẫn người yêu cầu làm thủ tục đề nghị cấp bản sao trích lục hộ tịch theo quy định.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Trong thời hạn 03 ngày làm việc kể từ khi nhận được kết quả kiểm tra, xác minh, nếu thấy hồ sơ có căn cứ để đăng ký lại theo quy định pháp luật, cán bộ lãnh sự báo cáo Thủ trưởng Cơ quan đại diện Việt Nam ở nước ngoài xem xét, quyết định. Trường hợp Thủ trưởng Cơ quan đại diện Việt Nam ở nước ngoài đồng ý giải quyết thì cán bộ lãnh sự ghi nội dung khai tử vào Sổ đăng ký khai tử và trình ký cấp Trích lục khai tử cho người yêu cầu.</w:t>
      </w:r>
    </w:p>
    <w:p>
      <w:pPr>
        <w:spacing w:after="0" w:before="0" w:lineRule="auto" w:line="276"/>
        <w:jc w:val="both"/>
      </w:pPr>
      <w:r>
        <w:rPr>
          <w:rFonts w:ascii="Times New Roman" w:hAnsi="Times New Roman" w:cs="Times New Roman" w:eastAsia="Times New Roman"/>
          <w:b w:val="false"/>
          <w:sz w:val="26"/>
        </w:rPr>
        <w:t>- Người có yêu cầu đăng ký lại khai tử kiểm tra thông tin trên Trích lục khai tử, trong Sổ đăng ký khai tử và ký tên vào Sổ đăng ký khai tử, nhận Trích lục khai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15 USD</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lại khai tử trực tiếp thực hiện hoặc ủy quyền cho người khác thực hiện nộp hồ sơ trực tiếp hoặc gửi hồ sơ qua hệ thống bưu chính tới Cơ quan đại diện Việt Nam ở nước ngoài nơi đã đăng ký việc khai tử trước đây.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05 ngày làm việc kể từ ngày nhận đủ hồ sơ và hồ sơ đó không phải xác minh. Trường hợp phải có văn bản xác minh thì thời hạn giải quyết không quá 10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lại khai tử theo mẫu tại Phụ lục Thông tư 04/2020/TT-BTP (nếu người có yêu cầu lựa chọn nộp hồ sơ theo hình thức trực tiếp). - Bản sao Giấy chứng tử trước đây được cấp hợp lệ. Nếu không có bản sao Giấy chứng tử trước đây được cấp hợp lệ thì nộp bản sao hồ sơ, giấy tờ liên quan có nội dung chứng minh sự kiện chết.  - Văn bản ủy quyền theo quy định của pháp luật trong trường hợp ủy quyền thực hiện đăng ký lại khai tử.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p>
            <w:pPr>
              <w:spacing w:after="0" w:before="0" w:lineRule="auto" w:line="276"/>
              <w:jc w:val="left"/>
            </w:pPr>
            <w:r>
              <w:rPr>
                <w:rFonts w:ascii="Times New Roman" w:hAnsi="Times New Roman" w:cs="Times New Roman" w:eastAsia="Times New Roman"/>
                <w:b w:val="false"/>
                <w:sz w:val="26"/>
              </w:rPr>
              <w:t>TỜ KHAI ĐĂNG KÝ LẠI KHAI TỬ.docx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phải xuất trình: -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có yêu cầu đăng ký lại khai tử.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hệ thống bưu chính hoặc gửi qua hệ thống đăng ký hộ tịch trực tuyến) để chứng minh nhân thân khi cơ sở hạ tầng kỹ thuật cho phép Cơ quan đại diện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khai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Công dân Việt Nam đã từng được đăng ký khai tử tại Cơ quan đại diện trước ngày 01/01/2016 nhưng Sổ đăng ký khai tử và bản chính Giấy chứng tử đều bị mất.
- Người yêu cầu có trách nhiệm nộp đầy đủ bản sao giấy tờ, tài liệu có nội dung liên quan đến việc đăng ký lại khai tử.
*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đại diện.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không phải hợp pháp hóa lãnh sự. Trường hợp có nghi ngờ về tính xác thực của giấy tờ, Cơ quan đại diện có thể yêu cầu giấy tờ đó phải được chứng nhận lãnh sự của cơ quan có thẩm quyền. Giấy tờ do cơ quan có thẩm quyền của nước thứ ba cấp sử dụng để đăng ký hộ tịch tại Cơ quan đại diện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lại khai tử.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2025-11-27T16:34:53Z</dcterms:created>
  <dc:creator>Apache POI</dc:creator>
</cp:coreProperties>
</file>