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mua bán nguyên liệu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cấp lại do Giấy phép hết thời hạn hiệu lực: hồ sơ, thẩm quyền, trình tự, thủ tục cấp lại áp dụng như quy định với trường hợp cấp mới.</w:t>
      </w:r>
    </w:p>
    <w:p>
      <w:pPr>
        <w:spacing w:after="0" w:before="0" w:lineRule="auto" w:line="276"/>
        <w:jc w:val="both"/>
      </w:pPr>
      <w:r>
        <w:rPr>
          <w:rFonts w:ascii="Times New Roman" w:hAnsi="Times New Roman" w:cs="Times New Roman" w:eastAsia="Times New Roman"/>
          <w:b w:val="false"/>
          <w:sz w:val="26"/>
        </w:rPr>
        <w:t>Trường hợp Giấy phép mua bán nguyên liệu thuốc lá bị mất, bị tiêu hủy toàn bộ hoặc một phần, bị rách, nát hoặc bị cháy.
+ Trình tự thực hiện:
- Tổ chức, cá nhân kinh doanh nộp hồ sơ xin đề nghị cấp lại Giấy phép mua bán nguyên liệu thuốc lá cho Sở Công Thương;
- Trong thời hạn 15 ngày làm việc kể từ ngày nhận đủ hồ sơ hợp lệ, Sở Công Thương quyền xem xét và cấp lại Giấy phép mua bán nguyên liệu thuốc lá. Trường hợp tổ chức, cá nhân không đáp ứng được điều kiện theo quy định cơ quan có thẩm quyền cấp phép sẽ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Nộp trực tiếp tại Bộ phận tiếp nhận và trả kết quả tại Trung tâm Phục vụ hành chính công tỉnh;
- 15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Trực tuyến qua Cổng dịch vụ công tỉnh;
- 15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Nộp tại bưu điện;
- 15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mua bán nguyên liệu thuốc lá bị mất, bị tiêu hủy toàn bộ hoặc một phần, bị rách, nát hoặc bị cháy.</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lại giấy phép mua bán nguyên liệu thuốc lá theo mẫu Phụ lục 36 kèm theo Thông tư số 57/2018/TT-BCT ngày 26 tháng 12 năm 2018.</w:t>
            </w:r>
          </w:p>
        </w:tc>
        <w:tc>
          <w:p/>
          <w:p>
            <w:pPr>
              <w:spacing w:after="0" w:before="0" w:lineRule="auto" w:line="276"/>
              <w:jc w:val="left"/>
            </w:pPr>
            <w:r>
              <w:rPr>
                <w:rFonts w:ascii="Times New Roman" w:hAnsi="Times New Roman" w:cs="Times New Roman" w:eastAsia="Times New Roman"/>
                <w:b w:val="false"/>
                <w:sz w:val="26"/>
              </w:rPr>
              <w:t>Phụ lục 36.docx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mua bán nguyên liệu thuốc lá đã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Giấy phép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thẩm quyền, trình tự, thủ tục cấp lại áp dụng như quy định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mua bán nguyên liệu thuốc lá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được thành lập theo quy định của pháp luật;
- Có hợp đồng nguyên tắc hoặc thỏa thuận nhập khẩu ủy thác nguyên liệu thuốc lá với doanh nghiệp sản xuất sản phẩm thuốc lá, doanh nghiệp chế biến nguyên liệu thuốc lá hoặc hợp đồng nguyên tắc hoặc thỏa thuận xuất khẩu ủy thác nguyên liệu thuốc lá với doanh nghiệp đủ Điều kiện đầu tư trồng cây thuốc lá, doanh nghiệp chế biến nguyên liệu thuốc lá. Doanh nghiệp có Giấy phép mua bán nguyên liệu thuốc lá chỉ được nhập khẩu ủy thác nguyên liệu thuốc lá cho các doanh nghiệp có Giấy chứng nhận đủ Điều kiện đầu tư trồng cây thuốc lá, Giấy phép chế biến nguyên liệu thuốc lá.</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2025-11-27T16:36:03Z</dcterms:created>
  <dc:creator>Apache POI</dc:creator>
</cp:coreProperties>
</file>