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2.000626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mua bán nguyên liệu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đầu tư trồng cây thuốc lá, doanh nghiệp mua bán nguyên liệu thuốc lá nộp 01 bộ hồ sơ đề nghị cấp Giấy phép mua bán nguyên liệu thuốc lá cho Sở Công Thương;</w:t>
      </w:r>
    </w:p>
    <w:p>
      <w:pPr>
        <w:spacing w:after="0" w:before="0" w:lineRule="auto" w:line="276"/>
        <w:jc w:val="both"/>
      </w:pPr>
      <w:r>
        <w:rPr>
          <w:rFonts w:ascii="Times New Roman" w:hAnsi="Times New Roman" w:cs="Times New Roman" w:eastAsia="Times New Roman"/>
          <w:b w:val="false"/>
          <w:sz w:val="26"/>
        </w:rPr>
        <w:t>- Trong thời hạn 10 ngày làm việc kể từ ngày nhận đủ hồ sơ hợp lệ, Sở Công Thương xem xét và cấp Giấy phép mua bán nguyên liệu thuốc lá. Trường hợp doanh nghiệp không đáp ứng được điều kiện theo quy định, Sở Công Thương sẽ có văn bản trả lời từ chối cấp phép và nêu rõ lý do;</w:t>
      </w:r>
    </w:p>
    <w:p>
      <w:pPr>
        <w:spacing w:after="0" w:before="0" w:lineRule="auto" w:line="276"/>
        <w:jc w:val="both"/>
      </w:pPr>
      <w:r>
        <w:rPr>
          <w:rFonts w:ascii="Times New Roman" w:hAnsi="Times New Roman" w:cs="Times New Roman" w:eastAsia="Times New Roman"/>
          <w:b w:val="false"/>
          <w:sz w:val="26"/>
        </w:rPr>
        <w:t>- Trường hợp chưa đủ hồ sơ hợp lệ, trong vòng 05 ngày làm việc kể từ ngày tiếp nhận hồ sơ, Sở Công Thương có văn bản yêu cầu doanh nghiệp bổ sung.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(nếu có): 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Phí thẩm định (nếu có):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 Nộp trực tiếp tại Bộ phận tiếp nhận và trả kết quả tại Trung tâm Phục vụ hành chính công tỉnh;
- 10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(nếu có): 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Phí thẩm định (nếu có):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 Trực tuyến qua Cổng dịch vụ công tỉnh;
- 10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(nếu có): 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Phí : Phí thẩm định (nếu có): Tại thành phố và các thị xã: 1.200.000 đồng/điểm kinh doanh/lần thẩm định. Đồng</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Nộp qua bưu điện;
10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Giấy phép mua bán nguyên liệu thuốc lá (Bản chính - theo mẫu Phụ lục 8 Thông tư số 57/2018/TT-BCT);</w:t>
            </w:r>
          </w:p>
        </w:tc>
        <w:tc>
          <w:p/>
          <w:p>
            <w:pPr>
              <w:spacing w:after="0" w:before="0" w:lineRule="auto" w:line="276"/>
              <w:jc w:val="left"/>
            </w:pPr>
            <w:r>
              <w:rPr>
                <w:rFonts w:ascii="Times New Roman" w:hAnsi="Times New Roman" w:cs="Times New Roman" w:eastAsia="Times New Roman"/>
                <w:b w:val="false"/>
                <w:sz w:val="26"/>
              </w:rPr>
              <w:t>Phụ lục 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hợp đồng nguyên tắc hoặc thỏa thuận nhập khẩu ủy thác nguyên liệu thuốc lá với doanh nghiệp sản xuất sản phẩm thuốc lá, doanh nghiệp chế biến nguyên liệu thuốc lá hoặc hợp đồng nguyên tắc hoặc thỏa thuận xuất khẩu ủy thác nguyên liệu thuốc lá với doanh nghiệp đủ điều kiện đầu tư trồng cây thuốc lá, doanh nghiệp chế biến nguyên liệu thuốc lá.</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mua bán nguyên liệu thuốc lá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Nghị định 08/2018/NĐ-CP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Nghị định 67/2013/NĐ-CP</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168/2016/TT-BTC</w:t>
            </w:r>
          </w:p>
        </w:tc>
        <w:tc>
          <w:p/>
          <w:p>
            <w:pPr>
              <w:spacing w:after="0" w:before="0" w:lineRule="auto" w:line="276"/>
              <w:jc w:val="left"/>
            </w:pPr>
            <w:r>
              <w:rPr>
                <w:rFonts w:ascii="Times New Roman" w:hAnsi="Times New Roman" w:cs="Times New Roman" w:eastAsia="Times New Roman"/>
                <w:b w:val="false"/>
                <w:sz w:val="26"/>
              </w:rPr>
              <w:t>168/2016/TT-BTC</w:t>
            </w:r>
          </w:p>
        </w:tc>
        <w:tc>
          <w:p/>
          <w:p>
            <w:pPr>
              <w:spacing w:after="0" w:before="0" w:lineRule="auto" w:line="276"/>
              <w:jc w:val="left"/>
            </w:pPr>
            <w:r>
              <w:rPr>
                <w:rFonts w:ascii="Times New Roman" w:hAnsi="Times New Roman" w:cs="Times New Roman" w:eastAsia="Times New Roman"/>
                <w:b w:val="false"/>
                <w:sz w:val="26"/>
              </w:rPr>
              <w:t>26-10-2016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Doanh nghiệp được thành lập theo quy định của pháp luật;
- Có hợp đồng nguyên tắc hoặc thỏa thuận nhập khẩu ủy thác nguyên liệu thuốc lá với doanh nghiệp sản xuất sản phẩm thuốc lá, doanh nghiệp chế biến nguyên liệu thuốc lá hoặc hợp đồng nguyên tắc hoặc thỏa thuận xuất khẩu ủy thác nguyên liệu thuốc lá với doanh nghiệp đủ Điều kiện đầu tư trồng cây thuốc lá, doanh nghiệp chế biến nguyên liệu thuốc lá. Doanh nghiệp có Giấy phép mua bán nguyên liệu thuốc lá chỉ được nhập khẩu ủy thác nguyên liệu thuốc lá cho các doanh nghiệp có Giấy chứng nhận đủ Điều kiện đầu tư trồng cây thuốc lá, Giấy phép chế biến nguyên liệu thuốc lá.</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https://thutuc.dichvucong.gov.vn/p/home/dvc-tthc-thu-tuc-hanh-chinh-chi-tiet.html?ma_thu_tuc=1911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2025-11-27T16:36:08Z</dcterms:created>
  <dc:creator>Apache POI</dc:creator>
</cp:coreProperties>
</file>