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sản xuất rượu thủ công nhằm mục đích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đủ điều kiện quy định tại Điều 9 Nghị định số 105/2017/NĐ-CP nộp hồ sơ trực tiếp hoặc qua đường bưu điện hoặc trực tuyến (nếu đủ điều kiện áp dụng) đến cơ quan có thẩm quyền cấp giấy phép (Ủy ban nhân dân cấp xã nơi thương nhân đặt cơ sở sản xuất);
- Trong thời hạn 10 ngày làm việc kể từ ngày nhận đủ hồ sơ hợp lệ, cơ quan nhà nước có thẩm quyền xem xét, thẩm định và cấp giấy phép cho thương nhân. Trường hợp từ chối cấp phải trả lời bằng văn bản và nêu rõ lý do.
- Trường hợp chưa đủ hồ sơ hợp lệ, trong vòng 03 ngày làm việc kể từ ngày tiếp nhận hồ sơ, cơ quan cấp giấy phép phải có văn bản yêu cầu bổ sung.
- Giấy phép sản xuất rượu thủ công nhằm mục đích kinh doanh có thời hạn 05 năm kể từ ngày cấp.
- Giấy phép được làm thành 04 bản: 02 bản lưu tại cơ quan cấp phép, 01 bản gửi cơ sở được cấp giấy phép, 01 bản gửi Sở Công Thương.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 nếu có))</w:t>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 nếu có))</w:t>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 (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 ( nếu có))</w:t>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sản xuất rượu thủ công nhằm mục đích kinh doanh theo Mẫu số 01 ban hành kèm theo Nghị định số 105/2017/NĐ-CP</w:t>
            </w:r>
          </w:p>
        </w:tc>
        <w:tc>
          <w:p/>
          <w:p>
            <w:pPr>
              <w:spacing w:after="0" w:before="0" w:lineRule="auto" w:line="276"/>
              <w:jc w:val="left"/>
            </w:pPr>
            <w:r>
              <w:rPr>
                <w:rFonts w:ascii="Times New Roman" w:hAnsi="Times New Roman" w:cs="Times New Roman" w:eastAsia="Times New Roman"/>
                <w:b w:val="false"/>
                <w:sz w:val="26"/>
              </w:rPr>
              <w:t>RTC01.docx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hợp tác xã, liên hiệp hợp tác xã hoặc 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Bản công bố sản phẩm rượu hoặc bản sao Giấy tiếp nhận bản công bố hợp quy hoặc Giấy xác nhận công bố phù hợp quy định an toàn thực phẩm (đối với rượu chưa có quy chuẩn kỹ thuật); bản sao Giấy chứng nhận cơ sở đủ điều kiện an toàn thực phẩm, trừ trường hợp đối với cơ sở thuộc loại kinh doanh thực phẩm nhỏ lẻ theo quy định của pháp luật về an toàn thực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liệt kê tên hàng hóa rượu kèm theo bản sao nhãn hàng hóa rượu mà tổ chức, cá nhân sản xuất hoặc dự kiến sản xuất.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rượu thủ công nhằm mục đích kinh doanh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đáp ứng được các điều kiện theo quy định tại Điều 9 Nghị định số 105/2017/NĐ-CP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2025-11-27T16:36:29Z</dcterms:created>
  <dc:creator>Apache POI</dc:creator>
</cp:coreProperties>
</file>