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2.000725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315/QĐ-BNV</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phép làm việc trong kỳ nghỉ cho công dân Niu-Di-Lân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Việc làm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Trong thời hạn 03 (ba) ngày kể từ ngày phát hiện giấy phép bị mất hoặc bị hỏng thì công dân Niu Di-lân có trách nhiệm đề nghị Cục Việc làm (Bộ Nội vụ) cấp lại giấy phép bằng cách nộp hồ sơ đề nghị cấp lại giấy phép trực tiếp hoặc qua đường bưu điện</w:t>
      </w:r>
    </w:p>
    <w:p>
      <w:pPr>
        <w:spacing w:after="0" w:before="0" w:lineRule="auto" w:line="276"/>
        <w:jc w:val="both"/>
      </w:pPr>
      <w:r>
        <w:rPr>
          <w:rFonts w:ascii="Times New Roman" w:hAnsi="Times New Roman" w:cs="Times New Roman" w:eastAsia="Times New Roman"/>
          <w:b w:val="false"/>
          <w:sz w:val="26"/>
        </w:rPr>
        <w:t>Bước 2: Trong thời gian 03 (ba) ngày (tính theo ngày làm việc) kể từ ngày nhận đủ hồ sơ đề nghị cấp lại giấy phép của công dân Niu Di-lân, Cục Việc làm (Bộ Nội vụ) cấp lại giấy phép và thông báo cho công dân Niu Di-lân. Trường hợp không cấp lại giấy phép phải trả lời bằng văn bản và nêu rõ lý do</w:t>
      </w:r>
    </w:p>
    <w:p>
      <w:pPr>
        <w:spacing w:after="0" w:before="0" w:lineRule="auto" w:line="276"/>
        <w:jc w:val="both"/>
      </w:pPr>
      <w:r>
        <w:rPr>
          <w:rFonts w:ascii="Times New Roman" w:hAnsi="Times New Roman" w:cs="Times New Roman" w:eastAsia="Times New Roman"/>
          <w:b w:val="false"/>
          <w:sz w:val="26"/>
        </w:rPr>
        <w:t>Bước 3: Công dân Niu Di-lân nhận giấy phép được cấp lại tại trụ sở Cục Việc làm (Bộ Nội vụ) hoặc tại trụ sở Trung tâm Giới thiệu việc làm thành phố Hồ Chí Minh thuộc Sở Nội vụ thành phố Hồ Chí Minh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03 Ngày làm việc</w:t>
            </w:r>
          </w:p>
        </w:tc>
        <w:tc>
          <w:p/>
          <w:p>
            <w:pPr>
              <w:spacing w:after="0" w:before="0" w:lineRule="auto" w:line="276"/>
              <w:jc w:val="left"/>
            </w:pPr>
            <w:r>
              <w:rPr>
                <w:rFonts w:ascii="Times New Roman" w:hAnsi="Times New Roman" w:cs="Times New Roman" w:eastAsia="Times New Roman"/>
                <w:b w:val="false"/>
                <w:sz w:val="26"/>
              </w:rPr>
              <w:t>Phí : 500000 Đồng</w:t>
            </w:r>
          </w:p>
        </w:tc>
        <w:tc>
          <w:p/>
          <w:p>
            <w:pPr>
              <w:spacing w:after="0" w:before="0" w:lineRule="auto" w:line="276"/>
              <w:jc w:val="left"/>
            </w:pPr>
            <w:r>
              <w:rPr>
                <w:rFonts w:ascii="Times New Roman" w:hAnsi="Times New Roman" w:cs="Times New Roman" w:eastAsia="Times New Roman"/>
                <w:b w:val="false"/>
                <w:sz w:val="26"/>
              </w:rPr>
              <w:t>Công dân Niu Di-lân nộp hồ sơ trực tiếp hoặc qua đường bưu điện đến Cục Việc làm (Bộ Nội vụ).</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03 Ngày làm việc</w:t>
            </w:r>
          </w:p>
        </w:tc>
        <w:tc>
          <w:p/>
          <w:p>
            <w:pPr>
              <w:spacing w:after="0" w:before="0" w:lineRule="auto" w:line="276"/>
              <w:jc w:val="left"/>
            </w:pPr>
            <w:r>
              <w:rPr>
                <w:rFonts w:ascii="Times New Roman" w:hAnsi="Times New Roman" w:cs="Times New Roman" w:eastAsia="Times New Roman"/>
                <w:b w:val="false"/>
                <w:sz w:val="26"/>
              </w:rPr>
              <w:t>Phí : 500000 Đồng</w:t>
            </w:r>
          </w:p>
        </w:tc>
        <w:tc>
          <w:p/>
          <w:p>
            <w:pPr>
              <w:spacing w:after="0" w:before="0" w:lineRule="auto" w:line="276"/>
              <w:jc w:val="left"/>
            </w:pPr>
            <w:r>
              <w:rPr>
                <w:rFonts w:ascii="Times New Roman" w:hAnsi="Times New Roman" w:cs="Times New Roman" w:eastAsia="Times New Roman"/>
                <w:b w:val="false"/>
                <w:sz w:val="26"/>
              </w:rPr>
              <w:t>Công dân Niu Di-lân nộp hồ sơ trực tiếp hoặc qua đường bưu điện đến Cục Việc làm (Bộ Nội vụ).</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khai đề nghị cấp lại giấy phép làm việc trong kỳ nghỉ của công dân Niu Di-lân theo mẫu số 3 ban hành kèm theo Thông tư liên tịch số 15/2012/TTLT-BLĐTBXH-BCA-BNG ngày 06/6/2012, trong đó giải thích rõ lý do bị mất hoặc bị hỏng</w:t>
            </w:r>
          </w:p>
        </w:tc>
        <w:tc>
          <w:p/>
          <w:p>
            <w:pPr>
              <w:spacing w:after="0" w:before="0" w:lineRule="auto" w:line="276"/>
              <w:jc w:val="left"/>
            </w:pPr>
            <w:r>
              <w:rPr>
                <w:rFonts w:ascii="Times New Roman" w:hAnsi="Times New Roman" w:cs="Times New Roman" w:eastAsia="Times New Roman"/>
                <w:b w:val="false"/>
                <w:sz w:val="26"/>
              </w:rPr>
              <w:t>2.Mus03-TTLT15.docx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phép đã được cấp trong trường hợp giấy phép bị hỏng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03 (ba) ảnh mầu cỡ 3cm x 4cm, đầu để trần, chụp chính diện, rõ mặt, rõ hai tai, không đeo kính, phông ảnh màu trắng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Việc làm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Cục Việc làm</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Cục Việc làm (Bộ Nội vụ)</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được cấp lại hoặc văn bản không đồng ý cấp lại giấy phép lao động., Giấy phép được cấp lại hoặc văn bản không đồng ý cấp lại giấy phép lao động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15/2012/TTLT-BLĐTBXH-BCA-BNG</w:t>
            </w:r>
          </w:p>
        </w:tc>
        <w:tc>
          <w:p/>
          <w:p>
            <w:pPr>
              <w:spacing w:after="0" w:before="0" w:lineRule="auto" w:line="276"/>
              <w:jc w:val="left"/>
            </w:pPr>
            <w:r>
              <w:rPr>
                <w:rFonts w:ascii="Times New Roman" w:hAnsi="Times New Roman" w:cs="Times New Roman" w:eastAsia="Times New Roman"/>
                <w:b w:val="false"/>
                <w:sz w:val="26"/>
              </w:rPr>
              <w:t>Thông tư liên tịch 15/2012/TTLT-BLĐTBXH-BCA-BNG - Hướng dẫn thực hiện một số điều của Thỏa thuận giữa Chính phủ nước Cộng hòa xã hội chủ nghĩa Việt Nam và Chính phủ Niu Di-Lân về Chương trình làm việc trong kỳ nghỉ</w:t>
            </w:r>
          </w:p>
        </w:tc>
        <w:tc>
          <w:p/>
          <w:p>
            <w:pPr>
              <w:spacing w:after="0" w:before="0" w:lineRule="auto" w:line="276"/>
              <w:jc w:val="left"/>
            </w:pPr>
            <w:r>
              <w:rPr>
                <w:rFonts w:ascii="Times New Roman" w:hAnsi="Times New Roman" w:cs="Times New Roman" w:eastAsia="Times New Roman"/>
                <w:b w:val="false"/>
                <w:sz w:val="26"/>
              </w:rPr>
              <w:t>06-06-2012</w:t>
            </w:r>
          </w:p>
        </w:tc>
        <w:tc>
          <w:p/>
          <w:p>
            <w:pPr>
              <w:spacing w:after="0" w:before="0" w:lineRule="auto" w:line="276"/>
              <w:jc w:val="left"/>
            </w:pPr>
            <w:r>
              <w:rPr>
                <w:rFonts w:ascii="Times New Roman" w:hAnsi="Times New Roman" w:cs="Times New Roman" w:eastAsia="Times New Roman"/>
                <w:b w:val="false"/>
                <w:sz w:val="26"/>
              </w:rPr>
              <w:t>Bộ Lao động - Thương binh và Xã hội</w:t>
            </w:r>
          </w:p>
        </w:tc>
      </w:tr>
      <w:tr>
        <w:tc>
          <w:p/>
          <w:p>
            <w:pPr>
              <w:spacing w:after="0" w:before="0" w:lineRule="auto" w:line="276"/>
              <w:jc w:val="left"/>
            </w:pPr>
            <w:r>
              <w:rPr>
                <w:rFonts w:ascii="Times New Roman" w:hAnsi="Times New Roman" w:cs="Times New Roman" w:eastAsia="Times New Roman"/>
                <w:b w:val="false"/>
                <w:sz w:val="26"/>
              </w:rPr>
              <w:t>190/2025/QH15</w:t>
            </w:r>
          </w:p>
        </w:tc>
        <w:tc>
          <w:p/>
          <w:p>
            <w:pPr>
              <w:spacing w:after="0" w:before="0" w:lineRule="auto" w:line="276"/>
              <w:jc w:val="left"/>
            </w:pPr>
            <w:r>
              <w:rPr>
                <w:rFonts w:ascii="Times New Roman" w:hAnsi="Times New Roman" w:cs="Times New Roman" w:eastAsia="Times New Roman"/>
                <w:b w:val="false"/>
                <w:sz w:val="26"/>
              </w:rPr>
              <w:t>Nghị quyết số 190/2025/QH15 của Quốc hội: Quy định về xử lý một số vấn đề liên quan đến sắp xếp tổ chức bộ máy nhà nước</w:t>
            </w:r>
          </w:p>
        </w:tc>
        <w:tc>
          <w:p/>
          <w:p>
            <w:pPr>
              <w:spacing w:after="0" w:before="0" w:lineRule="auto" w:line="276"/>
              <w:jc w:val="left"/>
            </w:pPr>
            <w:r>
              <w:rPr>
                <w:rFonts w:ascii="Times New Roman" w:hAnsi="Times New Roman" w:cs="Times New Roman" w:eastAsia="Times New Roman"/>
                <w:b w:val="false"/>
                <w:sz w:val="26"/>
              </w:rPr>
              <w:t>19-02-2025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Nghị định số 25/2025/NĐ-CP</w:t>
            </w:r>
          </w:p>
        </w:tc>
        <w:tc>
          <w:p/>
          <w:p>
            <w:pPr>
              <w:spacing w:after="0" w:before="0" w:lineRule="auto" w:line="276"/>
              <w:jc w:val="left"/>
            </w:pPr>
            <w:r>
              <w:rPr>
                <w:rFonts w:ascii="Times New Roman" w:hAnsi="Times New Roman" w:cs="Times New Roman" w:eastAsia="Times New Roman"/>
                <w:b w:val="false"/>
                <w:sz w:val="26"/>
              </w:rPr>
              <w:t>Nghị định số 25/2025/NĐ-CP ngày 21 tháng 02 năm 2025 của Chính phủ quy định chức năng, nhiệm vụ, quyền hạn và cơ cấu tổ chức của Bộ Nội vụ</w:t>
            </w:r>
          </w:p>
        </w:tc>
        <w:tc>
          <w:p/>
          <w:p>
            <w:pPr>
              <w:spacing w:after="0" w:before="0" w:lineRule="auto" w:line="276"/>
              <w:jc w:val="left"/>
            </w:pPr>
            <w:r>
              <w:rPr>
                <w:rFonts w:ascii="Times New Roman" w:hAnsi="Times New Roman" w:cs="Times New Roman" w:eastAsia="Times New Roman"/>
                <w:b w:val="false"/>
                <w:sz w:val="26"/>
              </w:rPr>
              <w:t>21-02-2025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Công dân Niu Di-lân đã được cấp giấy phép nhưng giấy phép bị mất hoặc bị hỏng.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https://thutuc.dichvucong.gov.vn/p/home/dvc-tthc-thu-tuc-hanh-chinh-chi-tiet.html?ma_thu_tuc=2319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2025-11-27T16:40:13Z</dcterms:created>
  <dc:creator>Apache POI</dc:creator>
</cp:coreProperties>
</file>