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5E97" w:rsidRDefault="00E33557">
      <w:pPr>
        <w:spacing w:after="300" w:line="276" w:lineRule="auto"/>
        <w:jc w:val="center"/>
      </w:pPr>
      <w:r>
        <w:rPr>
          <w:rFonts w:ascii="Times New Roman" w:eastAsia="Times New Roman" w:hAnsi="Times New Roman" w:cs="Times New Roman"/>
          <w:b/>
          <w:sz w:val="26"/>
        </w:rPr>
        <w:t>Chi tiết thủ tục hành chính</w:t>
      </w:r>
    </w:p>
    <w:p w:rsidR="00725E97" w:rsidRDefault="00E3355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2.000729</w:t>
      </w:r>
    </w:p>
    <w:p w:rsidR="00725E97" w:rsidRDefault="00E3355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1649/QĐ-BGDĐT</w:t>
      </w:r>
    </w:p>
    <w:p w:rsidR="00725E97" w:rsidRDefault="00E3355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liên kết tổ chức thi cấp chứng chỉ năng lực ngoại ngữ của nước ngoài</w:t>
      </w:r>
    </w:p>
    <w:p w:rsidR="00725E97" w:rsidRDefault="00E3355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25E97" w:rsidRDefault="00E3355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725E97" w:rsidRDefault="00E3355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đào tạo với nước ngoài</w:t>
      </w:r>
    </w:p>
    <w:p w:rsidR="00725E97" w:rsidRDefault="00E33557">
      <w:pPr>
        <w:spacing w:after="0" w:line="276" w:lineRule="auto"/>
        <w:jc w:val="both"/>
      </w:pPr>
      <w:r>
        <w:rPr>
          <w:rFonts w:ascii="Times New Roman" w:eastAsia="Times New Roman" w:hAnsi="Times New Roman" w:cs="Times New Roman"/>
          <w:b/>
          <w:sz w:val="26"/>
        </w:rPr>
        <w:t xml:space="preserve">Trình tự thực hiện: </w:t>
      </w:r>
    </w:p>
    <w:p w:rsidR="00725E97" w:rsidRDefault="00725E97">
      <w:pPr>
        <w:shd w:val="clear" w:color="auto" w:fill="F2F6F9"/>
        <w:spacing w:before="120" w:after="0" w:line="276" w:lineRule="auto"/>
        <w:jc w:val="both"/>
      </w:pPr>
    </w:p>
    <w:p w:rsidR="00725E97" w:rsidRDefault="00E33557">
      <w:pPr>
        <w:spacing w:after="0" w:line="276" w:lineRule="auto"/>
        <w:jc w:val="both"/>
      </w:pPr>
      <w:r>
        <w:rPr>
          <w:rFonts w:ascii="Times New Roman" w:eastAsia="Times New Roman" w:hAnsi="Times New Roman" w:cs="Times New Roman"/>
          <w:sz w:val="26"/>
        </w:rPr>
        <w:t xml:space="preserve">a) Các bên liên kết tổ chức thi cấp chứng chỉ năng lực ngoại ngữ của nước ngoài gửi 01 bộ hồ sơ trực tiếp hoặc qua dịch vụ bưu chính hoặc qua cổng dịch vụ công trực tuyến đến Trung tâm Phục vụ hành chính công cấp tỉnh (Sở Giáo dục và Đào tạo); b)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w:t>
      </w:r>
      <w:r>
        <w:rPr>
          <w:rFonts w:ascii="Times New Roman" w:eastAsia="Times New Roman" w:hAnsi="Times New Roman" w:cs="Times New Roman"/>
          <w:sz w:val="26"/>
        </w:rPr>
        <w:t>chức thi cấp chứng chỉ năng lực ngoại ngữ của nước ngoài; c) Trong thời hạn 20 ngày làm việc kể từ ngày nhận được đủ hồ sơ, Sở Giáo dục và Đào tạo thẩm định; nếu đủ điều kiện thì Sở Giáo dục và Đào tạo trình Chủ tịch Ủy ban nhân dân cấp tỉnh quyết định; nếu chưa đủ điều kiện thì thông báo thông báo bằng văn bản gửi trực tiếp hoặc qua dịch vụ bưu chính hoặc qua cổng dịch vụ công trực tuyến cho các bên liên kết tổ chức thi cấp chứng chỉ năng lực ngoại ngữ của nước ngoài, trong đó nêu rõ lý do.</w:t>
      </w:r>
    </w:p>
    <w:p w:rsidR="00725E97" w:rsidRDefault="00E3355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725E97">
        <w:tblPrEx>
          <w:tblCellMar>
            <w:top w:w="0" w:type="dxa"/>
            <w:bottom w:w="0" w:type="dxa"/>
          </w:tblCellMar>
        </w:tblPrEx>
        <w:tc>
          <w:tcPr>
            <w:tcW w:w="15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Hình thức nộp</w:t>
            </w:r>
          </w:p>
        </w:tc>
        <w:tc>
          <w:tcPr>
            <w:tcW w:w="2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Phí, lệ phí</w:t>
            </w:r>
          </w:p>
        </w:tc>
        <w:tc>
          <w:tcPr>
            <w:tcW w:w="3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Mô tả</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Trực tiếp</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xml:space="preserve"> </w:t>
            </w:r>
          </w:p>
        </w:tc>
        <w:tc>
          <w:tcPr>
            <w:tcW w:w="0" w:type="auto"/>
          </w:tcPr>
          <w:p w:rsidR="00725E97" w:rsidRDefault="00725E97"/>
          <w:p w:rsidR="00725E97" w:rsidRDefault="00725E97">
            <w:pPr>
              <w:spacing w:after="0" w:line="276" w:lineRule="auto"/>
            </w:pP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xml:space="preserve">-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 Trường hợp hồ sơ đầy đủ: 20 ngày </w:t>
            </w:r>
            <w:r>
              <w:rPr>
                <w:rFonts w:ascii="Times New Roman" w:eastAsia="Times New Roman" w:hAnsi="Times New Roman" w:cs="Times New Roman"/>
                <w:sz w:val="26"/>
              </w:rPr>
              <w:lastRenderedPageBreak/>
              <w:t>làm việc kể từ ngày nhận được đủ hồ sơ.</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Trực tuyến</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xml:space="preserve"> </w:t>
            </w:r>
          </w:p>
        </w:tc>
        <w:tc>
          <w:tcPr>
            <w:tcW w:w="0" w:type="auto"/>
          </w:tcPr>
          <w:p w:rsidR="00725E97" w:rsidRDefault="00725E97"/>
          <w:p w:rsidR="00725E97" w:rsidRDefault="00725E97">
            <w:pPr>
              <w:spacing w:after="0" w:line="276" w:lineRule="auto"/>
            </w:pP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 Trường hợp hồ sơ đầy đủ: 20 ngày làm việc kể từ ngày nhận được đủ hồ sơ.</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Dịch vụ bưu chính</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xml:space="preserve"> </w:t>
            </w:r>
          </w:p>
        </w:tc>
        <w:tc>
          <w:tcPr>
            <w:tcW w:w="0" w:type="auto"/>
          </w:tcPr>
          <w:p w:rsidR="00725E97" w:rsidRDefault="00725E97"/>
          <w:p w:rsidR="00725E97" w:rsidRDefault="00725E97">
            <w:pPr>
              <w:spacing w:after="0" w:line="276" w:lineRule="auto"/>
            </w:pP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 Trường hợp hồ sơ đầy đủ: 20 ngày làm việc kể từ ngày nhận được đủ hồ sơ.</w:t>
            </w:r>
          </w:p>
        </w:tc>
      </w:tr>
    </w:tbl>
    <w:p w:rsidR="00725E97" w:rsidRDefault="00E33557">
      <w:pPr>
        <w:spacing w:before="240" w:after="0" w:line="276" w:lineRule="auto"/>
        <w:jc w:val="both"/>
      </w:pPr>
      <w:r>
        <w:rPr>
          <w:rFonts w:ascii="Times New Roman" w:eastAsia="Times New Roman" w:hAnsi="Times New Roman" w:cs="Times New Roman"/>
          <w:b/>
          <w:sz w:val="26"/>
        </w:rPr>
        <w:t xml:space="preserve">Thành phần hồ sơ: </w:t>
      </w:r>
    </w:p>
    <w:p w:rsidR="00725E97" w:rsidRDefault="00E3355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36"/>
        <w:gridCol w:w="1695"/>
        <w:gridCol w:w="1080"/>
      </w:tblGrid>
      <w:tr w:rsidR="00725E97">
        <w:tblPrEx>
          <w:tblCellMar>
            <w:top w:w="0" w:type="dxa"/>
            <w:bottom w:w="0" w:type="dxa"/>
          </w:tblCellMar>
        </w:tblPrEx>
        <w:tc>
          <w:tcPr>
            <w:tcW w:w="6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Tên giấy tờ</w:t>
            </w:r>
          </w:p>
        </w:tc>
        <w:tc>
          <w:tcPr>
            <w:tcW w:w="2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Mẫu đơn, tờ khai</w:t>
            </w:r>
          </w:p>
        </w:tc>
        <w:tc>
          <w:tcPr>
            <w:tcW w:w="2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Số lượng</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Đơn đề nghị phê duyệt liên kết tổ chức thi cấp chứng chỉ năng lực ngoại ngữ của nước ngoài theo Mẫu số 03 tại Phụ lục II ban hành kèm theo Nghị định 143/2025/NĐ-CP;</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Mauso03.docx</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Đề án tổ chức thi để cấp chứng chỉ năng lực ngoại ngữ của nước ngoài theo Mẫu số 04 tại Phụ lục II ban hành kèm theo Nghị định 143/2025/NĐ-CP</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Mauso04.docx</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25E97" w:rsidRDefault="00E3355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nước ngoài</w:t>
      </w:r>
    </w:p>
    <w:p w:rsidR="00725E97" w:rsidRDefault="00E3355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 Ủy ban nhân dân cấp tỉnh</w:t>
      </w:r>
    </w:p>
    <w:p w:rsidR="00725E97" w:rsidRDefault="00E33557">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Không có thông tin</w:t>
      </w:r>
    </w:p>
    <w:p w:rsidR="00725E97" w:rsidRDefault="00E3355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Giáo dục và Đào tạo</w:t>
      </w:r>
    </w:p>
    <w:p w:rsidR="00725E97" w:rsidRDefault="00E3355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25E97" w:rsidRDefault="00E3355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25E97" w:rsidRDefault="00E3355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liên kết tổ chức thi, cấp chứng chỉ năng lực ngoại ngữ với nước ngoài</w:t>
      </w:r>
    </w:p>
    <w:p w:rsidR="00725E97" w:rsidRDefault="00E3355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4"/>
        <w:gridCol w:w="5773"/>
        <w:gridCol w:w="755"/>
        <w:gridCol w:w="1229"/>
      </w:tblGrid>
      <w:tr w:rsidR="00725E97">
        <w:tblPrEx>
          <w:tblCellMar>
            <w:top w:w="0" w:type="dxa"/>
            <w:bottom w:w="0" w:type="dxa"/>
          </w:tblCellMar>
        </w:tblPrEx>
        <w:tc>
          <w:tcPr>
            <w:tcW w:w="2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Số ký hiệu</w:t>
            </w:r>
          </w:p>
        </w:tc>
        <w:tc>
          <w:tcPr>
            <w:tcW w:w="35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Trích yếu</w:t>
            </w:r>
          </w:p>
        </w:tc>
        <w:tc>
          <w:tcPr>
            <w:tcW w:w="15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Ngày ban hành</w:t>
            </w:r>
          </w:p>
        </w:tc>
        <w:tc>
          <w:tcPr>
            <w:tcW w:w="3000" w:type="dxa"/>
          </w:tcPr>
          <w:p w:rsidR="00725E97" w:rsidRDefault="00725E97"/>
          <w:p w:rsidR="00725E97" w:rsidRDefault="00E33557">
            <w:pPr>
              <w:spacing w:after="0" w:line="276" w:lineRule="auto"/>
              <w:jc w:val="center"/>
            </w:pPr>
            <w:r>
              <w:rPr>
                <w:rFonts w:ascii="Times New Roman" w:eastAsia="Times New Roman" w:hAnsi="Times New Roman" w:cs="Times New Roman"/>
                <w:b/>
                <w:sz w:val="26"/>
              </w:rPr>
              <w:t>Cơ quan ban hành</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 xml:space="preserve">86/2018/NĐ-CP </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quy định về hợp tác, đầu tư của nước ngoài trong lĩnh vực giáo dục</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06-06-2018</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Chính phủ</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124/2024/NĐ-CP</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05-10-2024</w:t>
            </w:r>
          </w:p>
        </w:tc>
        <w:tc>
          <w:tcPr>
            <w:tcW w:w="0" w:type="auto"/>
          </w:tcPr>
          <w:p w:rsidR="00725E97" w:rsidRDefault="00725E97"/>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11/2022/TT-BGDĐT</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Thông tư quy định về liên kết tổ chức thi cấp chứng chỉ năng lực ngoại ngữ của nước ngoài</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26-07-2022</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Bộ trưởng Bộ Giáo dục và Đào tạo</w:t>
            </w:r>
          </w:p>
        </w:tc>
      </w:tr>
      <w:tr w:rsidR="00725E97">
        <w:tblPrEx>
          <w:tblCellMar>
            <w:top w:w="0" w:type="dxa"/>
            <w:bottom w:w="0" w:type="dxa"/>
          </w:tblCellMar>
        </w:tblPrEx>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143/2025/NĐ-CP</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Nghị định quy định về phân quyền, phân cấp trong lĩnh vực quản lý nhà nước của Bộ Giáo dục và Đào tạo.</w:t>
            </w:r>
          </w:p>
        </w:tc>
        <w:tc>
          <w:tcPr>
            <w:tcW w:w="0" w:type="auto"/>
          </w:tcPr>
          <w:p w:rsidR="00725E97" w:rsidRDefault="00725E97"/>
          <w:p w:rsidR="00725E97" w:rsidRDefault="00E33557">
            <w:pPr>
              <w:spacing w:after="0" w:line="276" w:lineRule="auto"/>
            </w:pPr>
            <w:r>
              <w:rPr>
                <w:rFonts w:ascii="Times New Roman" w:eastAsia="Times New Roman" w:hAnsi="Times New Roman" w:cs="Times New Roman"/>
                <w:sz w:val="26"/>
              </w:rPr>
              <w:t>12-06-2025</w:t>
            </w:r>
          </w:p>
        </w:tc>
        <w:tc>
          <w:tcPr>
            <w:tcW w:w="0" w:type="auto"/>
          </w:tcPr>
          <w:p w:rsidR="00725E97" w:rsidRDefault="00725E97"/>
        </w:tc>
      </w:tr>
    </w:tbl>
    <w:p w:rsidR="00725E97" w:rsidRDefault="00E3355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Chứng chỉ năng lực ngoại ngữ của nước ngoài hợp pháp và có giá trị sử dụng phổ biến trên thế giới khi được cơ quan có thẩm quyền của nước sử dụng ngôn ngữ được thi cấp chứng chỉ là ngôn ngữ chính thức công nhận hoặc để xét duyệt hồ sơ nhập cư, nhập quốc tịch, cấp thị thực nhập cảnh cho công dân các nước có nhu cầu định cư, làm việc, nghiên cứu, học tập tại thời điểm phê duyệt liên kết tổ chức thi. b) Cơ sở đánh giá năng lực ngoại ngữ của nước ngoài cung cấp thông tin về các yếu tố bảo đảm chất lượng sau:</w:t>
      </w:r>
      <w:r>
        <w:rPr>
          <w:rFonts w:ascii="Times New Roman" w:eastAsia="Times New Roman" w:hAnsi="Times New Roman" w:cs="Times New Roman"/>
          <w:sz w:val="26"/>
        </w:rPr>
        <w:t xml:space="preserve"> - Đề thi bảo đảm độ tin cậy, tính chính xác, khách quan, minh </w:t>
      </w:r>
      <w:r>
        <w:rPr>
          <w:rFonts w:ascii="Times New Roman" w:eastAsia="Times New Roman" w:hAnsi="Times New Roman" w:cs="Times New Roman"/>
          <w:sz w:val="26"/>
        </w:rPr>
        <w:lastRenderedPageBreak/>
        <w:t>bạch, công bằng trong đánh giá năng lực ngoại ngữ của thí sinh; không vi phạm pháp luật, thuần phong, mỹ tục, văn hóa của Việt Nam; được bảo mật khi sao in, đóng gói, vận chuyển (nếu có), bảo quản và sử dụng; đề thi mẫu được công bố để thí sinh tiếp cận dễ dàng, đầy đủ; - Quy trình đăng ký dự thi, quy trình tổ chức thi bảo đảm chặt chẽ, khoa học, tin cậy, chính xác, khách quan, minh bạch, công bằng trong đánh giá năng lực ngoại ngữ của thí sinh,</w:t>
      </w:r>
      <w:r>
        <w:rPr>
          <w:rFonts w:ascii="Times New Roman" w:eastAsia="Times New Roman" w:hAnsi="Times New Roman" w:cs="Times New Roman"/>
          <w:sz w:val="26"/>
        </w:rPr>
        <w:t xml:space="preserve"> ngăn ngừa và loại bỏ các hiện tượng gian lận. Quy trình đăng ký dự thi, quy định về dự thi, tài liệu hướng dẫn thi được công bố công khai trên trang thông tin điện tử chính thức và hợp pháp của Cơ sở đánh giá năng lực ngoại ngữ của nước ngoài; - Cơ sở vật chất, trang thiết bị để tổ chức thi; việc bảo đảm an ninh, an toàn, bảo mật trước, trong và sau khi thi; - Quy định rõ ràng, chặt chẽ về đội ngũ cán bộ, kỹ thuật viên, nhân viên của Các bên liên kết khi tham gia tổ chức thi; c) Cơ quan, tổ chức, cơ sở đán</w:t>
      </w:r>
      <w:r>
        <w:rPr>
          <w:rFonts w:ascii="Times New Roman" w:eastAsia="Times New Roman" w:hAnsi="Times New Roman" w:cs="Times New Roman"/>
          <w:sz w:val="26"/>
        </w:rPr>
        <w:t>h giá năng lực ngoại ngữ được thành lập và hoạt động hợp pháp ở nước ngoài. d) Cơ sở tổ chức thi của Việt Nam cung cấp thông tin về các yếu tố bảo đảm chất lượng về chức năng đào tạo, bồi dưỡng hoặc kiểm tra, ddasnhs giá năng lực ngoại ngữ của đơn vị.</w:t>
      </w:r>
    </w:p>
    <w:p w:rsidR="00725E97" w:rsidRDefault="00E3355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25E97" w:rsidRDefault="00E3355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GHI CHÚ:      Đối tượng thực hiện: Cơ sở giáo dục hoặc tổ chức được thành lập và hoạt động hợp pháp trong lĩnh vực giáo dục tại Việt Nam và cơ quan, tổ chức, cơ sở đánh giá năng lực ngoại ngữ được thành lập và hoạt động hợp pháp ở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https://thutuc.dichvucong.gov.vn/p/home/dvc-tthc-thu-tuc-hanh-chinh-chi-tiet.html?ma_thu_tuc=2329</w:t>
      </w:r>
    </w:p>
    <w:sectPr w:rsidR="00725E9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5E97"/>
    <w:rsid w:val="00725E97"/>
    <w:rsid w:val="009D5296"/>
    <w:rsid w:val="00E3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1B4401-D565-43BD-B2F9-71999FFC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Words>
  <Characters>5534</Characters>
  <Application>Microsoft Office Word</Application>
  <DocSecurity>0</DocSecurity>
  <Lines>46</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2025-11-27T16:40:00Z</dcterms:created>
  <dcterms:modified xsi:type="dcterms:W3CDTF">2025-11-27T16:40:00Z</dcterms:modified>
</cp:coreProperties>
</file>