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nội dung của quyết định phê duyệt mẫu phương tiện đo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sản xuất, nhập khẩu phương tiện đo (sau đây gọi tắt là cơ sở) nộp 01 bộ hồ sơ đề nghị điều chỉnh nội dung của quyết định phê duyệt mẫu theo quy định đến Tổng cục Tiêu chuẩn Đo lường Chất lượng (gọi tắt Tổng cục).
Bước 2: Tổng cục tiếp nhận hồ sơ, xem xét, thẩm định theo quy định: Trong thời hạn bảy (07) ngày làm việc kể từ ngày nhận hồ sơ hợp lệ, Tổng cục xem xét, có văn bản hướng dẫn cơ sở thực hiện việc phê duyệt mẫu mới hoặc ban hành quyết định điều chỉnh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điều chỉnh nội dung của quyết định phê duyệt mẫu phương tiện đo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có liên quan đến nội dung đề nghị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mẫu phương tiện đo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23/2013/TT-BKHCN</w:t>
            </w:r>
          </w:p>
        </w:tc>
        <w:tc>
          <w:p/>
          <w:p>
            <w:pPr>
              <w:spacing w:after="0" w:before="0" w:lineRule="auto" w:line="276"/>
              <w:jc w:val="left"/>
            </w:pPr>
            <w:r>
              <w:rPr>
                <w:rFonts w:ascii="Times New Roman" w:hAnsi="Times New Roman" w:cs="Times New Roman" w:eastAsia="Times New Roman"/>
                <w:b w:val="false"/>
                <w:sz w:val="26"/>
              </w:rPr>
              <w:t>Thông tư 23/2013/TT-BKHCN</w:t>
            </w:r>
          </w:p>
        </w:tc>
        <w:tc>
          <w:p/>
          <w:p>
            <w:pPr>
              <w:spacing w:after="0" w:before="0" w:lineRule="auto" w:line="276"/>
              <w:jc w:val="left"/>
            </w:pPr>
            <w:r>
              <w:rPr>
                <w:rFonts w:ascii="Times New Roman" w:hAnsi="Times New Roman" w:cs="Times New Roman" w:eastAsia="Times New Roman"/>
                <w:b w:val="false"/>
                <w:sz w:val="26"/>
              </w:rPr>
              <w:t>26-09-2013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07/2019/TT-BKHCN</w:t>
            </w:r>
          </w:p>
        </w:tc>
        <w:tc>
          <w:p/>
          <w:p>
            <w:pPr>
              <w:spacing w:after="0" w:before="0" w:lineRule="auto" w:line="276"/>
              <w:jc w:val="left"/>
            </w:pPr>
            <w:r>
              <w:rPr>
                <w:rFonts w:ascii="Times New Roman" w:hAnsi="Times New Roman" w:cs="Times New Roman" w:eastAsia="Times New Roman"/>
                <w:b w:val="false"/>
                <w:sz w:val="26"/>
              </w:rPr>
              <w:t>Thông tư 07/2019/TT-BKHCN</w:t>
            </w:r>
          </w:p>
        </w:tc>
        <w:tc>
          <w:p/>
          <w:p>
            <w:pPr>
              <w:spacing w:after="0" w:before="0" w:lineRule="auto" w:line="276"/>
              <w:jc w:val="left"/>
            </w:pPr>
            <w:r>
              <w:rPr>
                <w:rFonts w:ascii="Times New Roman" w:hAnsi="Times New Roman" w:cs="Times New Roman" w:eastAsia="Times New Roman"/>
                <w:b w:val="false"/>
                <w:sz w:val="26"/>
              </w:rPr>
              <w:t>26-07-2019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điều chỉnh nội dung của quyết định phê duyệt mẫu phương tiện đo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2025-11-27T16:40:38Z</dcterms:created>
  <dc:creator>Apache POI</dc:creator>
</cp:coreProperties>
</file>