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gia hạn hiệu lực của quyết định phê duyệt mẫu phương tiện đo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Một (01) tháng trước khi quyết định phê duyệt mẫu hết hiệu lực, cơ sở sản xuất, nhập khẩu phương tiện đo (sau đây gọi tắt là cơ sở) nếu có nhu cầu, lập và nộp hồ sơ theo quy định đến Tổng cục Tiêu chuẩn Đo lường Chất lượng (gọi tắt Tổng cục).</w:t>
      </w:r>
    </w:p>
    <w:p>
      <w:pPr>
        <w:spacing w:after="0" w:before="0" w:lineRule="auto" w:line="276"/>
        <w:jc w:val="both"/>
      </w:pPr>
      <w:r>
        <w:rPr>
          <w:rFonts w:ascii="Times New Roman" w:hAnsi="Times New Roman" w:cs="Times New Roman" w:eastAsia="Times New Roman"/>
          <w:b w:val="false"/>
          <w:sz w:val="26"/>
        </w:rPr>
        <w:t>Bước 2: Tổng cục tiếp nhận hồ sơ, xem xét, thẩm định theo quy định: 
- Nếu hồ sơ đầy đủ, hợp lệ: Trong thời hạn bảy (07) ngày làm việc kể từ ngày nhận hồ sơ, Tổng cục thông báo bằng văn bản cho cơ sở. 
- Nếu hồ sơ đầy đủ, hợp lệ: Trong thời hạn bảy (07) ngày làm việc kể từ ngày nhận hồ sơ, Tổng cục sẽ ra quyết định gia hạn hiệu lực quyết định phê duyệt mẫu của cơ sở.</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nghị gia hạn hiệu lực của quyết định phê duyệt mẫu phương tiện đo</w:t>
            </w:r>
          </w:p>
        </w:tc>
        <w:tc>
          <w:p/>
          <w:p>
            <w:pPr>
              <w:spacing w:after="0" w:before="0" w:lineRule="auto" w:line="276"/>
              <w:jc w:val="left"/>
            </w:pPr>
            <w:r>
              <w:rPr>
                <w:rFonts w:ascii="Times New Roman" w:hAnsi="Times New Roman" w:cs="Times New Roman" w:eastAsia="Times New Roman"/>
                <w:b w:val="false"/>
                <w:sz w:val="26"/>
              </w:rPr>
              <w:t>Mẫu 5. ĐNGHPDM.doc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xác nhận sao y bản chính của cơ sở) quyết định phê duyệt mẫu.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Tiêu chuẩn Đo lường Chất lượng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mẫu phương tiện đo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23/2013/TT-BKHCN</w:t>
            </w:r>
          </w:p>
        </w:tc>
        <w:tc>
          <w:p/>
          <w:p>
            <w:pPr>
              <w:spacing w:after="0" w:before="0" w:lineRule="auto" w:line="276"/>
              <w:jc w:val="left"/>
            </w:pPr>
            <w:r>
              <w:rPr>
                <w:rFonts w:ascii="Times New Roman" w:hAnsi="Times New Roman" w:cs="Times New Roman" w:eastAsia="Times New Roman"/>
                <w:b w:val="false"/>
                <w:sz w:val="26"/>
              </w:rPr>
              <w:t>Thông tư 23/2013/TT-BKHCN</w:t>
            </w:r>
          </w:p>
        </w:tc>
        <w:tc>
          <w:p/>
          <w:p>
            <w:pPr>
              <w:spacing w:after="0" w:before="0" w:lineRule="auto" w:line="276"/>
              <w:jc w:val="left"/>
            </w:pPr>
            <w:r>
              <w:rPr>
                <w:rFonts w:ascii="Times New Roman" w:hAnsi="Times New Roman" w:cs="Times New Roman" w:eastAsia="Times New Roman"/>
                <w:b w:val="false"/>
                <w:sz w:val="26"/>
              </w:rPr>
              <w:t>26-09-2013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r>
        <w:tc>
          <w:p/>
          <w:p>
            <w:pPr>
              <w:spacing w:after="0" w:before="0" w:lineRule="auto" w:line="276"/>
              <w:jc w:val="left"/>
            </w:pPr>
            <w:r>
              <w:rPr>
                <w:rFonts w:ascii="Times New Roman" w:hAnsi="Times New Roman" w:cs="Times New Roman" w:eastAsia="Times New Roman"/>
                <w:b w:val="false"/>
                <w:sz w:val="26"/>
              </w:rPr>
              <w:t>07/2019/TT-BKHCN</w:t>
            </w:r>
          </w:p>
        </w:tc>
        <w:tc>
          <w:p/>
          <w:p>
            <w:pPr>
              <w:spacing w:after="0" w:before="0" w:lineRule="auto" w:line="276"/>
              <w:jc w:val="left"/>
            </w:pPr>
            <w:r>
              <w:rPr>
                <w:rFonts w:ascii="Times New Roman" w:hAnsi="Times New Roman" w:cs="Times New Roman" w:eastAsia="Times New Roman"/>
                <w:b w:val="false"/>
                <w:sz w:val="26"/>
              </w:rPr>
              <w:t>Thông tư 07/2019/TT-BKHCN</w:t>
            </w:r>
          </w:p>
        </w:tc>
        <w:tc>
          <w:p/>
          <w:p>
            <w:pPr>
              <w:spacing w:after="0" w:before="0" w:lineRule="auto" w:line="276"/>
              <w:jc w:val="left"/>
            </w:pPr>
            <w:r>
              <w:rPr>
                <w:rFonts w:ascii="Times New Roman" w:hAnsi="Times New Roman" w:cs="Times New Roman" w:eastAsia="Times New Roman"/>
                <w:b w:val="false"/>
                <w:sz w:val="26"/>
              </w:rPr>
              <w:t>26-07-2019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gia hạn hiệu lực của quyết định phê duyệt mẫu phương tiện đo</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2025-11-27T16:40:52Z</dcterms:created>
  <dc:creator>Apache POI</dc:creator>
</cp:coreProperties>
</file>