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sử dụng ngoại hối trên lãnh thổ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 Bước 1: Tổ chức có nhu cầu sử dụng ngoại hối trên lãnh thổ Việt Nam liên quan đến an ninh, quốc phòng, dầu khí và các trường hợp cần thiết khác nộp hồ sơ xin chấp thuận sử dụng ngoại hối trên lãnh thổ Việt Nam lên Ngân hàng Nhà nước.</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10 (mười) ngày làm việc kể từ ngày nhận được hồ sơ, Ngân hàng Nhà nước Việt Nam có văn bản yêu cầu tổ chức bổ sung hồ sơ.</w:t>
      </w:r>
    </w:p>
    <w:p>
      <w:pPr>
        <w:spacing w:after="0" w:before="0" w:lineRule="auto" w:line="276"/>
        <w:jc w:val="both"/>
      </w:pPr>
      <w:r>
        <w:rPr>
          <w:rFonts w:ascii="Times New Roman" w:hAnsi="Times New Roman" w:cs="Times New Roman" w:eastAsia="Times New Roman"/>
          <w:b w:val="false"/>
          <w:sz w:val="26"/>
        </w:rPr>
        <w:t>+ Bước 3: Trong thời hạn 45 ngày kể từ khi nhận đủ hồ sơ hợp lệ, Ngân hàng Nhà nước Việt Nam căn cứ vào tình hình thực tế và tính chất cần thiết xem xét cấp văn bản chấp thuận sự dụng ngoại hối trên lãnh thổ Việt Nam. Trong trường hợp từ chối,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45 ngày kể từ ngày Ngân hàng Nhà nước nhận đủ hồ sơ hợp lệ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45 ngày kể từ ngày Ngân hàng Nhà nước nhận đủ hồ sơ hợp lệ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sử dụng ngoại hối trên lãnh thổ Việt Nam, trong đó trình bày cụ thể sự cần thiết phải sử dụng ngoại hối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tờ chứng minh việc tổ chức được thành lập và hoạt động hợp pháp: Giấy chứng nhận đăng ký doanh nghiệp hoặc Giấy chứng nhận đăng ký đầu tư hoặc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hồ sơ, tài liệu chứng minh nhu cầu cần thiết sử dụng ngoại hối trên lãnh thổ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sử dụng ngoại hối trên lãnh thổ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16/2015/TT-NHNN</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32/2013/TT-NHNN ngày 26/12/2013 của Thống đốc Ngân hàng Nhà nước Việt Nam hướng dẫn thực hiện quy định hạn chế sử dụng ngoại hối trên lãnh thổ Việt Nam</w:t>
            </w:r>
          </w:p>
        </w:tc>
        <w:tc>
          <w:p/>
          <w:p>
            <w:pPr>
              <w:spacing w:after="0" w:before="0" w:lineRule="auto" w:line="276"/>
              <w:jc w:val="left"/>
            </w:pPr>
            <w:r>
              <w:rPr>
                <w:rFonts w:ascii="Times New Roman" w:hAnsi="Times New Roman" w:cs="Times New Roman" w:eastAsia="Times New Roman"/>
                <w:b w:val="false"/>
                <w:sz w:val="26"/>
              </w:rPr>
              <w:t>19-10-2015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2025-11-27T16:45:17Z</dcterms:created>
  <dc:creator>Apache POI</dc:creator>
</cp:coreProperties>
</file>