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2.000950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công nhận tổ trưởng tổ hòa giải (cấp xã)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Hòa giải ở cơ sở</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a) Tổ chức cuộc họp bầu tổ trưởng tổ hòa giải:</w:t>
      </w:r>
    </w:p>
    <w:p>
      <w:pPr>
        <w:spacing w:after="0" w:before="0" w:lineRule="auto" w:line="276"/>
        <w:jc w:val="both"/>
      </w:pPr>
      <w:r>
        <w:rPr>
          <w:rFonts w:ascii="Times New Roman" w:hAnsi="Times New Roman" w:cs="Times New Roman" w:eastAsia="Times New Roman"/>
          <w:b w:val="false"/>
          <w:sz w:val="26"/>
        </w:rPr>
        <w:t>Cuộc họp bầu tổ trưởng tổ hòa giải do Trưởng ban công tác Mặt trận chủ trì và được thực hiện như sau:
- Hòa giải viên tham dự cuộc họp thống nhất danh sách những người được giới thiệu bầu làm tổ trưởng tổ hòa giải, lựa chọn hình thức bầu, thống nhất danh sách Tổ kiểm phiếu trong trường hợp bầu bằng hình thức bỏ phiếu kín;</w:t>
      </w:r>
    </w:p>
    <w:p>
      <w:pPr>
        <w:spacing w:after="0" w:before="0" w:lineRule="auto" w:line="276"/>
        <w:jc w:val="both"/>
      </w:pPr>
      <w:r>
        <w:rPr>
          <w:rFonts w:ascii="Times New Roman" w:hAnsi="Times New Roman" w:cs="Times New Roman" w:eastAsia="Times New Roman"/>
          <w:b w:val="false"/>
          <w:sz w:val="26"/>
        </w:rPr>
        <w:t>- Trường hợp bầu tổ trưởng tổ hòa giải bằng hình thức biểu quyết công khai thì Trưởng ban công tác Mặt trận đếm số người biểu quyết, lập biên bản về kết quả biểu quyết (Mẫu số 04 tại Phụ lục ban hành kèm theo Nghị quyết liên tịch số 01/2014/NQLT-CP-UBTƯMTTQVN);</w:t>
      </w:r>
    </w:p>
    <w:p>
      <w:pPr>
        <w:spacing w:after="0" w:before="0" w:lineRule="auto" w:line="276"/>
        <w:jc w:val="both"/>
      </w:pPr>
      <w:r>
        <w:rPr>
          <w:rFonts w:ascii="Times New Roman" w:hAnsi="Times New Roman" w:cs="Times New Roman" w:eastAsia="Times New Roman"/>
          <w:b w:val="false"/>
          <w:sz w:val="26"/>
        </w:rPr>
        <w:t>- Trường hợp bầu tổ trưởng tổ hòa giải bằng hình thức bỏ phiếu kín thì Tổ kiểm phiếu làm nhiệm vụ phát phiếu, phổ biến quy chế bỏ phiếu, thu nhận phiếu và tiến hành kiểm phiếu tại nơi bỏ phiếu ngay sau khi kết thúc việc bỏ phiếu; lập biên bản kiểm phiếu (Mẫu số 05 tại Phụ lục ban hành kèm theo Nghị quyết liên tịch số 01/2014/NQLT-CP-UBTƯMTTQVN).</w:t>
      </w:r>
    </w:p>
    <w:p>
      <w:pPr>
        <w:shd w:val="clear" w:color="auto" w:fill="F2F6F9"/>
        <w:spacing w:after="0" w:before="120" w:lineRule="auto" w:line="276"/>
        <w:jc w:val="both"/>
      </w:pPr>
      <w:r>
        <w:rPr>
          <w:rFonts w:ascii="Times New Roman" w:hAnsi="Times New Roman" w:cs="Times New Roman" w:eastAsia="Times New Roman"/>
          <w:b w:val="true"/>
          <w:sz w:val="26"/>
        </w:rPr>
        <w:t>b) Đề nghị và xem xét, công nhận tổ trưởng tổ hòa giải:</w:t>
      </w:r>
    </w:p>
    <w:p>
      <w:pPr>
        <w:spacing w:after="0" w:before="0" w:lineRule="auto" w:line="276"/>
        <w:jc w:val="both"/>
      </w:pPr>
      <w:r>
        <w:rPr>
          <w:rFonts w:ascii="Times New Roman" w:hAnsi="Times New Roman" w:cs="Times New Roman" w:eastAsia="Times New Roman"/>
          <w:b w:val="false"/>
          <w:sz w:val="26"/>
        </w:rPr>
        <w:t>Người được đề nghị công nhận là tổ trưởng tổ hòa giải phải đạt trên 50% số hòa giải viên của tổ hòa giải đồng ý và là người có số phiếu bầu cao nhất.</w:t>
      </w:r>
    </w:p>
    <w:p>
      <w:pPr>
        <w:spacing w:after="0" w:before="0" w:lineRule="auto" w:line="276"/>
        <w:jc w:val="both"/>
      </w:pPr>
      <w:r>
        <w:rPr>
          <w:rFonts w:ascii="Times New Roman" w:hAnsi="Times New Roman" w:cs="Times New Roman" w:eastAsia="Times New Roman"/>
          <w:b w:val="false"/>
          <w:sz w:val="26"/>
        </w:rPr>
        <w:t>Trong thời hạn 05 ngày, kể từ ngày tổ chức cuộc họp bầu tổ trưởng tổ hòa giải, Trưởng ban công tác Mặt trận làm văn bản đề nghị công nhận tổ trưởng tổ hòa giải (Mẫu số 07 tại Phụ lục ban hành kèm theo Nghị quyết liên tịch số 01/2014/NQLT-CP-UBTƯMTTQVN) kèm theo biên bản kiểm phiếu hoặc biên bản về kết quả biểu quyết về việc bầu tổ trưởng tổ hòa giải, gửi Chủ tịch Ủy ban nhân dân cấp xã. Trong thời hạn 05 ngày làm việc, kể từ ngày nhận được văn bản đề nghị công nhận tổ trưởng tổ hòa giải, Chủ tịch Ủy ban nhân dân cấp xã xem xét, quyết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Việc bầu tổ trưởng tổ hòa giải được tiến hành bằng hình thức bỏ phiếu kín hoặc biểu quyết công khai.
Thời hạn giải quyết: Trong thời hạn 05 ngày làm việc, kể từ ngày nhận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công nhận tổ trưởng tổ hòa giải.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Biên bản kiểm phiếu hoặc biên bản về kết quả biểu quyết về việc bầu tổ trưởng tổ hòa giải.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công nhận tổ trưởng tổ hòa giải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không có thông tin</w:t>
            </w:r>
          </w:p>
        </w:tc>
        <w:tc>
          <w:p/>
          <w:p>
            <w:pPr>
              <w:spacing w:after="0" w:before="0" w:lineRule="auto" w:line="276"/>
              <w:jc w:val="left"/>
            </w:pPr>
            <w:r>
              <w:rPr>
                <w:rFonts w:ascii="Times New Roman" w:hAnsi="Times New Roman" w:cs="Times New Roman" w:eastAsia="Times New Roman"/>
                <w:b w:val="false"/>
                <w:sz w:val="26"/>
              </w:rPr>
              <w:t>Không có thông tin</w:t>
            </w:r>
          </w:p>
        </w:tc>
        <w:tc>
          <w:p/>
          <w:p>
            <w:pPr>
              <w:spacing w:after="0" w:before="0" w:lineRule="auto" w:line="276"/>
              <w:jc w:val="left"/>
            </w:pPr>
            <w:r>
              <w:rPr>
                <w:rFonts w:ascii="Times New Roman" w:hAnsi="Times New Roman" w:cs="Times New Roman" w:eastAsia="Times New Roman"/>
                <w:b w:val="false"/>
                <w:sz w:val="26"/>
              </w:rPr>
              <w:t>28-08-2019</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Việc bầu tổ trưởng tổ hòa giải được thực hiện trong các trường hợp sau đây:
+ Thành lập tổ hòa giải mới;
+ Tổ trưởng tổ hòa giải thôi làm hòa giải viên, thôi làm tổ trưởng tổ hòa giải hoặc không thể tiếp tục làm tổ trưởng tổ hòa giải.
- Người được đề nghị công nhận là tổ trưởng tổ hòa giải phải đạt trên 50% số hòa giải viên của tổ hòa giải đồng ý và là người có số phiếu bầu cao nhất.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https://thutuc.dichvucong.gov.vn/p/home/dvc-tthc-thu-tuc-hanh-chinh-chi-tiet.html?ma_thu_tuc=3142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2025-11-27T16:46:34Z</dcterms:created>
  <dc:creator>Apache POI</dc:creator>
</cp:coreProperties>
</file>