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2.000991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945/QĐ-BVHTTDL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mang di vật, cổ vật không thuộc sở hữu nhà nước, sở hữu của tổ chức chính trị, tổ chức chính trị - xã hội ra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Di sản văn hóa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cá nhân là chủ sở hữu di vật, cổ vật không thuộc sở hữu nhà nước, sở hữu của tổ chức chính trị, tổ chức chính trị - xã hội gửi 01 bộ hồ sơ đề nghị cấp giấy phép mang di vật, cổ vật ra nước ngoài đến Bộ trưởng Bộ Văn hóa, Thể thao và Du lịch.
- Trong thời hạn 15 ngày làm việc, kể từ ngày nhận được hồ sơ hợp lệ, Bộ trưởng Bộ Văn hóa, Thể thao và Du lịch cấp giấy phép. Trường hợp từ chối phải nêu rõ lý do bằng văn bản.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nhận được hồ sơ hợp lệ, Bộ trưởng Bộ Văn hóa, Thể thao và Du lịch cấp giấy phép. Trường hợp từ chối phải nêu rõ lý do bằng văn bản.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nhận được hồ sơ hợp lệ, Bộ trưởng Bộ Văn hóa, Thể thao và Du lịch cấp giấy phép. Trường hợp từ chối phải nêu rõ lý do bằng văn bản.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(2) Giấy chứng nhận chuyển quyền sở hữu của chủ sở hữu cũ;</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01 bộ hồ sơ đăng ký di vật, cổ vật.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(1) Đơn đề nghị cấp giấy phép mang di vật, cổ vật ra nước ngoài (Mẫu số 01 Phụ lục I ban hành kèm theo Nghị định số 31/2024/NĐ-CP ngày 15 tháng 3 năm 2024);</w:t>
            </w:r>
          </w:p>
        </w:tc>
        <w:tc>
          <w:p/>
          <w:p>
            <w:pPr>
              <w:spacing w:after="0" w:before="0" w:lineRule="auto" w:line="276"/>
              <w:jc w:val="left"/>
            </w:pPr>
            <w:r>
              <w:rPr>
                <w:rFonts w:ascii="Times New Roman" w:hAnsi="Times New Roman" w:cs="Times New Roman" w:eastAsia="Times New Roman"/>
                <w:b w:val="false"/>
                <w:sz w:val="26"/>
              </w:rPr>
              <w:t>Phu luc 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Di sản văn hoá - Bộ Văn hóa, Thể thao và Du lịch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mang di vật, cổ vật không thuộc sở hữu nhà nước, sở hữu của tổ chức chính trị, tổ chức chính trị - xã hội ra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28/2001/QH10</w:t>
            </w:r>
          </w:p>
        </w:tc>
        <w:tc>
          <w:p/>
          <w:p>
            <w:pPr>
              <w:spacing w:after="0" w:before="0" w:lineRule="auto" w:line="276"/>
              <w:jc w:val="left"/>
            </w:pPr>
            <w:r>
              <w:rPr>
                <w:rFonts w:ascii="Times New Roman" w:hAnsi="Times New Roman" w:cs="Times New Roman" w:eastAsia="Times New Roman"/>
                <w:b w:val="false"/>
                <w:sz w:val="26"/>
              </w:rPr>
              <w:t>Luật 28/2001/QH10</w:t>
            </w:r>
          </w:p>
        </w:tc>
        <w:tc>
          <w:p/>
          <w:p>
            <w:pPr>
              <w:spacing w:after="0" w:before="0" w:lineRule="auto" w:line="276"/>
              <w:jc w:val="left"/>
            </w:pPr>
            <w:r>
              <w:rPr>
                <w:rFonts w:ascii="Times New Roman" w:hAnsi="Times New Roman" w:cs="Times New Roman" w:eastAsia="Times New Roman"/>
                <w:b w:val="false"/>
                <w:sz w:val="26"/>
              </w:rPr>
              <w:t>29-06-2001</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xml:space="preserve">32/2009/QH12 </w:t>
            </w:r>
          </w:p>
        </w:tc>
        <w:tc>
          <w:p/>
          <w:p>
            <w:pPr>
              <w:spacing w:after="0" w:before="0" w:lineRule="auto" w:line="276"/>
              <w:jc w:val="left"/>
            </w:pPr>
            <w:r>
              <w:rPr>
                <w:rFonts w:ascii="Times New Roman" w:hAnsi="Times New Roman" w:cs="Times New Roman" w:eastAsia="Times New Roman"/>
                <w:b w:val="false"/>
                <w:sz w:val="26"/>
              </w:rPr>
              <w:t>Luật 32/2009/QH12</w:t>
            </w:r>
          </w:p>
        </w:tc>
        <w:tc>
          <w:p/>
          <w:p>
            <w:pPr>
              <w:spacing w:after="0" w:before="0" w:lineRule="auto" w:line="276"/>
              <w:jc w:val="left"/>
            </w:pPr>
            <w:r>
              <w:rPr>
                <w:rFonts w:ascii="Times New Roman" w:hAnsi="Times New Roman" w:cs="Times New Roman" w:eastAsia="Times New Roman"/>
                <w:b w:val="false"/>
                <w:sz w:val="26"/>
              </w:rPr>
              <w:t>18-06-2009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98/2010/NĐ-CP</w:t>
            </w:r>
          </w:p>
        </w:tc>
        <w:tc>
          <w:p/>
          <w:p>
            <w:pPr>
              <w:spacing w:after="0" w:before="0" w:lineRule="auto" w:line="276"/>
              <w:jc w:val="left"/>
            </w:pPr>
            <w:r>
              <w:rPr>
                <w:rFonts w:ascii="Times New Roman" w:hAnsi="Times New Roman" w:cs="Times New Roman" w:eastAsia="Times New Roman"/>
                <w:b w:val="false"/>
                <w:sz w:val="26"/>
              </w:rPr>
              <w:t>Nghị định 98/2010/NĐ-CP</w:t>
            </w:r>
          </w:p>
        </w:tc>
        <w:tc>
          <w:p/>
          <w:p>
            <w:pPr>
              <w:spacing w:after="0" w:before="0" w:lineRule="auto" w:line="276"/>
              <w:jc w:val="left"/>
            </w:pPr>
            <w:r>
              <w:rPr>
                <w:rFonts w:ascii="Times New Roman" w:hAnsi="Times New Roman" w:cs="Times New Roman" w:eastAsia="Times New Roman"/>
                <w:b w:val="false"/>
                <w:sz w:val="26"/>
              </w:rPr>
              <w:t>21-09-2010</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01/2012/NĐ-CP</w:t>
            </w:r>
          </w:p>
        </w:tc>
        <w:tc>
          <w:p/>
          <w:p>
            <w:pPr>
              <w:spacing w:after="0" w:before="0" w:lineRule="auto" w:line="276"/>
              <w:jc w:val="left"/>
            </w:pPr>
            <w:r>
              <w:rPr>
                <w:rFonts w:ascii="Times New Roman" w:hAnsi="Times New Roman" w:cs="Times New Roman" w:eastAsia="Times New Roman"/>
                <w:b w:val="false"/>
                <w:sz w:val="26"/>
              </w:rPr>
              <w:t>Nghị định 01/2012/NĐ-CP</w:t>
            </w:r>
          </w:p>
        </w:tc>
        <w:tc>
          <w:p/>
          <w:p>
            <w:pPr>
              <w:spacing w:after="0" w:before="0" w:lineRule="auto" w:line="276"/>
              <w:jc w:val="left"/>
            </w:pPr>
            <w:r>
              <w:rPr>
                <w:rFonts w:ascii="Times New Roman" w:hAnsi="Times New Roman" w:cs="Times New Roman" w:eastAsia="Times New Roman"/>
                <w:b w:val="false"/>
                <w:sz w:val="26"/>
              </w:rPr>
              <w:t>04-01-2012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31/2024/NĐ-CP</w:t>
            </w:r>
          </w:p>
        </w:tc>
        <w:tc>
          <w:p/>
          <w:p>
            <w:pPr>
              <w:spacing w:after="0" w:before="0" w:lineRule="auto" w:line="276"/>
              <w:jc w:val="left"/>
            </w:pPr>
            <w:r>
              <w:rPr>
                <w:rFonts w:ascii="Times New Roman" w:hAnsi="Times New Roman" w:cs="Times New Roman" w:eastAsia="Times New Roman"/>
                <w:b w:val="false"/>
                <w:sz w:val="26"/>
              </w:rPr>
              <w:t>Nghị định Chính phủ</w:t>
            </w:r>
          </w:p>
        </w:tc>
        <w:tc>
          <w:p/>
          <w:p>
            <w:pPr>
              <w:spacing w:after="0" w:before="0" w:lineRule="auto" w:line="276"/>
              <w:jc w:val="left"/>
            </w:pPr>
            <w:r>
              <w:rPr>
                <w:rFonts w:ascii="Times New Roman" w:hAnsi="Times New Roman" w:cs="Times New Roman" w:eastAsia="Times New Roman"/>
                <w:b w:val="false"/>
                <w:sz w:val="26"/>
              </w:rPr>
              <w:t>15-03-2024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https://thutuc.dichvucong.gov.vn/p/home/dvc-tthc-thu-tuc-hanh-chinh-chi-tiet.html?ma_thu_tuc=3297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2025-11-27T23:59:17Z</dcterms:created>
  <dc:creator>Apache POI</dc:creator>
</cp:coreProperties>
</file>