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Doanh nghiệp nhỏ và vừa, Hộ gia đình và Hộ kinh doanh vay vốn dự án Nippon mức vay trên 50 triệu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Viết Giấy đề nghị vay vốn kiêm phương án sản xuất (mẫu số 01A/TD) đối với Hộ gia đình và Hộ kinh doanh kèm các giấy tờ có liên quan gửi NHCSXH nơi thực hiện thủ tục;
- Viết Giấy đề nghị vay vốn (mẫu số 01/DNV&amp;N) đối với Doanh nghiệp nhỏ và vừa, xin xác nhận của UBND cấp xã về địa điểm hoạt động sản xuất kinh doanh, dịch vụ đang hoạt động trên địa bàn kèm các giấy tờ có liên quan gửi NHCSXH nơi thực hiện thủ tục;
</w:t>
      </w:r>
    </w:p>
    <w:p>
      <w:pPr>
        <w:spacing w:after="0" w:before="0" w:lineRule="auto" w:line="276"/>
        <w:jc w:val="both"/>
      </w:pPr>
      <w:r>
        <w:rPr>
          <w:rFonts w:ascii="Times New Roman" w:hAnsi="Times New Roman" w:cs="Times New Roman" w:eastAsia="Times New Roman"/>
          <w:b w:val="false"/>
          <w:sz w:val="26"/>
        </w:rPr>
        <w:t>Bước 2. NHCSXH nơi thực hiện thủ tục 
- Kiểm tra tính pháp lý của hồ sơ vay vốn, đảm bảo đầy đủ các loại giấy tờ theo quy định trình Giám đốc Ngân hàng xem xét, phê duyệt; nếu không đủ điều kiện vay thì thông báo bằng văn bản cho người vay biết và nêu rõ lý do từ chối cho vay; 
- Nếu đủ điều kiện vay, Ngân hàng hướng dẫn người vay làm thủ tục bảo đảm tiền vay theo quy định, cùng người vay lập và ký kết Hợp đồng tín dụng (mẫu số 05b/GQVL) đối với Hộ gia đình và Hộ kinh doanh có mức vay trên 50 triệu; Hợp đồng tín dụng (mẫu số 03/DNV&amp;N) đối với Doanh nghiệp nhỏ và vừa. 
- Gửi Thông báo kết quả phê duyệt cho vay (mẫu số 04/TD) đến Hộ gia đình và Hộ kinh doanh có mức vay trên 50 triệu; Thông báo kết quả phê duyệt cho vay (mẫu số 09/DNV&amp;N) đến  Doanh nghiệp nhỏ và vừa.
- Thực hiện giải ngân cho người vay theo Hợp đồng tín dụng đã ký.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sản xuất (mẫu số 01A/TD) hoặc Giấy đề nghị vay vốn (mẫu số 01/DNV&amp;N) và các giấy tờ liên quan trực tiếp tới NHCSXH nơi thực hiện thủ tục.
Trong thời hạn 12 (mười hai) ngày làm việc kể từ ngày NHCSXH nơi thực hiện thủ tục nhận được bộ hồ sơ đầy đủ, hợp lệ từ người vay.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sản xuất (mẫu số 01A/TD) đối với Hộ gia đình và Hộ kinh doanh hoặc Giấy đề nghị vay vốn (mẫu số 01/DNV&amp;N) đối với Doanh nghiệp nhỏ và vừa: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01A-TD-(SĐ) 677-NHCS-TD 22.4.2007.doc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tín dụng (mẫu số 05b/GQVL) đối với Hộ gia đình và Hộ kinh doanh có mức vay trên 50 triệu: 02 bản chính (01 bản lưu người vay, 01 bản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tín dụng (mẫu số 03/DNV&amp;N) đối với Doanh nghiệp nhỏ và vừa: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03-DNV&amp;N-VB-2479-NHCS-4.9.2009.doc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bảo đảm tiền vay: 02 bản chính (01 bản lưu người vay, 01 bản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liên quan người  vay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hộ gia đình:  Giấy xác nhận khuyết tật của người khuyết tật do Chủ tịch Uỷ ban nhân dân cấp xã xác nhận: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Giấy xác nhận của Chủ tịch UBND cấp xã về việc người khuyết tật là thành viên của hộ gia đình vay vốn (nếu chủ hộ vay vốn không phải là người khuyết tật):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Đối với Hộ kinh doanh có thành viên là người khuyết tật, Hộ kinh doanh do người khuyết tật làm chủ, Doanh nghiệp nhỏ và vừa do người khuyết tật làm chủ: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Giấy xác nhận khuyết tật của những người khuyết tật do Chủ tịch UBND cấp xã xác nhận: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Giấy xác nhận của Chủ tịch UBND cấp xã về việc người khuyết tật là thành viên của hộ kinh doanh (Trường hợp hộ kinh doanh có thành viên là người khuyết tật):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Đối với Hộ kinh doanh có thu hút lao động là người khuyết tật vào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Danh sách người lao động là người khuyết tật và Giấy xác nhận khuyết tật của những người khuyết tật có trong danh sách: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Đối với Doanh nghiệp nhỏ và vừa có thu hút lao động là người khuyết tật vào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Danh sách người lao động là người khuyết tật và Giấy xác nhận khuyết tật của những người khuyết tật có trong danh sách, Hợp đồng lao động hoặc Quyết định tuyển dụng của những người khuyết tật đang làm việc: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2824/QĐ-NHCSXH</w:t>
            </w:r>
          </w:p>
        </w:tc>
        <w:tc>
          <w:p/>
          <w:p>
            <w:pPr>
              <w:spacing w:after="0" w:before="0" w:lineRule="auto" w:line="276"/>
              <w:jc w:val="left"/>
            </w:pPr>
            <w:r>
              <w:rPr>
                <w:rFonts w:ascii="Times New Roman" w:hAnsi="Times New Roman" w:cs="Times New Roman" w:eastAsia="Times New Roman"/>
                <w:b w:val="false"/>
                <w:sz w:val="26"/>
              </w:rPr>
              <w:t>Văn bản số 2824/QĐ-NHCSXH</w:t>
            </w:r>
          </w:p>
        </w:tc>
        <w:tc>
          <w:p/>
          <w:p>
            <w:pPr>
              <w:spacing w:after="0" w:before="0" w:lineRule="auto" w:line="276"/>
              <w:jc w:val="left"/>
            </w:pPr>
            <w:r>
              <w:rPr>
                <w:rFonts w:ascii="Times New Roman" w:hAnsi="Times New Roman" w:cs="Times New Roman" w:eastAsia="Times New Roman"/>
                <w:b w:val="false"/>
                <w:sz w:val="26"/>
              </w:rPr>
              <w:t>08-08-2014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đối tượng vay vốn của dự án Nippon;
- Phải có dự án, phương án sản xuất kinh doanh khả thi, phù hợp với ngành nghề sản xuất kinh doanh, được Ủy ban nhân dân (UBND) cấp xã ở địa phương nơi thực hiện dự án xác nhận.
- Theo từng trường hợp cụ thể, các đối tượng là người khuyết tật phải có Giấy xác nhận khuyết tật do Chủ tịch UBND cấp xã xác nhận.
- Đối với các khoản vay vốn trên 50 triệu đồng phải thực hiện đảm bảo tiền vay theo quy định của pháp luật và quy định hiện hành của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2025-11-27T23:59:45Z</dcterms:created>
  <dc:creator>Apache POI</dc:creator>
</cp:coreProperties>
</file>