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1.008398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3854/QĐ_BYT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dược liệu đạt GACP trong trường hợp bị mất hoặc hư hỏng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Y Dược cổ truyền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nộp Đơn đề nghị cấp lại Giấy chứng nhận dược liệu đạt GACP về cơ quan tiếp nhận (Cục Quản lý Y, Dược cổ truyền)
Bước 2: Trong thời hạn 10 ngày làm việc, kể từ ngày nhận được Đơn đề nghị cấp lại Giấy chứng nhận dược liệu đạt GACP của cơ sở, cơ quan tiếp nhận cấp lại Giấy chứng nhận dược liệu đạt GACP theo Mẫu số 03 Phụ lục I kèm theo Thông tư này.</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Giấy chứng nhận dược liệu đạt GACP theo Mẫu số 1D Phụ lục I kèm theo Thông tư số 19/2019/TT-BYT</w:t>
            </w:r>
          </w:p>
        </w:tc>
        <w:tc>
          <w:p/>
          <w:p>
            <w:pPr>
              <w:spacing w:after="0" w:before="0" w:lineRule="auto" w:line="276"/>
              <w:jc w:val="left"/>
            </w:pPr>
            <w:r>
              <w:rPr>
                <w:rFonts w:ascii="Times New Roman" w:hAnsi="Times New Roman" w:cs="Times New Roman" w:eastAsia="Times New Roman"/>
                <w:b w:val="false"/>
                <w:sz w:val="26"/>
              </w:rPr>
              <w:t>phụ lục.docx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Y, Dược cổ truyền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dược liệu đạt GACP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105/2016/QH13</w:t>
            </w:r>
          </w:p>
        </w:tc>
        <w:tc>
          <w:p/>
          <w:p>
            <w:pPr>
              <w:spacing w:after="0" w:before="0" w:lineRule="auto" w:line="276"/>
              <w:jc w:val="left"/>
            </w:pPr>
            <w:r>
              <w:rPr>
                <w:rFonts w:ascii="Times New Roman" w:hAnsi="Times New Roman" w:cs="Times New Roman" w:eastAsia="Times New Roman"/>
                <w:b w:val="false"/>
                <w:sz w:val="26"/>
              </w:rPr>
              <w:t>105/2016/QH13 Dược</w:t>
            </w:r>
          </w:p>
        </w:tc>
        <w:tc>
          <w:p/>
          <w:p>
            <w:pPr>
              <w:spacing w:after="0" w:before="0" w:lineRule="auto" w:line="276"/>
              <w:jc w:val="left"/>
            </w:pPr>
            <w:r>
              <w:rPr>
                <w:rFonts w:ascii="Times New Roman" w:hAnsi="Times New Roman" w:cs="Times New Roman" w:eastAsia="Times New Roman"/>
                <w:b w:val="false"/>
                <w:sz w:val="26"/>
              </w:rPr>
              <w:t>06-04-2016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277/2016/TT-BTC</w:t>
            </w:r>
          </w:p>
        </w:tc>
        <w:tc>
          <w:p/>
          <w:p>
            <w:pPr>
              <w:spacing w:after="0" w:before="0" w:lineRule="auto" w:line="276"/>
              <w:jc w:val="left"/>
            </w:pPr>
            <w:r>
              <w:rPr>
                <w:rFonts w:ascii="Times New Roman" w:hAnsi="Times New Roman" w:cs="Times New Roman" w:eastAsia="Times New Roman"/>
                <w:b w:val="false"/>
                <w:sz w:val="26"/>
              </w:rPr>
              <w:t>Thông tư 277/2016/TT-BTC</w:t>
            </w:r>
          </w:p>
        </w:tc>
        <w:tc>
          <w:p/>
          <w:p>
            <w:pPr>
              <w:spacing w:after="0" w:before="0" w:lineRule="auto" w:line="276"/>
              <w:jc w:val="left"/>
            </w:pPr>
            <w:r>
              <w:rPr>
                <w:rFonts w:ascii="Times New Roman" w:hAnsi="Times New Roman" w:cs="Times New Roman" w:eastAsia="Times New Roman"/>
                <w:b w:val="false"/>
                <w:sz w:val="26"/>
              </w:rPr>
              <w:t>14-11-2016</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https://thutuc.dichvucong.gov.vn/p/home/dvc-tthc-thu-tuc-hanh-chinh-chi-tiet.html?ma_thu_tuc=230158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2025-12-02T12:15:32Z</dcterms:created>
  <dc:creator>Apache POI</dc:creator>
</cp:coreProperties>
</file>