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34AC" w:rsidRDefault="00AC6360">
      <w:pPr>
        <w:spacing w:after="300" w:line="276" w:lineRule="auto"/>
        <w:jc w:val="center"/>
      </w:pPr>
      <w:r>
        <w:rPr>
          <w:rFonts w:ascii="Times New Roman" w:eastAsia="Times New Roman" w:hAnsi="Times New Roman" w:cs="Times New Roman"/>
          <w:b/>
          <w:sz w:val="26"/>
        </w:rPr>
        <w:t>Chi tiết thủ tục hành chính</w:t>
      </w:r>
    </w:p>
    <w:p w:rsidR="002A34AC" w:rsidRDefault="00AC6360">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1.010541</w:t>
      </w:r>
    </w:p>
    <w:p w:rsidR="002A34AC" w:rsidRDefault="00AC6360">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3618/QĐ-BYT</w:t>
      </w:r>
    </w:p>
    <w:p w:rsidR="002A34AC" w:rsidRDefault="00AC6360">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khẩn cấp số lưu hành mới đối với trang thiết bị y tế loại C, D phục vụ cho phòng, chống dịch bệnh, khắc phục hậu quả thiên tai, thảm họa trong trường hợp cấp bách</w:t>
      </w:r>
    </w:p>
    <w:p w:rsidR="002A34AC" w:rsidRDefault="00AC6360">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2A34AC" w:rsidRDefault="00AC6360">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2A34AC" w:rsidRDefault="00AC6360">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Thiết bị y tế</w:t>
      </w:r>
    </w:p>
    <w:p w:rsidR="002A34AC" w:rsidRDefault="00AC6360">
      <w:pPr>
        <w:spacing w:after="0" w:line="276" w:lineRule="auto"/>
        <w:jc w:val="both"/>
      </w:pPr>
      <w:r>
        <w:rPr>
          <w:rFonts w:ascii="Times New Roman" w:eastAsia="Times New Roman" w:hAnsi="Times New Roman" w:cs="Times New Roman"/>
          <w:b/>
          <w:sz w:val="26"/>
        </w:rPr>
        <w:t xml:space="preserve">Trình tự thực hiện: </w:t>
      </w:r>
    </w:p>
    <w:p w:rsidR="002A34AC" w:rsidRDefault="002A34AC">
      <w:pPr>
        <w:shd w:val="clear" w:color="auto" w:fill="F2F6F9"/>
        <w:spacing w:before="120" w:after="0" w:line="276" w:lineRule="auto"/>
        <w:jc w:val="both"/>
      </w:pPr>
    </w:p>
    <w:p w:rsidR="002A34AC" w:rsidRDefault="00AC6360">
      <w:pPr>
        <w:spacing w:after="0" w:line="276" w:lineRule="auto"/>
        <w:jc w:val="both"/>
      </w:pPr>
      <w:r>
        <w:rPr>
          <w:rFonts w:ascii="Times New Roman" w:eastAsia="Times New Roman" w:hAnsi="Times New Roman" w:cs="Times New Roman"/>
          <w:sz w:val="26"/>
        </w:rPr>
        <w:t xml:space="preserve">Bước 1:  Tổ chức đề nghị cấp số lưu hành nộp hồ sơ cho Bộ Y tế thông qua Hệ thống thông tin giải quyết thủ tục hành chính Bộ Y tế (https://dichvucong.moh.gov.vn) hoặc Cổng thông tin điện tử về quản lý trang thiết bị y tế (https://dmec.moh.gov.vn/). Bước 2: Trường hợp không có yêu cầu sửa đổi, bổ sung hồ sơ đăng ký lưu hành, Bộ trưởng Bộ Y tế có trách nhiệm: Tổ chức thẩm định để cấp số lưu hành trong thời hạn 10 ngày làm việc, kể từ ngày nhận được hồ sơ đầy đủ, hợp lệ (bao gồm cả giấy tờ xác nhận đã nộp phí </w:t>
      </w:r>
      <w:r>
        <w:rPr>
          <w:rFonts w:ascii="Times New Roman" w:eastAsia="Times New Roman" w:hAnsi="Times New Roman" w:cs="Times New Roman"/>
          <w:sz w:val="26"/>
        </w:rPr>
        <w:t>thẩm định cấp giấy phép lưu hành theo quy định của Bộ Tài chính). Trường hợp không cấp số lưu hành phải có văn bản trả lời và nêu rõ lý do; Trường hợp hồ sơ đăng ký lưu hành chưa hoàn chỉnh thì Bộ Y tế phải thông báo cho tổ chức đề nghị cấp số lưu hành để bổ sung, sửa đổi hồ sơ đăng ký lưu hành, trong đó phải nêu cụ thể là bổ sung những tài liệu nào, nội dung nào cần sửa đổi trong thời hạn 08 ngày làm việc, kể từ ngày nhận được hồ sơ đầy đủ, hợp lệ. Bước 3:  Khi nhận được yêu cầu bổ sung, sửa đổi hồ sơ đề n</w:t>
      </w:r>
      <w:r>
        <w:rPr>
          <w:rFonts w:ascii="Times New Roman" w:eastAsia="Times New Roman" w:hAnsi="Times New Roman" w:cs="Times New Roman"/>
          <w:sz w:val="26"/>
        </w:rPr>
        <w:t>ghị cấp số lưu hành, cơ sở đề nghị cấp số lưu hành phải bổ sung, sửa đổi theo đúng những nội dung đã thông báo và gửi về Bộ Y tế; Trường hợp cơ sở đề nghị cấp số lưu hành đã bổ sung, sửa đổi hồ sơ nhưng không đúng với yêu cầu thì Bộ Y tế sẽ thông báo cho cơ sở để tiếp tục hoàn chỉnh hồ sơ.  Sau 90 ngày, kể từ ngày Bộ Y tế có thông báo yêu cầu mà cơ sở không bổ sung, sửa đổi hồ sơ thì phải thực hiện lại từ đầu thủ tục đề nghị cấp số lưu hành. Bước 4:  Trong thời hạn 01 ngày làm việc, kể từ ngày cấp số lưu hà</w:t>
      </w:r>
      <w:r>
        <w:rPr>
          <w:rFonts w:ascii="Times New Roman" w:eastAsia="Times New Roman" w:hAnsi="Times New Roman" w:cs="Times New Roman"/>
          <w:sz w:val="26"/>
        </w:rPr>
        <w:t>nh, Bộ Y tế có trách nhiệm công khai trên Cổng thông tin điện tử về quản lý trang thiết bị y tế các thông tin sau: a) Tên, phân loại, cơ sở sản xuất, nước sản xuất trang thiết bị y tế; b) Số lưu hành của trang thiết bị y tế; c) Tên, địa chỉ của chủ sở hữu trang thiết bị y tế; d) Tên, địa chỉ của chủ sở hữu số lưu hành; đ) Tên, địa chỉ của cơ sở bảo hành trang thiết bị y tế; e) Các tài liệu trong hồ sơ đăng ký lưu hành của trang thiết bị y tế, trừ  Hồ sơ kỹ thuật chung về trang thiết bị y tế theo quy định củ</w:t>
      </w:r>
      <w:r>
        <w:rPr>
          <w:rFonts w:ascii="Times New Roman" w:eastAsia="Times New Roman" w:hAnsi="Times New Roman" w:cs="Times New Roman"/>
          <w:sz w:val="26"/>
        </w:rPr>
        <w:t>a ASEAN.</w:t>
      </w:r>
    </w:p>
    <w:p w:rsidR="002A34AC" w:rsidRDefault="00AC6360">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03"/>
        <w:gridCol w:w="846"/>
        <w:gridCol w:w="2290"/>
        <w:gridCol w:w="5472"/>
      </w:tblGrid>
      <w:tr w:rsidR="002A34AC">
        <w:tblPrEx>
          <w:tblCellMar>
            <w:top w:w="0" w:type="dxa"/>
            <w:bottom w:w="0" w:type="dxa"/>
          </w:tblCellMar>
        </w:tblPrEx>
        <w:tc>
          <w:tcPr>
            <w:tcW w:w="15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lastRenderedPageBreak/>
              <w:t>Hình thức nộp</w:t>
            </w:r>
          </w:p>
        </w:tc>
        <w:tc>
          <w:tcPr>
            <w:tcW w:w="20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lastRenderedPageBreak/>
              <w:t>Thời hạn giải quyết</w:t>
            </w:r>
          </w:p>
        </w:tc>
        <w:tc>
          <w:tcPr>
            <w:tcW w:w="35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lastRenderedPageBreak/>
              <w:t>Phí, lệ phí</w:t>
            </w:r>
          </w:p>
        </w:tc>
        <w:tc>
          <w:tcPr>
            <w:tcW w:w="30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lastRenderedPageBreak/>
              <w:t>Mô tả</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Trực tiếp</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10 Ngày làm việc</w:t>
            </w:r>
          </w:p>
        </w:tc>
        <w:tc>
          <w:tcPr>
            <w:tcW w:w="0" w:type="auto"/>
          </w:tcPr>
          <w:p w:rsidR="002A34AC" w:rsidRDefault="002A34AC"/>
          <w:p w:rsidR="002A34AC" w:rsidRDefault="002A34AC">
            <w:pPr>
              <w:spacing w:after="0" w:line="276" w:lineRule="auto"/>
            </w:pP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Trực tuyến</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10 Ngày làm việc</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Phí : 3.000.000 Đồng</w:t>
            </w:r>
            <w:r>
              <w:rPr>
                <w:rFonts w:ascii="Times New Roman" w:eastAsia="Times New Roman" w:hAnsi="Times New Roman" w:cs="Times New Roman"/>
                <w:sz w:val="26"/>
              </w:rPr>
              <w:t xml:space="preserve"> (Phí thẩm định hồ sơ đăng ký lưu hành trang thiết bị y tế loại C,D)</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 Trường hợp xử lý bình thường: Sau 10 ngày làm việc, kể từ ngày nhận được hồ sơ đầy đủ, hợp lệ (bao gồm cả giấy tờ xác nhận đã nộp phí thẩm định cấp giấy phép lưu hành theo quy định của Bộ Tài chính).</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Trực tuyến</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10 Ngày làm việc</w:t>
            </w:r>
          </w:p>
        </w:tc>
        <w:tc>
          <w:tcPr>
            <w:tcW w:w="0" w:type="auto"/>
          </w:tcPr>
          <w:p w:rsidR="002A34AC" w:rsidRDefault="002A34AC"/>
          <w:p w:rsidR="002A34AC" w:rsidRDefault="002A34AC">
            <w:pPr>
              <w:spacing w:after="0" w:line="276" w:lineRule="auto"/>
            </w:pP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Dịch vụ bưu chính</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10 Ngày làm việc</w:t>
            </w:r>
          </w:p>
        </w:tc>
        <w:tc>
          <w:tcPr>
            <w:tcW w:w="0" w:type="auto"/>
          </w:tcPr>
          <w:p w:rsidR="002A34AC" w:rsidRDefault="002A34AC"/>
          <w:p w:rsidR="002A34AC" w:rsidRDefault="002A34AC">
            <w:pPr>
              <w:spacing w:after="0" w:line="276" w:lineRule="auto"/>
            </w:pP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 Trường hợp xử lý ưu tiên: xác định hồ sơ có đủ điều kiện xử lý ưu tiên hay không trong 10 ngày làm việc, kể từ ngày nhận được văn bản đề nghị của cơ sở đăng ký đề nghị ưu tiên xử lý trước hồ sơ đăng ký lưu hành thiết bị y tế và tài liệu kèm theo. Trường hợp đủ điều kiện xử lý ưu tiên, thực hiện xử lý ưu tiên ngay theo quy định.</w:t>
            </w:r>
          </w:p>
        </w:tc>
      </w:tr>
    </w:tbl>
    <w:p w:rsidR="002A34AC" w:rsidRDefault="00AC6360">
      <w:pPr>
        <w:spacing w:before="240" w:after="0" w:line="276" w:lineRule="auto"/>
        <w:jc w:val="both"/>
      </w:pPr>
      <w:r>
        <w:rPr>
          <w:rFonts w:ascii="Times New Roman" w:eastAsia="Times New Roman" w:hAnsi="Times New Roman" w:cs="Times New Roman"/>
          <w:b/>
          <w:sz w:val="26"/>
        </w:rPr>
        <w:t xml:space="preserve">Thành phần hồ sơ: </w:t>
      </w:r>
    </w:p>
    <w:p w:rsidR="002A34AC" w:rsidRDefault="00AC6360">
      <w:pPr>
        <w:shd w:val="clear" w:color="auto" w:fill="F2F6F9"/>
        <w:spacing w:before="120" w:after="0" w:line="276" w:lineRule="auto"/>
        <w:jc w:val="both"/>
      </w:pPr>
      <w:r>
        <w:rPr>
          <w:rFonts w:ascii="Times New Roman" w:eastAsia="Times New Roman" w:hAnsi="Times New Roman" w:cs="Times New Roman"/>
          <w:b/>
          <w:sz w:val="26"/>
        </w:rPr>
        <w:t>Trường hợp xử lý bình thường</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6343"/>
        <w:gridCol w:w="2181"/>
        <w:gridCol w:w="887"/>
      </w:tblGrid>
      <w:tr w:rsidR="002A34AC">
        <w:tblPrEx>
          <w:tblCellMar>
            <w:top w:w="0" w:type="dxa"/>
            <w:bottom w:w="0" w:type="dxa"/>
          </w:tblCellMar>
        </w:tblPrEx>
        <w:tc>
          <w:tcPr>
            <w:tcW w:w="60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t>Tên giấy tờ</w:t>
            </w:r>
          </w:p>
        </w:tc>
        <w:tc>
          <w:tcPr>
            <w:tcW w:w="20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t>Mẫu đơn, tờ khai</w:t>
            </w:r>
          </w:p>
        </w:tc>
        <w:tc>
          <w:tcPr>
            <w:tcW w:w="20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t>Số lượng</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Văn bản đề nghị cấp mới số lưu hành theo mẫu số 03.04 quy định tại Phụ lục I ban hành kèm theo Thông tư 10/2023/TT-BYT.</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Phụ lục I 3.4.docx</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Giấy chứng nhận đạt tiêu chuẩn quản lý chất lượng ISO 13845 còn hiệu lực tại thời điểm nộp hồ sơ.</w:t>
            </w:r>
          </w:p>
        </w:tc>
        <w:tc>
          <w:tcPr>
            <w:tcW w:w="0" w:type="auto"/>
          </w:tcPr>
          <w:p w:rsidR="002A34AC" w:rsidRDefault="002A34AC"/>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Giấy ủy quyền của chủ sở hữu trang thiết bị y tế cho cơ sở thực hiện việc đăng ký lưu hành theo Mẫu quy định tại Phụ lục VI ban hành kèm theo Thông tư  19/2021/TT-BYT còn hiệu lực tại thời điểm nộp hồ sơ, trừ trường hợp quy định tại điểm a khoản 1 Điều 25 Nghị định 98/2021/NĐ-CP (Doanh nghiệp, hợp tác xã, hộ kinh doanh của Việt Nam là chủ sở hữu trang thiết bị y tế).</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Phụ lục II 2962QĐBYT.docx</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Giấy xác nhận đủ điều kiện bảo hành quy định tại phụ lục VII ban hành kèm theo Thông tư 19/2021/TT-BYT do chủ sở hữu trang thiết bị y tế cấp, trừ trường hợp trang thiết bị y tế sử dụng một lần theo quy định của chủ sở hữu trang thiết bị y tế hoặc có tài liệu chứng minh không có chế độ bảo hành.</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Phụ lục III 2962QĐBYT.docx</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Giấy lưu hành hoặc giấy phép sử dụng trong trường hợp khẩn cấp đối với trang thiết bị y tế nhập khẩu.</w:t>
            </w:r>
          </w:p>
        </w:tc>
        <w:tc>
          <w:tcPr>
            <w:tcW w:w="0" w:type="auto"/>
          </w:tcPr>
          <w:p w:rsidR="002A34AC" w:rsidRDefault="002A34AC"/>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Hợp đồng chuyển giao công nghệ đối với trường hợp quy định tại điểm đ khoản 3 Điều 29 Nghị định 98/2021/NĐ-CP.</w:t>
            </w:r>
          </w:p>
        </w:tc>
        <w:tc>
          <w:tcPr>
            <w:tcW w:w="0" w:type="auto"/>
          </w:tcPr>
          <w:p w:rsidR="002A34AC" w:rsidRDefault="002A34AC"/>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Hợp đồng gia công đối với trường hợp quy định tại điểm e khoản 3 Điều 29  Nghị định 98/2021/NĐ-CP.</w:t>
            </w:r>
          </w:p>
        </w:tc>
        <w:tc>
          <w:tcPr>
            <w:tcW w:w="0" w:type="auto"/>
          </w:tcPr>
          <w:p w:rsidR="002A34AC" w:rsidRDefault="002A34AC"/>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Giấy chứng nhận kiểm định hoặc đánh giá chất lượng sản phẩm của một trong các đơn vị thuộc danh sách được công bố trên Cổng thông tin điện tử của Bộ Y tế nếu thuộc một trong các trường hợp sau đây: - Trang thiết bị y tế sản xuất trong nước; - Trang thiết bị y tế đã được cơ quan có thẩm quyền tại các nước thành viên EU, Anh, Thụy Sỹ cho phép lưu hành, sử dụng khẩn cấp nhưng không thuộc danh mục các sản phẩm phổ biến do Ủy ban an ninh y tế của Châu Âu (Health Security Committee - EUHSC) công bố.</w:t>
            </w:r>
          </w:p>
        </w:tc>
        <w:tc>
          <w:tcPr>
            <w:tcW w:w="0" w:type="auto"/>
          </w:tcPr>
          <w:p w:rsidR="002A34AC" w:rsidRDefault="002A34AC"/>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Hồ sơ kỹ thuật chung về trang thiết bị y tế theo quy định của ASEAN đối với hồ sơ nộp từ ngày 01/01/2024.</w:t>
            </w:r>
          </w:p>
        </w:tc>
        <w:tc>
          <w:tcPr>
            <w:tcW w:w="0" w:type="auto"/>
          </w:tcPr>
          <w:p w:rsidR="002A34AC" w:rsidRDefault="002A34AC"/>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Đối với hồ sơ nộp trước ngày 01/01/2024. - Tài liệu mô tả tóm tắt kỹ thuật trang thiết bị y tế bằng tiếng Việt, kèm theo tài liệu kỹ thuật mô tả chức năng, thông số kỹ thuật của trang thiết bị y tế do chủ sở hữu trang thiết bị y tế ban hành.  Riêng đối với thuốc thử, chất hiệu chuẩn, vật liệu kiểm soát in vitro: tài liệu kỹ thuật bằng tiếng Việt kèm theo tài liệu về nguyên vật liệu, về an toàn của sản phẩm, quy trình sản xuất và kiểm soát chất lượng sản phẩm, các báo cáo nghiên cứu lâm sàng và tiền lâm sàng</w:t>
            </w:r>
            <w:r>
              <w:rPr>
                <w:rFonts w:ascii="Times New Roman" w:eastAsia="Times New Roman" w:hAnsi="Times New Roman" w:cs="Times New Roman"/>
                <w:sz w:val="26"/>
              </w:rPr>
              <w:t xml:space="preserve"> bao gồm báo cáo độ ổn định. - Tài liệu hướng dẫn sử dụng của trang thiết bị y tế. - Mẫu nhãn sẽ sử dụng khi lưu hành tại Việt Nam của trang thiết bị y tế.</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Phụ lục IV 2962QĐBYT.docx</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(Yêu cầu đối với một số giấy tờ trong bộ hồ sơ đề nghị cấp mới số lưu hành: 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trang thiết bị y tế và giấy xác nhận c</w:t>
            </w:r>
            <w:r>
              <w:rPr>
                <w:rFonts w:ascii="Times New Roman" w:eastAsia="Times New Roman" w:hAnsi="Times New Roman" w:cs="Times New Roman"/>
                <w:sz w:val="26"/>
              </w:rPr>
              <w:t>ơ sở đủ điều kiện bảo hành:  - Đối với trang thiết bị y tế sản xuất trong nước: Nộp bản gốc hoặc bản sao có chứng thực; - Đối với trang thiết bị y tế nhập khẩu: Nộp bản đã được hợp pháp hóa lãnh sự hoặc bản sao có chứng thực của bản đã được hợp pháp hóa lãnh sự. Trường hợp không có hợp pháp hóa lãnh sự phải cung cấp bản gốc kèm thông tin xác nhận.  c) Đối với giấy lưu hành: Nộp bản đã được hợp pháp hóa lãnh sự hoặc bản sao có chứng thực của bản đã được hợp pháp hóa lãnh sự. Trường hợp giấy lưu hành không bằ</w:t>
            </w:r>
            <w:r>
              <w:rPr>
                <w:rFonts w:ascii="Times New Roman" w:eastAsia="Times New Roman" w:hAnsi="Times New Roman" w:cs="Times New Roman"/>
                <w:sz w:val="26"/>
              </w:rPr>
              <w:t>ng tiếng Anh hoặc không bằng tiếng Việt thì phải dịch ra tiếng Việt. Bản dịch phải được chứng thực theo quy định của pháp luật. Trường hợp không có hợp pháp hóa lãnh sự phải cung cấp đường dẫn tra cứu về việc lưu hành, cho phép sử dụng trang thiết bị y tế từ website của cơ quan cấp phép, kèm theo văn bản cung cấp thông tin về đường dẫn tra cứu của tổ chức đề nghị cấp số lưu hành. Kết quả tra cứu thông tin cấp phép lưu hành trên website phải gồm tối thiểu các thông tin bằng tiếng Anh sau: tên; chủng loại; hã</w:t>
            </w:r>
            <w:r>
              <w:rPr>
                <w:rFonts w:ascii="Times New Roman" w:eastAsia="Times New Roman" w:hAnsi="Times New Roman" w:cs="Times New Roman"/>
                <w:sz w:val="26"/>
              </w:rPr>
              <w:t>ng, nước sản xuất. d) Đối với giấy chứng nhận đánh giá chất lượng, phiếu kiểm nghiệm, phiếu khảo nghiệm: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trang thiết bị y tế: Nộp bản có xác n</w:t>
            </w:r>
            <w:r>
              <w:rPr>
                <w:rFonts w:ascii="Times New Roman" w:eastAsia="Times New Roman" w:hAnsi="Times New Roman" w:cs="Times New Roman"/>
                <w:sz w:val="26"/>
              </w:rPr>
              <w:t>hận của tổ chức đề nghị cấp số lưu hành. - Đối với tài liệu hướng dẫn sử dụng của trang thiết bị y tế: Nộp bản bằng tiếng Việt có xác nhận của tổ chức đề nghị cấp số lưu hành, kèm theo bản gốc bằng tiếng Anh do chủ sở hữu trang thiết bị y tế ban hành đối với trang thiết bị y tế nhập khẩu. - Đối với mẫu nhãn: Nộp bản mẫu nhãn có xác nhận của tổ chức đề nghị cấp số lưu hành. Mẫu nhãn phải đáp ứng các yêu cầu theo quy định của pháp luật về nhãn hàng hóa.)</w:t>
            </w:r>
          </w:p>
        </w:tc>
        <w:tc>
          <w:tcPr>
            <w:tcW w:w="0" w:type="auto"/>
          </w:tcPr>
          <w:p w:rsidR="002A34AC" w:rsidRDefault="002A34AC"/>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rsidR="002A34AC" w:rsidRDefault="00AC6360">
      <w:pPr>
        <w:shd w:val="clear" w:color="auto" w:fill="F2F6F9"/>
        <w:spacing w:before="120" w:after="0" w:line="276" w:lineRule="auto"/>
        <w:jc w:val="both"/>
      </w:pPr>
      <w:r>
        <w:rPr>
          <w:rFonts w:ascii="Times New Roman" w:eastAsia="Times New Roman" w:hAnsi="Times New Roman" w:cs="Times New Roman"/>
          <w:b/>
          <w:sz w:val="26"/>
        </w:rPr>
        <w:t>Trường hợp xử lý ưu tiên</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40"/>
        <w:gridCol w:w="841"/>
        <w:gridCol w:w="944"/>
      </w:tblGrid>
      <w:tr w:rsidR="002A34AC">
        <w:tblPrEx>
          <w:tblCellMar>
            <w:top w:w="0" w:type="dxa"/>
            <w:bottom w:w="0" w:type="dxa"/>
          </w:tblCellMar>
        </w:tblPrEx>
        <w:tc>
          <w:tcPr>
            <w:tcW w:w="60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t>Tên giấy tờ</w:t>
            </w:r>
          </w:p>
        </w:tc>
        <w:tc>
          <w:tcPr>
            <w:tcW w:w="20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t>Mẫu đơn, tờ khai</w:t>
            </w:r>
          </w:p>
        </w:tc>
        <w:tc>
          <w:tcPr>
            <w:tcW w:w="20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t>Số lượng</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Văn bản đề nghị ưu tiên xử lý trước, trong đó có đủ thông tin về mã hồ sơ đã nộp trên cổng thông tin điện tử của Bộ Y tế</w:t>
            </w:r>
          </w:p>
        </w:tc>
        <w:tc>
          <w:tcPr>
            <w:tcW w:w="0" w:type="auto"/>
          </w:tcPr>
          <w:p w:rsidR="002A34AC" w:rsidRDefault="002A34AC"/>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Tài liệu chứng minh tương ứng đối với các trường hợp quy định tại khoản 1 Điều 32a Nghị định số 98/2021/NĐ-CP (được bổ sung theo quy định tại khoản 21, Điều 147 Nghị định số 96/2023/NĐ-CP ngày 30 tháng 12 năm 2023 của Chính phủ quy định chi tiết một số điều của Luật Khám bệnh, chữa bệnh).</w:t>
            </w:r>
          </w:p>
        </w:tc>
        <w:tc>
          <w:tcPr>
            <w:tcW w:w="0" w:type="auto"/>
          </w:tcPr>
          <w:p w:rsidR="002A34AC" w:rsidRDefault="002A34AC"/>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2A34AC" w:rsidRDefault="00AC6360">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Hợp tác xã</w:t>
      </w:r>
    </w:p>
    <w:p w:rsidR="002A34AC" w:rsidRDefault="00AC6360">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Hạ tầng và Thiết bị y tế - Bộ Y tế</w:t>
      </w:r>
    </w:p>
    <w:p w:rsidR="002A34AC" w:rsidRDefault="00AC6360">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Bộ Y tế</w:t>
      </w:r>
    </w:p>
    <w:p w:rsidR="002A34AC" w:rsidRDefault="00AC6360">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2A34AC" w:rsidRDefault="00AC6360">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2A34AC" w:rsidRDefault="00AC6360">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2A34AC" w:rsidRDefault="00AC6360">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Số đăng ký lưu hành trang thiết bị y tế đối với trang thiết bị y tế loại C, D phục vụ cho phòng, chống dịch bệnh, khắc phục hậu quả thiên tai, thảm họa trong trường hợp cấp bách</w:t>
      </w:r>
    </w:p>
    <w:p w:rsidR="002A34AC" w:rsidRDefault="00AC6360">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569"/>
        <w:gridCol w:w="5666"/>
        <w:gridCol w:w="846"/>
        <w:gridCol w:w="1344"/>
      </w:tblGrid>
      <w:tr w:rsidR="002A34AC">
        <w:tblPrEx>
          <w:tblCellMar>
            <w:top w:w="0" w:type="dxa"/>
            <w:bottom w:w="0" w:type="dxa"/>
          </w:tblCellMar>
        </w:tblPrEx>
        <w:tc>
          <w:tcPr>
            <w:tcW w:w="20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t>Số ký hiệu</w:t>
            </w:r>
          </w:p>
        </w:tc>
        <w:tc>
          <w:tcPr>
            <w:tcW w:w="35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t>Trích yếu</w:t>
            </w:r>
          </w:p>
        </w:tc>
        <w:tc>
          <w:tcPr>
            <w:tcW w:w="15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t>Ngày ban hành</w:t>
            </w:r>
          </w:p>
        </w:tc>
        <w:tc>
          <w:tcPr>
            <w:tcW w:w="3000" w:type="dxa"/>
          </w:tcPr>
          <w:p w:rsidR="002A34AC" w:rsidRDefault="002A34AC"/>
          <w:p w:rsidR="002A34AC" w:rsidRDefault="00AC6360">
            <w:pPr>
              <w:spacing w:after="0" w:line="276" w:lineRule="auto"/>
              <w:jc w:val="center"/>
            </w:pPr>
            <w:r>
              <w:rPr>
                <w:rFonts w:ascii="Times New Roman" w:eastAsia="Times New Roman" w:hAnsi="Times New Roman" w:cs="Times New Roman"/>
                <w:b/>
                <w:sz w:val="26"/>
              </w:rPr>
              <w:t>Cơ quan ban hành</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98/2021/NĐ-CP</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Nghị định 98/2021/NĐ-CP</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08-11-2021</w:t>
            </w:r>
          </w:p>
        </w:tc>
        <w:tc>
          <w:tcPr>
            <w:tcW w:w="0" w:type="auto"/>
          </w:tcPr>
          <w:p w:rsidR="002A34AC" w:rsidRDefault="002A34AC"/>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19/2021/TT-BYT</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Thông tư 19/2021/TT-BYT</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16-11-2021</w:t>
            </w:r>
          </w:p>
        </w:tc>
        <w:tc>
          <w:tcPr>
            <w:tcW w:w="0" w:type="auto"/>
          </w:tcPr>
          <w:p w:rsidR="002A34AC" w:rsidRDefault="002A34AC"/>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07/2023/NĐ-CP</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Nghị định</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03-03-2023</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Chính phủ</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10/2023/TT-BYT</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Thông tư 10/2023/TT-BYT sửa đổi Thông tư 19/2021/TT-BYT</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11-05-2023</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Bộ trưởng Bộ Y tế</w:t>
            </w:r>
          </w:p>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59/2023/TT- BTC</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Thông tư số 59/2023/TT- BTC ngày 30/8/2023 của Bộ trưởng Bộ Tài chính về quy định mức thu, chế độ thu, nộp, quản lý và sử dụng phí trong lĩnh vực y tế</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30-08-2023</w:t>
            </w:r>
          </w:p>
        </w:tc>
        <w:tc>
          <w:tcPr>
            <w:tcW w:w="0" w:type="auto"/>
          </w:tcPr>
          <w:p w:rsidR="002A34AC" w:rsidRDefault="002A34AC"/>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96/2023/NĐ-CP</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Nghị định số 96/2023/NĐ-CP ngày 30 tháng 12 năm 2023 của Chính phủ quy định chi tiết một số điều của Luật Khám bệnh, chữa bệnh.</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30-12-2023</w:t>
            </w:r>
          </w:p>
        </w:tc>
        <w:tc>
          <w:tcPr>
            <w:tcW w:w="0" w:type="auto"/>
          </w:tcPr>
          <w:p w:rsidR="002A34AC" w:rsidRDefault="002A34AC"/>
        </w:tc>
      </w:tr>
      <w:tr w:rsidR="002A34AC">
        <w:tblPrEx>
          <w:tblCellMar>
            <w:top w:w="0" w:type="dxa"/>
            <w:bottom w:w="0" w:type="dxa"/>
          </w:tblCellMar>
        </w:tblPrEx>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64/2025/TT-BTC</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Thông tư số 64/2025/TT-BTC ngày 30/6/2025 của Bộ trưởng Bộ Tài chính quy định mức thu, miễn một số khoản phí, lệ phí nhằm hỗ trợ doanh nghiệp, người dân</w:t>
            </w:r>
          </w:p>
        </w:tc>
        <w:tc>
          <w:tcPr>
            <w:tcW w:w="0" w:type="auto"/>
          </w:tcPr>
          <w:p w:rsidR="002A34AC" w:rsidRDefault="002A34AC"/>
          <w:p w:rsidR="002A34AC" w:rsidRDefault="00AC6360">
            <w:pPr>
              <w:spacing w:after="0" w:line="276" w:lineRule="auto"/>
            </w:pPr>
            <w:r>
              <w:rPr>
                <w:rFonts w:ascii="Times New Roman" w:eastAsia="Times New Roman" w:hAnsi="Times New Roman" w:cs="Times New Roman"/>
                <w:sz w:val="26"/>
              </w:rPr>
              <w:t>30-06-2025</w:t>
            </w:r>
          </w:p>
        </w:tc>
        <w:tc>
          <w:tcPr>
            <w:tcW w:w="0" w:type="auto"/>
          </w:tcPr>
          <w:p w:rsidR="002A34AC" w:rsidRDefault="002A34AC"/>
        </w:tc>
      </w:tr>
    </w:tbl>
    <w:p w:rsidR="002A34AC" w:rsidRDefault="00AC6360">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 xml:space="preserve">Yêu cầu đối với một số giấy tờ trong bộ hồ sơ đề nghị cấp mới số lưu hành: </w:t>
      </w:r>
      <w:r>
        <w:rPr>
          <w:rFonts w:ascii="Times New Roman" w:eastAsia="Times New Roman" w:hAnsi="Times New Roman" w:cs="Times New Roman"/>
          <w:sz w:val="26"/>
        </w:rPr>
        <w:t xml:space="preserve">a) Đối với giấy chứng nhận đạt tiêu chuẩn quản lý chất lượng: Nộp bản gốc hoặc bản sao có chứng thực hoặc bản sao có xác nhận của cơ sở đề nghị cấp số lưu hành. Trường hợp giấy chứng nhận đạt tiêu chuẩn quản lý chất lượng không bằng tiếng Anh hoặc không bằng tiếng Việt thì phải dịch ra tiếng Việt. Bản dịch phải được chứng thực theo quy định của pháp luật. b) Đối với giấy ủy quyền của chủ sở hữu thiết bị y tế và giấy xác nhận cơ sở đủ điều kiện bảo hành:  - Đối với thiết bị y tế sản xuất trong nước: Nộp bản </w:t>
      </w:r>
      <w:r>
        <w:rPr>
          <w:rFonts w:ascii="Times New Roman" w:eastAsia="Times New Roman" w:hAnsi="Times New Roman" w:cs="Times New Roman"/>
          <w:sz w:val="26"/>
        </w:rPr>
        <w:t xml:space="preserve">gốc hoặc bản sao có chứng thực; - Đối với thiết bị y tế nhập khẩu: Nộp bản đã được hợp pháp hóa lãnh sự hoặc bản sao có chứng thực của bản đã được hợp pháp hóa lãnh sự. Trường hợp không có hợp pháp hóa lãnh sự phải cung cấp bản gốc kèm thông tin xác nhận.  c) Đối với giấy lưu hành: Nộp bản đã được hợp pháp hóa lãnh sự hoặc bản sao có chứng thực của bản đã được hợp pháp hóa lãnh sự. Trường hợp giấy lưu hành không bằng tiếng Anh hoặc không bằng tiếng Việt thì phải dịch ra tiếng Việt. Bản dịch phải được chứng </w:t>
      </w:r>
      <w:r>
        <w:rPr>
          <w:rFonts w:ascii="Times New Roman" w:eastAsia="Times New Roman" w:hAnsi="Times New Roman" w:cs="Times New Roman"/>
          <w:sz w:val="26"/>
        </w:rPr>
        <w:t>thực theo quy định của pháp luật. Trường hợp không có hợp pháp hóa lãnh sự phải cung cấp đường dẫn tra cứu về việc lưu hành, cho phép sử dụng thiết bị y tế từ website của cơ quan cấp phép, kèm theo văn bản cung cấp thông tin về đường dẫn tra cứu của tổ chức đề nghị cấp số lưu hành. Kết quả tra cứu thông tin cấp phép lưu hành trên website phải gồm tối thiểu các thông tin bằng tiếng Anh sau: tên; chủng loại; hãng, nước sản xuất. d) Đối với giấy chứng nhận đánh giá chất lượng, phiếu kiểm nghiệm, phiếu khảo ngh</w:t>
      </w:r>
      <w:r>
        <w:rPr>
          <w:rFonts w:ascii="Times New Roman" w:eastAsia="Times New Roman" w:hAnsi="Times New Roman" w:cs="Times New Roman"/>
          <w:sz w:val="26"/>
        </w:rPr>
        <w:t>iệm: Nộp bản gốc hoặc bản sao có chứng thực hoặc bản sao có xác nhận của cơ sở đề nghị cấp số lưu hành. đ) Đối với hồ sơ CSDT: Nộp bản có xác nhận của tổ chức đề nghị cấp số lưu hành. Trường hợp hồ sơ CSDT không bằng tiếng Anh hoặc không bằng tiếng Việt thì phải dịch ra tiếng Việt. Bản dịch phải được chứng thực theo quy định của pháp luật. e) Đối với tài liệu kỹ thuật của thiết bị y tế: Nộp bản có xác nhận của tổ chức đề nghị cấp số lưu hành. - Đối với tài liệu hướng dẫn sử dụng của thiết bị y tế: Nộp bản b</w:t>
      </w:r>
      <w:r>
        <w:rPr>
          <w:rFonts w:ascii="Times New Roman" w:eastAsia="Times New Roman" w:hAnsi="Times New Roman" w:cs="Times New Roman"/>
          <w:sz w:val="26"/>
        </w:rPr>
        <w:t xml:space="preserve">ằng tiếng Việt có xác nhận của tổ chức đề nghị cấp số lưu hành, kèm theo bản gốc bằng tiếng Anh do chủ sở hữu thiết bị y tế ban hành đối với thiết bị y tế nhập khẩu. - Đối với mẫu nhãn: Nộp bản mẫu nhãn có xác nhận của tổ chức đề nghị cấp số lưu hành. Mẫu nhãn phải đáp ứng các yêu cầu theo quy định của pháp luật về nhãn hàng hóa.  Điều 25 Nghị định số 98/2021/NĐ-CP: Điều kiện của tổ chức được đứng tên công bố tiêu chuẩn áp dụng hoặc đăng ký lưu hành thiết bị y tế 1. Tổ chức được đứng tên công bố tiêu chuẩn </w:t>
      </w:r>
      <w:r>
        <w:rPr>
          <w:rFonts w:ascii="Times New Roman" w:eastAsia="Times New Roman" w:hAnsi="Times New Roman" w:cs="Times New Roman"/>
          <w:sz w:val="26"/>
        </w:rPr>
        <w:t xml:space="preserve">áp dụng hoặc đăng ký lưu hành thiết bị y tế bao gồm: a) Doanh nghiệp, hợp tác xã, hộ kinh doanh của Việt Nam là chủ sở hữu thiết bị y tế; b) Doanh nghiệp, hợp tác xã, hộ kinh doanh của Việt Nam được ủy quyền của chủ sở hữu thiết bị y tế; c) Văn phòng đại diện thường trú tại Việt Nam của thương nhân nước ngoài mà thương nhân đó là chủ sở hữu thiết bị y tế hoặc được ủy quyền của chủ sở hữu thiết bị y tế. 2. Tổ chức đứng tên công bố tiêu chuẩn áp dụng hoặc đăng ký lưu hành thiết bị y tế phải có cơ sở bảo hành </w:t>
      </w:r>
      <w:r>
        <w:rPr>
          <w:rFonts w:ascii="Times New Roman" w:eastAsia="Times New Roman" w:hAnsi="Times New Roman" w:cs="Times New Roman"/>
          <w:sz w:val="26"/>
        </w:rPr>
        <w:t>tại Việt Nam hoặc phải có hợp đồng với tổ chức đủ năng lực bảo hành thiết bị y tế, trừ trường hợp các thiết bị y tế sử dụng một lần theo quy định của chủ sở hữu thiết bị y tế hoặc có tài liệu chứng minh không có chế độ bảo hành. Trường hợp tổ chức đứng tên công bố tiêu chuẩn áp dụng hoặc đăng ký lưu hành thiết bị y tế thuộc quy định tại điểm c khoản 1 Điều này thì chủ sở hữu thiết bị y tế phải có cơ sở bảo hành tại Việt Nam hoặc phải có hợp đồng với cơ sở đủ năng lực bảo hành thiết bị y tế, trừ trường hợp c</w:t>
      </w:r>
      <w:r>
        <w:rPr>
          <w:rFonts w:ascii="Times New Roman" w:eastAsia="Times New Roman" w:hAnsi="Times New Roman" w:cs="Times New Roman"/>
          <w:sz w:val="26"/>
        </w:rPr>
        <w:t>ác thiết bị y tế sử dụng một lần theo quy định của chủ sở hữu thiết bị y tế hoặc có tài liệu chứng minh không có chế độ bảo hành. Cơ sở bảo hành phải được chủ sở hữu thiết bị y tế chứng nhận đủ năng lực bảo hành sản phẩm. Khoản 3 Điều 29. Các hình thức đăng ký lưu hành  3. Cấp khẩn cấp số lưu hành mới đối với thiết bị y tế phục vụ cho phòng, chống dịch bệnh, khắc phục hậu quả thiên tai, thảm họa trong trường hợp cấp bách thuộc Danh mục do Bộ trưởng Bộ Y tế ban hành và thuộc một trong các trường hợp sau đây:</w:t>
      </w:r>
      <w:r>
        <w:rPr>
          <w:rFonts w:ascii="Times New Roman" w:eastAsia="Times New Roman" w:hAnsi="Times New Roman" w:cs="Times New Roman"/>
          <w:sz w:val="26"/>
        </w:rPr>
        <w:t xml:space="preserve"> a) Đã được một trong các nước tham chiếu cho phép lưu hành hoặc sử dụng khẩn cấp; b) Thuộc danh mục sản phẩm được sử dụng khẩn cấp do Tổ chức Y tế thế giới (WHO) công bố; c) Thuộc danh mục các sản phẩm phổ biến do Ủy ban an ninh y tế của Châu Âu (Health Security Committee - EUHSC) công bố; d) Đã được cấp số lưu hành hoặc cấp giấy phép nhập khẩu theo hình thức thương mại tại Việt Nam, trừ các trường hợp đã bị thu hồi trước ngày Nghị định 98/2021/NĐ-CP có hiệu lực; đ) Được sản xuất trong nước theo hình thức </w:t>
      </w:r>
      <w:r>
        <w:rPr>
          <w:rFonts w:ascii="Times New Roman" w:eastAsia="Times New Roman" w:hAnsi="Times New Roman" w:cs="Times New Roman"/>
          <w:sz w:val="26"/>
        </w:rPr>
        <w:t xml:space="preserve">chuyển giao công nghệ đối với thiết bị y tế thuộc một trong các trường hợp quy định tại điểm a, b, c hoặc d khoản này; e) Được sản xuất trong nước theo hình thức gia công đối với thiết bị y tế thuộc một trong các trường hợp quy định tại điểm a, b, c hoặc d khoản này.  Điều kiện để hồ sơ được xử lý ưu tiên: Điều 32a. Ưu tiên xử lý hồ sơ đăng ký lưu hành thiết bị y tế 1. Cho phép ưu tiên xử lý trước đối với hồ sơ đăng ký lưu hành thiết bị y tế thuộc một trong các trường hợp sau đây: a) Thiết bị y tế được sản </w:t>
      </w:r>
      <w:r>
        <w:rPr>
          <w:rFonts w:ascii="Times New Roman" w:eastAsia="Times New Roman" w:hAnsi="Times New Roman" w:cs="Times New Roman"/>
          <w:sz w:val="26"/>
        </w:rPr>
        <w:t>xuất trong nước; b) Thiết bị y tế nhập khẩu đã nộp hồ sơ đề nghị cấp giấy phép nhập khẩu thiết bị y tế về Bộ Y tế trước ngày 01 tháng 01 năm 2022 nhưng chưa được cấp giấy phép nhập khẩu và đã nộp hồ sơ đề nghị cấp giấy chứng nhận đăng ký lưu hành thiết bị y tế; c) Hóa chất, chế phẩm chỉ có một mục đích là khử khuẩn thiết bị y tế; d) Thiết bị y tế để thực hiện kỹ thuật mới, phương pháp mới áp dụng trong khám bệnh, chữa bệnh đã được Bộ Y tế có văn bản cho phép áp dụng chính thức nhưng chưa được cấp số lưu hàn</w:t>
      </w:r>
      <w:r>
        <w:rPr>
          <w:rFonts w:ascii="Times New Roman" w:eastAsia="Times New Roman" w:hAnsi="Times New Roman" w:cs="Times New Roman"/>
          <w:sz w:val="26"/>
        </w:rPr>
        <w:t>h tại Việt Nam; đ) Thiết bị y tế không thay đổi thông tin về chủng loại, mã sản phẩm trên giấy phép nhập khẩu hoặc quyết định cấp số đăng ký lưu hành hoặc giấy chứng nhận đăng ký lưu hành đã cấp còn hiệu lực nhưng thuộc một trong các trường hợp sau: - Thay đổi về cơ sở nhập khẩu hoặc đơn vị đăng ký lưu hành; - Thay đổi tên gọi của cơ sở sản xuất nhưng không thay đổi địa chỉ của cơ sở sản xuất; - Thay đổi tên gọi của chủ sở hữu thiết bị y tế nhưng không thay đổi địa chỉ của chủ sở hữu thiết bị y tế; e) Thiết</w:t>
      </w:r>
      <w:r>
        <w:rPr>
          <w:rFonts w:ascii="Times New Roman" w:eastAsia="Times New Roman" w:hAnsi="Times New Roman" w:cs="Times New Roman"/>
          <w:sz w:val="26"/>
        </w:rPr>
        <w:t xml:space="preserve"> bị y tế không thay đổi thông tin về chủng loại nhưng có thay đổi thông tin về mã sản phẩm do mã sản phẩm cũ đã ngừng sản xuất trên một trong các giấy tờ sau: giấy phép nhập khẩu hoặc quyết định cấp số đăng ký lưu hành hoặc giấy chứng nhận đăng ký lưu hành đã cấp còn hiệu lực; g) Hồ sơ đăng ký lưu hành thiết bị y tế trước đó đã có văn bản yêu cầu bổ sung hoặc văn bản từ chối cấp phép của Bộ Y tế mà nội dung của văn bản chỉ liên quan đến yêu cầu cập nhật hiệu lực của một trong các giấy tờ sau: giấy ủy quyền </w:t>
      </w:r>
      <w:r>
        <w:rPr>
          <w:rFonts w:ascii="Times New Roman" w:eastAsia="Times New Roman" w:hAnsi="Times New Roman" w:cs="Times New Roman"/>
          <w:sz w:val="26"/>
        </w:rPr>
        <w:t>của chủ sở hữu số lưu hành thiết bị y tế, giấy chứng nhận đạt tiêu chuẩn quản lý chất lượng ISO 13485, giấy lưu hành thiết bị y tế; h) Hồ sơ đăng ký lưu hành thiết bị y tế trước đó đã có văn bản yêu cầu bổ sung hoặc văn bản từ chối cấp phép của Bộ Y tế mà nội dung của văn bản chỉ yêu cầu về sửa đổi, bổ sung tên gọi của thiết bị y tế.</w:t>
      </w:r>
    </w:p>
    <w:p w:rsidR="002A34AC" w:rsidRDefault="00AC6360">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2A34AC" w:rsidRDefault="00AC6360">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https://thutuc.dichvucong.gov.vn/p/home/dvc-tthc-thu-tuc-hanh-chinh-chi-tiet.html?ma_thu_tuc=292742</w:t>
      </w:r>
    </w:p>
    <w:sectPr w:rsidR="002A34A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A34AC"/>
    <w:rsid w:val="002A34AC"/>
    <w:rsid w:val="00545635"/>
    <w:rsid w:val="00AC63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0C54F27-4E75-4022-AD9D-71696FC6F2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2760</Words>
  <Characters>15732</Characters>
  <Application>Microsoft Office Word</Application>
  <DocSecurity>0</DocSecurity>
  <Lines>131</Lines>
  <Paragraphs>36</Paragraphs>
  <ScaleCrop>false</ScaleCrop>
  <Company/>
  <LinksUpToDate>false</LinksUpToDate>
  <CharactersWithSpaces>18456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2025-12-02T12:16:00Z</dcterms:created>
  <dcterms:modified xsi:type="dcterms:W3CDTF">2025-12-02T12:16:00Z</dcterms:modified>
</cp:coreProperties>
</file>