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829A" w14:textId="77777777" w:rsidR="0038249C" w:rsidRDefault="00D349FD">
      <w:pPr>
        <w:spacing w:after="300" w:line="276" w:lineRule="auto"/>
        <w:jc w:val="center"/>
      </w:pPr>
      <w:r>
        <w:rPr>
          <w:rFonts w:ascii="Times New Roman" w:eastAsia="Times New Roman" w:hAnsi="Times New Roman" w:cs="Times New Roman"/>
          <w:b/>
          <w:sz w:val="26"/>
        </w:rPr>
        <w:t>Chi tiết thủ tục hành chính</w:t>
      </w:r>
    </w:p>
    <w:p w14:paraId="12F22889" w14:textId="77777777" w:rsidR="0038249C" w:rsidRDefault="00D349F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1.012277</w:t>
      </w:r>
    </w:p>
    <w:p w14:paraId="6F09DA65" w14:textId="77777777" w:rsidR="0038249C" w:rsidRDefault="00D349F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14:paraId="680C5198" w14:textId="77777777" w:rsidR="0038249C" w:rsidRDefault="00D349F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xem xét thừa nhận giấy phép hành nghề do cơ quan, tổ chức có thẩm quyền của nước ngoài cấp</w:t>
      </w:r>
    </w:p>
    <w:p w14:paraId="3BA32CA1" w14:textId="77777777" w:rsidR="0038249C" w:rsidRDefault="00D349F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DF3F25A" w14:textId="77777777" w:rsidR="0038249C" w:rsidRDefault="00D349F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2A56D0B" w14:textId="77777777" w:rsidR="0038249C" w:rsidRDefault="00D349F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6F550CB2" w14:textId="77777777" w:rsidR="0038249C" w:rsidRDefault="00D349FD">
      <w:pPr>
        <w:spacing w:after="0" w:line="276" w:lineRule="auto"/>
        <w:jc w:val="both"/>
      </w:pPr>
      <w:r>
        <w:rPr>
          <w:rFonts w:ascii="Times New Roman" w:eastAsia="Times New Roman" w:hAnsi="Times New Roman" w:cs="Times New Roman"/>
          <w:b/>
          <w:sz w:val="26"/>
        </w:rPr>
        <w:t xml:space="preserve">Trình tự thực hiện: </w:t>
      </w:r>
    </w:p>
    <w:p w14:paraId="2CD4F05E" w14:textId="77777777" w:rsidR="0038249C" w:rsidRDefault="0038249C">
      <w:pPr>
        <w:shd w:val="clear" w:color="auto" w:fill="F2F6F9"/>
        <w:spacing w:before="120" w:after="0" w:line="276" w:lineRule="auto"/>
        <w:jc w:val="both"/>
      </w:pPr>
    </w:p>
    <w:p w14:paraId="0016089D" w14:textId="77777777" w:rsidR="0038249C" w:rsidRDefault="00D349FD">
      <w:pPr>
        <w:spacing w:after="0" w:line="276" w:lineRule="auto"/>
        <w:jc w:val="both"/>
      </w:pPr>
      <w:r>
        <w:rPr>
          <w:rFonts w:ascii="Times New Roman" w:eastAsia="Times New Roman" w:hAnsi="Times New Roman" w:cs="Times New Roman"/>
          <w:sz w:val="26"/>
        </w:rPr>
        <w:t xml:space="preserve">Bước 1: Người đề nghị xem xét thừa nhận giấy phép hành nghề gửi 01 bộ hồ sơ theo quy định tại khoản 2 Điều 37 Nghị định số 96/2023/NĐ-CP đến Cơ quan tiếp nhận hồ sơ cụ thể như sau:  1. Cục Quản lý Khám, chữa bệnh: đối với người đề nghị xem xét thừa nhận giấy phép hành nghề khám bệnh, chữa bệnh trừ các trường hợp thuộc mục 2; 2. Cục Quản lý Y, Dược cổ truyền: đối với người đề nghị xem xét thừa nhận giấy phép hành nghề khám bệnh, chữa bệnh y học cổ truyền. Bước 2: 1. Trường hợp 1: Đối với trường hợp người đề </w:t>
      </w:r>
      <w:r>
        <w:rPr>
          <w:rFonts w:ascii="Times New Roman" w:eastAsia="Times New Roman" w:hAnsi="Times New Roman" w:cs="Times New Roman"/>
          <w:sz w:val="26"/>
        </w:rPr>
        <w:t xml:space="preserve">nghị xem xét thừa nhận giấy phép hành nghề có giấy phép hành nghề được cấp bởi cơ quan, tổ chức cấp phép hành nghề của nước ngoài đã được đánh giá để thừa nhận: - Trong thời hạn 30 ngày kể từ ngày nhận được hồ sơ đề nghị, Cơ quan tiếp nhận hồ sơ phải có văn bản trả lời về việc thừa nhận hoặc không thừa nhận giấy phép hành nghề; - Trường hợp cần xác minh đối với việc đào tạo ở nước ngoài của người hành nghề thì thời hạn thừa nhận là 30 ngày kể từ ngày có kết quả xác minh. 2. Trường hợp 2: Đối với trường hợp </w:t>
      </w:r>
      <w:r>
        <w:rPr>
          <w:rFonts w:ascii="Times New Roman" w:eastAsia="Times New Roman" w:hAnsi="Times New Roman" w:cs="Times New Roman"/>
          <w:sz w:val="26"/>
        </w:rPr>
        <w:t>người đề nghị xem xét thừa nhận giấy phép hành nghề có giấy phép hành nghề được cấp bởi cơ quan, tổ chức cấp phép hành nghề của nước ngoài chưa được đánh giá để thừa nhận: - Cơ quan tiếp nhận hồ sơ thực hiện việc đánh giá để thừa nhận theo quy định tại Điều 38 Nghị định số 96/2023/NĐ-CP; - Trong thời hạn 30 ngày kể từ ngày có kết quả đánh giá để thừa nhận, Cơ quan tiếp nhận hồ sơ phải có văn bản trả lời về việc thừa nhận hoặc không thừa nhận giấy phép hành nghề; - Trường hợp cần xác minh đối với việc đào tạ</w:t>
      </w:r>
      <w:r>
        <w:rPr>
          <w:rFonts w:ascii="Times New Roman" w:eastAsia="Times New Roman" w:hAnsi="Times New Roman" w:cs="Times New Roman"/>
          <w:sz w:val="26"/>
        </w:rPr>
        <w:t>o ở nước ngoài của người hành nghề thì thời hạn thừa nhận là 30 ngày kể từ ngày có kết quả xác minh.</w:t>
      </w:r>
    </w:p>
    <w:p w14:paraId="685526EE" w14:textId="77777777" w:rsidR="0038249C" w:rsidRDefault="00D349F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6"/>
        <w:gridCol w:w="901"/>
        <w:gridCol w:w="1040"/>
        <w:gridCol w:w="6614"/>
      </w:tblGrid>
      <w:tr w:rsidR="0038249C" w14:paraId="55DEE690" w14:textId="77777777">
        <w:tblPrEx>
          <w:tblCellMar>
            <w:top w:w="0" w:type="dxa"/>
            <w:bottom w:w="0" w:type="dxa"/>
          </w:tblCellMar>
        </w:tblPrEx>
        <w:tc>
          <w:tcPr>
            <w:tcW w:w="1500" w:type="dxa"/>
          </w:tcPr>
          <w:p w14:paraId="25C365A3" w14:textId="77777777" w:rsidR="0038249C" w:rsidRDefault="0038249C"/>
          <w:p w14:paraId="541ED1EA" w14:textId="77777777" w:rsidR="0038249C" w:rsidRDefault="00D349FD">
            <w:pPr>
              <w:spacing w:after="0" w:line="276" w:lineRule="auto"/>
              <w:jc w:val="center"/>
            </w:pPr>
            <w:r>
              <w:rPr>
                <w:rFonts w:ascii="Times New Roman" w:eastAsia="Times New Roman" w:hAnsi="Times New Roman" w:cs="Times New Roman"/>
                <w:b/>
                <w:sz w:val="26"/>
              </w:rPr>
              <w:t>Hình thức nộp</w:t>
            </w:r>
          </w:p>
        </w:tc>
        <w:tc>
          <w:tcPr>
            <w:tcW w:w="2000" w:type="dxa"/>
          </w:tcPr>
          <w:p w14:paraId="3D67E496" w14:textId="77777777" w:rsidR="0038249C" w:rsidRDefault="0038249C"/>
          <w:p w14:paraId="55B91B84" w14:textId="77777777" w:rsidR="0038249C" w:rsidRDefault="00D349F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9618CAB" w14:textId="77777777" w:rsidR="0038249C" w:rsidRDefault="0038249C"/>
          <w:p w14:paraId="6E5E3D4E" w14:textId="77777777" w:rsidR="0038249C" w:rsidRDefault="00D349FD">
            <w:pPr>
              <w:spacing w:after="0" w:line="276" w:lineRule="auto"/>
              <w:jc w:val="center"/>
            </w:pPr>
            <w:r>
              <w:rPr>
                <w:rFonts w:ascii="Times New Roman" w:eastAsia="Times New Roman" w:hAnsi="Times New Roman" w:cs="Times New Roman"/>
                <w:b/>
                <w:sz w:val="26"/>
              </w:rPr>
              <w:t>Phí, lệ phí</w:t>
            </w:r>
          </w:p>
        </w:tc>
        <w:tc>
          <w:tcPr>
            <w:tcW w:w="3000" w:type="dxa"/>
          </w:tcPr>
          <w:p w14:paraId="3062DA97" w14:textId="77777777" w:rsidR="0038249C" w:rsidRDefault="0038249C"/>
          <w:p w14:paraId="5B689311" w14:textId="77777777" w:rsidR="0038249C" w:rsidRDefault="00D349FD">
            <w:pPr>
              <w:spacing w:after="0" w:line="276" w:lineRule="auto"/>
              <w:jc w:val="center"/>
            </w:pPr>
            <w:r>
              <w:rPr>
                <w:rFonts w:ascii="Times New Roman" w:eastAsia="Times New Roman" w:hAnsi="Times New Roman" w:cs="Times New Roman"/>
                <w:b/>
                <w:sz w:val="26"/>
              </w:rPr>
              <w:t>Mô tả</w:t>
            </w:r>
          </w:p>
        </w:tc>
      </w:tr>
      <w:tr w:rsidR="0038249C" w14:paraId="1F962DBF" w14:textId="77777777">
        <w:tblPrEx>
          <w:tblCellMar>
            <w:top w:w="0" w:type="dxa"/>
            <w:bottom w:w="0" w:type="dxa"/>
          </w:tblCellMar>
        </w:tblPrEx>
        <w:tc>
          <w:tcPr>
            <w:tcW w:w="0" w:type="auto"/>
          </w:tcPr>
          <w:p w14:paraId="63401806" w14:textId="77777777" w:rsidR="0038249C" w:rsidRDefault="0038249C"/>
          <w:p w14:paraId="2CE685BB" w14:textId="77777777" w:rsidR="0038249C" w:rsidRDefault="00D349FD">
            <w:pPr>
              <w:spacing w:after="0" w:line="276" w:lineRule="auto"/>
            </w:pPr>
            <w:r>
              <w:rPr>
                <w:rFonts w:ascii="Times New Roman" w:eastAsia="Times New Roman" w:hAnsi="Times New Roman" w:cs="Times New Roman"/>
                <w:sz w:val="26"/>
              </w:rPr>
              <w:t>Trực tiếp</w:t>
            </w:r>
          </w:p>
        </w:tc>
        <w:tc>
          <w:tcPr>
            <w:tcW w:w="0" w:type="auto"/>
          </w:tcPr>
          <w:p w14:paraId="22A531D3" w14:textId="77777777" w:rsidR="0038249C" w:rsidRDefault="0038249C"/>
          <w:p w14:paraId="36752BCB" w14:textId="77777777" w:rsidR="0038249C" w:rsidRDefault="00D349FD">
            <w:pPr>
              <w:spacing w:after="0" w:line="276" w:lineRule="auto"/>
            </w:pPr>
            <w:r>
              <w:rPr>
                <w:rFonts w:ascii="Times New Roman" w:eastAsia="Times New Roman" w:hAnsi="Times New Roman" w:cs="Times New Roman"/>
                <w:sz w:val="26"/>
              </w:rPr>
              <w:t>30 Ngày</w:t>
            </w:r>
          </w:p>
        </w:tc>
        <w:tc>
          <w:tcPr>
            <w:tcW w:w="0" w:type="auto"/>
          </w:tcPr>
          <w:p w14:paraId="481DD0CE" w14:textId="77777777" w:rsidR="0038249C" w:rsidRDefault="0038249C"/>
          <w:p w14:paraId="3AE0424F" w14:textId="77777777" w:rsidR="0038249C" w:rsidRDefault="0038249C">
            <w:pPr>
              <w:spacing w:after="0" w:line="276" w:lineRule="auto"/>
            </w:pPr>
          </w:p>
        </w:tc>
        <w:tc>
          <w:tcPr>
            <w:tcW w:w="0" w:type="auto"/>
          </w:tcPr>
          <w:p w14:paraId="485C9183" w14:textId="77777777" w:rsidR="0038249C" w:rsidRDefault="0038249C"/>
          <w:p w14:paraId="22472D00" w14:textId="77777777" w:rsidR="0038249C" w:rsidRDefault="00D349FD">
            <w:pPr>
              <w:spacing w:after="0" w:line="276" w:lineRule="auto"/>
            </w:pPr>
            <w:r>
              <w:rPr>
                <w:rFonts w:ascii="Times New Roman" w:eastAsia="Times New Roman" w:hAnsi="Times New Roman" w:cs="Times New Roman"/>
                <w:sz w:val="26"/>
              </w:rPr>
              <w:t>30 ngày kể từ ngày nhận được hồ sơ đề nghị đối với trường hợp người đề nghị xem xét thừa nhận giấy phép hành nghề có giấy phép hành nghề được cấp bởi cơ quản, tổ chức cấp phép hành nghề của nước ngoài đã được đánh giá để thừa nhận Hoặc: 30 ngày kể từ ngày nhận đủ tài liệu; 30 ngày kể từ ngày có kết quả đánh giá để thừa nhận đối với trường hợp người đề nghị xem xét thừa nhận giấy phép hành nghề có giấy phép hành nghề được cấp bởi cơ quan, tổ chức cấp phép hành nghề của nước ngoài chưa được đánh giá để thừa n</w:t>
            </w:r>
            <w:r>
              <w:rPr>
                <w:rFonts w:ascii="Times New Roman" w:eastAsia="Times New Roman" w:hAnsi="Times New Roman" w:cs="Times New Roman"/>
                <w:sz w:val="26"/>
              </w:rPr>
              <w:t>hận</w:t>
            </w:r>
          </w:p>
        </w:tc>
      </w:tr>
      <w:tr w:rsidR="0038249C" w14:paraId="71BF7F53" w14:textId="77777777">
        <w:tblPrEx>
          <w:tblCellMar>
            <w:top w:w="0" w:type="dxa"/>
            <w:bottom w:w="0" w:type="dxa"/>
          </w:tblCellMar>
        </w:tblPrEx>
        <w:tc>
          <w:tcPr>
            <w:tcW w:w="0" w:type="auto"/>
          </w:tcPr>
          <w:p w14:paraId="5F65BC92" w14:textId="77777777" w:rsidR="0038249C" w:rsidRDefault="0038249C"/>
          <w:p w14:paraId="5D00121E" w14:textId="77777777" w:rsidR="0038249C" w:rsidRDefault="00D349FD">
            <w:pPr>
              <w:spacing w:after="0" w:line="276" w:lineRule="auto"/>
            </w:pPr>
            <w:r>
              <w:rPr>
                <w:rFonts w:ascii="Times New Roman" w:eastAsia="Times New Roman" w:hAnsi="Times New Roman" w:cs="Times New Roman"/>
                <w:sz w:val="26"/>
              </w:rPr>
              <w:t>Trực tuyến</w:t>
            </w:r>
          </w:p>
        </w:tc>
        <w:tc>
          <w:tcPr>
            <w:tcW w:w="0" w:type="auto"/>
          </w:tcPr>
          <w:p w14:paraId="66C3E402" w14:textId="77777777" w:rsidR="0038249C" w:rsidRDefault="0038249C"/>
          <w:p w14:paraId="040F1C23" w14:textId="77777777" w:rsidR="0038249C" w:rsidRDefault="00D349FD">
            <w:pPr>
              <w:spacing w:after="0" w:line="276" w:lineRule="auto"/>
            </w:pPr>
            <w:r>
              <w:rPr>
                <w:rFonts w:ascii="Times New Roman" w:eastAsia="Times New Roman" w:hAnsi="Times New Roman" w:cs="Times New Roman"/>
                <w:sz w:val="26"/>
              </w:rPr>
              <w:t>30 Ngày</w:t>
            </w:r>
          </w:p>
        </w:tc>
        <w:tc>
          <w:tcPr>
            <w:tcW w:w="0" w:type="auto"/>
          </w:tcPr>
          <w:p w14:paraId="52B72469" w14:textId="77777777" w:rsidR="0038249C" w:rsidRDefault="0038249C"/>
          <w:p w14:paraId="56FCA4BD" w14:textId="77777777" w:rsidR="0038249C" w:rsidRDefault="0038249C">
            <w:pPr>
              <w:spacing w:after="0" w:line="276" w:lineRule="auto"/>
            </w:pPr>
          </w:p>
        </w:tc>
        <w:tc>
          <w:tcPr>
            <w:tcW w:w="0" w:type="auto"/>
          </w:tcPr>
          <w:p w14:paraId="3548C346" w14:textId="77777777" w:rsidR="0038249C" w:rsidRDefault="0038249C"/>
          <w:p w14:paraId="43781B63" w14:textId="77777777" w:rsidR="0038249C" w:rsidRDefault="00D349FD">
            <w:pPr>
              <w:spacing w:after="0" w:line="276" w:lineRule="auto"/>
            </w:pPr>
            <w:r>
              <w:rPr>
                <w:rFonts w:ascii="Times New Roman" w:eastAsia="Times New Roman" w:hAnsi="Times New Roman" w:cs="Times New Roman"/>
                <w:sz w:val="26"/>
              </w:rPr>
              <w:t>30 ngày kể từ ngày nhận được hồ sơ đề nghị đối với trường hợp người đề nghị xem xét thừa nhận giấy phép hành nghề có giấy phép hành nghề được cấp bởi cơ quản, tổ chức cấp phép hành nghề của nước ngoài đã được đánh giá để thừa nhận Hoặc: 30 ngày kể từ ngày nhận đủ tài liệu; 30 ngày kể từ ngày có kết quả đánh giá để thừa nhận đối với trường hợp người đề nghị xem xét thừa nhận giấy phép hành nghề có giấy phép hành nghề được cấp bởi cơ quan, tổ chức cấp phép hành nghề của nước ngoài chưa được đánh giá để thừa n</w:t>
            </w:r>
            <w:r>
              <w:rPr>
                <w:rFonts w:ascii="Times New Roman" w:eastAsia="Times New Roman" w:hAnsi="Times New Roman" w:cs="Times New Roman"/>
                <w:sz w:val="26"/>
              </w:rPr>
              <w:t>hận</w:t>
            </w:r>
          </w:p>
        </w:tc>
      </w:tr>
      <w:tr w:rsidR="0038249C" w14:paraId="23F6AAE2" w14:textId="77777777">
        <w:tblPrEx>
          <w:tblCellMar>
            <w:top w:w="0" w:type="dxa"/>
            <w:bottom w:w="0" w:type="dxa"/>
          </w:tblCellMar>
        </w:tblPrEx>
        <w:tc>
          <w:tcPr>
            <w:tcW w:w="0" w:type="auto"/>
          </w:tcPr>
          <w:p w14:paraId="5A84959A" w14:textId="77777777" w:rsidR="0038249C" w:rsidRDefault="0038249C"/>
          <w:p w14:paraId="2B6C17ED" w14:textId="77777777" w:rsidR="0038249C" w:rsidRDefault="00D349FD">
            <w:pPr>
              <w:spacing w:after="0" w:line="276" w:lineRule="auto"/>
            </w:pPr>
            <w:r>
              <w:rPr>
                <w:rFonts w:ascii="Times New Roman" w:eastAsia="Times New Roman" w:hAnsi="Times New Roman" w:cs="Times New Roman"/>
                <w:sz w:val="26"/>
              </w:rPr>
              <w:t>Dịch vụ bưu chính</w:t>
            </w:r>
          </w:p>
        </w:tc>
        <w:tc>
          <w:tcPr>
            <w:tcW w:w="0" w:type="auto"/>
          </w:tcPr>
          <w:p w14:paraId="6CDEB6E9" w14:textId="77777777" w:rsidR="0038249C" w:rsidRDefault="0038249C"/>
          <w:p w14:paraId="371C045A" w14:textId="77777777" w:rsidR="0038249C" w:rsidRDefault="00D349FD">
            <w:pPr>
              <w:spacing w:after="0" w:line="276" w:lineRule="auto"/>
            </w:pPr>
            <w:r>
              <w:rPr>
                <w:rFonts w:ascii="Times New Roman" w:eastAsia="Times New Roman" w:hAnsi="Times New Roman" w:cs="Times New Roman"/>
                <w:sz w:val="26"/>
              </w:rPr>
              <w:t>30 Ngày</w:t>
            </w:r>
          </w:p>
        </w:tc>
        <w:tc>
          <w:tcPr>
            <w:tcW w:w="0" w:type="auto"/>
          </w:tcPr>
          <w:p w14:paraId="48DFC657" w14:textId="77777777" w:rsidR="0038249C" w:rsidRDefault="0038249C"/>
          <w:p w14:paraId="4BC8C2AF" w14:textId="77777777" w:rsidR="0038249C" w:rsidRDefault="0038249C">
            <w:pPr>
              <w:spacing w:after="0" w:line="276" w:lineRule="auto"/>
            </w:pPr>
          </w:p>
        </w:tc>
        <w:tc>
          <w:tcPr>
            <w:tcW w:w="0" w:type="auto"/>
          </w:tcPr>
          <w:p w14:paraId="6FE18D8F" w14:textId="77777777" w:rsidR="0038249C" w:rsidRDefault="0038249C"/>
          <w:p w14:paraId="3B00ACEC" w14:textId="77777777" w:rsidR="0038249C" w:rsidRDefault="00D349FD">
            <w:pPr>
              <w:spacing w:after="0" w:line="276" w:lineRule="auto"/>
            </w:pPr>
            <w:r>
              <w:rPr>
                <w:rFonts w:ascii="Times New Roman" w:eastAsia="Times New Roman" w:hAnsi="Times New Roman" w:cs="Times New Roman"/>
                <w:sz w:val="26"/>
              </w:rPr>
              <w:t>30 ngày kể từ ngày nhận được hồ sơ đề nghị đối với trường hợp người đề nghị xem xét thừa nhận giấy phép hành nghề có giấy phép hành nghề được cấp bởi cơ quản, tổ chức cấp phép hành nghề của nước ngoài đã được đánh giá để thừa nhận Hoặc: 30 ngày kể từ ngày nhận đủ tài liệu; 30 ngày kể từ ngày có kết quả đánh giá để thừa nhận đối với trường hợp người đề nghị xem xét thừa nhận giấy phép hành nghề có giấy phép hành nghề được cấp bởi cơ quan, tổ chức cấp phép hành nghề của nước ngoài chưa được đánh giá để thừa n</w:t>
            </w:r>
            <w:r>
              <w:rPr>
                <w:rFonts w:ascii="Times New Roman" w:eastAsia="Times New Roman" w:hAnsi="Times New Roman" w:cs="Times New Roman"/>
                <w:sz w:val="26"/>
              </w:rPr>
              <w:t>hận</w:t>
            </w:r>
          </w:p>
        </w:tc>
      </w:tr>
    </w:tbl>
    <w:p w14:paraId="49066F13" w14:textId="77777777" w:rsidR="0038249C" w:rsidRDefault="00D349FD">
      <w:pPr>
        <w:spacing w:before="240" w:after="0" w:line="276" w:lineRule="auto"/>
        <w:jc w:val="both"/>
      </w:pPr>
      <w:r>
        <w:rPr>
          <w:rFonts w:ascii="Times New Roman" w:eastAsia="Times New Roman" w:hAnsi="Times New Roman" w:cs="Times New Roman"/>
          <w:b/>
          <w:sz w:val="26"/>
        </w:rPr>
        <w:t xml:space="preserve">Thành phần hồ sơ: </w:t>
      </w:r>
    </w:p>
    <w:p w14:paraId="16E016FA" w14:textId="77777777" w:rsidR="0038249C" w:rsidRDefault="00D349F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754"/>
        <w:gridCol w:w="1998"/>
        <w:gridCol w:w="1659"/>
      </w:tblGrid>
      <w:tr w:rsidR="0038249C" w14:paraId="192BA44F" w14:textId="77777777">
        <w:tblPrEx>
          <w:tblCellMar>
            <w:top w:w="0" w:type="dxa"/>
            <w:bottom w:w="0" w:type="dxa"/>
          </w:tblCellMar>
        </w:tblPrEx>
        <w:tc>
          <w:tcPr>
            <w:tcW w:w="6000" w:type="dxa"/>
          </w:tcPr>
          <w:p w14:paraId="2DDE3DF4" w14:textId="77777777" w:rsidR="0038249C" w:rsidRDefault="0038249C"/>
          <w:p w14:paraId="41FB77E8" w14:textId="77777777" w:rsidR="0038249C" w:rsidRDefault="00D349FD">
            <w:pPr>
              <w:spacing w:after="0" w:line="276" w:lineRule="auto"/>
              <w:jc w:val="center"/>
            </w:pPr>
            <w:r>
              <w:rPr>
                <w:rFonts w:ascii="Times New Roman" w:eastAsia="Times New Roman" w:hAnsi="Times New Roman" w:cs="Times New Roman"/>
                <w:b/>
                <w:sz w:val="26"/>
              </w:rPr>
              <w:t>Tên giấy tờ</w:t>
            </w:r>
          </w:p>
        </w:tc>
        <w:tc>
          <w:tcPr>
            <w:tcW w:w="2000" w:type="dxa"/>
          </w:tcPr>
          <w:p w14:paraId="6733D6F2" w14:textId="77777777" w:rsidR="0038249C" w:rsidRDefault="0038249C"/>
          <w:p w14:paraId="4AC9EFAF" w14:textId="77777777" w:rsidR="0038249C" w:rsidRDefault="00D349FD">
            <w:pPr>
              <w:spacing w:after="0" w:line="276" w:lineRule="auto"/>
              <w:jc w:val="center"/>
            </w:pPr>
            <w:r>
              <w:rPr>
                <w:rFonts w:ascii="Times New Roman" w:eastAsia="Times New Roman" w:hAnsi="Times New Roman" w:cs="Times New Roman"/>
                <w:b/>
                <w:sz w:val="26"/>
              </w:rPr>
              <w:t>Mẫu đơn, tờ khai</w:t>
            </w:r>
          </w:p>
        </w:tc>
        <w:tc>
          <w:tcPr>
            <w:tcW w:w="2000" w:type="dxa"/>
          </w:tcPr>
          <w:p w14:paraId="3FFCEA63" w14:textId="77777777" w:rsidR="0038249C" w:rsidRDefault="0038249C"/>
          <w:p w14:paraId="64B89B53" w14:textId="77777777" w:rsidR="0038249C" w:rsidRDefault="00D349FD">
            <w:pPr>
              <w:spacing w:after="0" w:line="276" w:lineRule="auto"/>
              <w:jc w:val="center"/>
            </w:pPr>
            <w:r>
              <w:rPr>
                <w:rFonts w:ascii="Times New Roman" w:eastAsia="Times New Roman" w:hAnsi="Times New Roman" w:cs="Times New Roman"/>
                <w:b/>
                <w:sz w:val="26"/>
              </w:rPr>
              <w:t>Số lượng</w:t>
            </w:r>
          </w:p>
        </w:tc>
      </w:tr>
      <w:tr w:rsidR="0038249C" w14:paraId="55456BD5" w14:textId="77777777">
        <w:tblPrEx>
          <w:tblCellMar>
            <w:top w:w="0" w:type="dxa"/>
            <w:bottom w:w="0" w:type="dxa"/>
          </w:tblCellMar>
        </w:tblPrEx>
        <w:tc>
          <w:tcPr>
            <w:tcW w:w="0" w:type="auto"/>
          </w:tcPr>
          <w:p w14:paraId="3A4B266B" w14:textId="77777777" w:rsidR="0038249C" w:rsidRDefault="0038249C"/>
          <w:p w14:paraId="700DA7CB" w14:textId="77777777" w:rsidR="0038249C" w:rsidRDefault="00D349FD">
            <w:pPr>
              <w:spacing w:after="0" w:line="276" w:lineRule="auto"/>
            </w:pPr>
            <w:r>
              <w:rPr>
                <w:rFonts w:ascii="Times New Roman" w:eastAsia="Times New Roman" w:hAnsi="Times New Roman" w:cs="Times New Roman"/>
                <w:sz w:val="26"/>
              </w:rPr>
              <w:t xml:space="preserve">Đơn đề nghị thừa nhận giấy phép hành nghề khám </w:t>
            </w:r>
            <w:r>
              <w:rPr>
                <w:rFonts w:ascii="Times New Roman" w:eastAsia="Times New Roman" w:hAnsi="Times New Roman" w:cs="Times New Roman"/>
                <w:sz w:val="26"/>
              </w:rPr>
              <w:lastRenderedPageBreak/>
              <w:t>bệnh, chữa bệnh</w:t>
            </w:r>
          </w:p>
        </w:tc>
        <w:tc>
          <w:tcPr>
            <w:tcW w:w="0" w:type="auto"/>
          </w:tcPr>
          <w:p w14:paraId="56EAF72E" w14:textId="77777777" w:rsidR="0038249C" w:rsidRDefault="0038249C"/>
          <w:p w14:paraId="0F1970DD" w14:textId="77777777" w:rsidR="0038249C" w:rsidRDefault="00D349FD">
            <w:pPr>
              <w:spacing w:after="0" w:line="276" w:lineRule="auto"/>
            </w:pPr>
            <w:r>
              <w:rPr>
                <w:rFonts w:ascii="Times New Roman" w:eastAsia="Times New Roman" w:hAnsi="Times New Roman" w:cs="Times New Roman"/>
                <w:sz w:val="26"/>
              </w:rPr>
              <w:t xml:space="preserve">Mẫu 08 Đơn </w:t>
            </w:r>
            <w:r>
              <w:rPr>
                <w:rFonts w:ascii="Times New Roman" w:eastAsia="Times New Roman" w:hAnsi="Times New Roman" w:cs="Times New Roman"/>
                <w:sz w:val="26"/>
              </w:rPr>
              <w:lastRenderedPageBreak/>
              <w:t>ĐN.docx</w:t>
            </w:r>
          </w:p>
        </w:tc>
        <w:tc>
          <w:tcPr>
            <w:tcW w:w="0" w:type="auto"/>
          </w:tcPr>
          <w:p w14:paraId="5E0B76E5" w14:textId="77777777" w:rsidR="0038249C" w:rsidRDefault="0038249C"/>
          <w:p w14:paraId="78DD1A43" w14:textId="77777777" w:rsidR="0038249C" w:rsidRDefault="00D349F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38249C" w14:paraId="35F0BF60" w14:textId="77777777">
        <w:tblPrEx>
          <w:tblCellMar>
            <w:top w:w="0" w:type="dxa"/>
            <w:bottom w:w="0" w:type="dxa"/>
          </w:tblCellMar>
        </w:tblPrEx>
        <w:tc>
          <w:tcPr>
            <w:tcW w:w="0" w:type="auto"/>
          </w:tcPr>
          <w:p w14:paraId="6346AF01" w14:textId="77777777" w:rsidR="0038249C" w:rsidRDefault="0038249C"/>
          <w:p w14:paraId="29B4B765" w14:textId="77777777" w:rsidR="0038249C" w:rsidRDefault="00D349FD">
            <w:pPr>
              <w:spacing w:after="0" w:line="276" w:lineRule="auto"/>
            </w:pPr>
            <w:r>
              <w:rPr>
                <w:rFonts w:ascii="Times New Roman" w:eastAsia="Times New Roman" w:hAnsi="Times New Roman" w:cs="Times New Roman"/>
                <w:sz w:val="26"/>
              </w:rPr>
              <w:t>Bản sao hợp lệ giấy phép hành nghề khám bệnh, chữa bệnh đã được cấp</w:t>
            </w:r>
          </w:p>
        </w:tc>
        <w:tc>
          <w:tcPr>
            <w:tcW w:w="0" w:type="auto"/>
          </w:tcPr>
          <w:p w14:paraId="14EC651A" w14:textId="77777777" w:rsidR="0038249C" w:rsidRDefault="0038249C"/>
        </w:tc>
        <w:tc>
          <w:tcPr>
            <w:tcW w:w="0" w:type="auto"/>
          </w:tcPr>
          <w:p w14:paraId="4BEF4DE4" w14:textId="77777777" w:rsidR="0038249C" w:rsidRDefault="0038249C"/>
          <w:p w14:paraId="368C0D8E" w14:textId="77777777" w:rsidR="0038249C" w:rsidRDefault="00D349F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FEAA7F4" w14:textId="77777777" w:rsidR="0038249C" w:rsidRDefault="00D349F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14:paraId="183A32EE" w14:textId="77777777" w:rsidR="0038249C" w:rsidRDefault="00D349F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14:paraId="0BC08E89" w14:textId="77777777" w:rsidR="0038249C" w:rsidRDefault="00D349F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528C87A" w14:textId="77777777" w:rsidR="0038249C" w:rsidRDefault="00D349F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89FDEB1" w14:textId="77777777" w:rsidR="0038249C" w:rsidRDefault="00D349F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82EF534" w14:textId="77777777" w:rsidR="0038249C" w:rsidRDefault="00D349F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81C1FA" w14:textId="77777777" w:rsidR="0038249C" w:rsidRDefault="00D349F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thừa nhận hoặc không thừa nhận giấy phép hành nghề.</w:t>
      </w:r>
    </w:p>
    <w:p w14:paraId="48FB77D9" w14:textId="77777777" w:rsidR="0038249C" w:rsidRDefault="00D349F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4"/>
        <w:gridCol w:w="5675"/>
        <w:gridCol w:w="800"/>
        <w:gridCol w:w="1262"/>
      </w:tblGrid>
      <w:tr w:rsidR="0038249C" w14:paraId="13B381DE" w14:textId="77777777">
        <w:tblPrEx>
          <w:tblCellMar>
            <w:top w:w="0" w:type="dxa"/>
            <w:bottom w:w="0" w:type="dxa"/>
          </w:tblCellMar>
        </w:tblPrEx>
        <w:tc>
          <w:tcPr>
            <w:tcW w:w="2000" w:type="dxa"/>
          </w:tcPr>
          <w:p w14:paraId="7231AC8D" w14:textId="77777777" w:rsidR="0038249C" w:rsidRDefault="0038249C"/>
          <w:p w14:paraId="76B58C90" w14:textId="77777777" w:rsidR="0038249C" w:rsidRDefault="00D349FD">
            <w:pPr>
              <w:spacing w:after="0" w:line="276" w:lineRule="auto"/>
              <w:jc w:val="center"/>
            </w:pPr>
            <w:r>
              <w:rPr>
                <w:rFonts w:ascii="Times New Roman" w:eastAsia="Times New Roman" w:hAnsi="Times New Roman" w:cs="Times New Roman"/>
                <w:b/>
                <w:sz w:val="26"/>
              </w:rPr>
              <w:t>Số ký hiệu</w:t>
            </w:r>
          </w:p>
        </w:tc>
        <w:tc>
          <w:tcPr>
            <w:tcW w:w="3500" w:type="dxa"/>
          </w:tcPr>
          <w:p w14:paraId="2DDE6D85" w14:textId="77777777" w:rsidR="0038249C" w:rsidRDefault="0038249C"/>
          <w:p w14:paraId="491C4EDF" w14:textId="77777777" w:rsidR="0038249C" w:rsidRDefault="00D349FD">
            <w:pPr>
              <w:spacing w:after="0" w:line="276" w:lineRule="auto"/>
              <w:jc w:val="center"/>
            </w:pPr>
            <w:r>
              <w:rPr>
                <w:rFonts w:ascii="Times New Roman" w:eastAsia="Times New Roman" w:hAnsi="Times New Roman" w:cs="Times New Roman"/>
                <w:b/>
                <w:sz w:val="26"/>
              </w:rPr>
              <w:t>Trích yếu</w:t>
            </w:r>
          </w:p>
        </w:tc>
        <w:tc>
          <w:tcPr>
            <w:tcW w:w="1500" w:type="dxa"/>
          </w:tcPr>
          <w:p w14:paraId="5E0AACC2" w14:textId="77777777" w:rsidR="0038249C" w:rsidRDefault="0038249C"/>
          <w:p w14:paraId="5A926FF5" w14:textId="77777777" w:rsidR="0038249C" w:rsidRDefault="00D349FD">
            <w:pPr>
              <w:spacing w:after="0" w:line="276" w:lineRule="auto"/>
              <w:jc w:val="center"/>
            </w:pPr>
            <w:r>
              <w:rPr>
                <w:rFonts w:ascii="Times New Roman" w:eastAsia="Times New Roman" w:hAnsi="Times New Roman" w:cs="Times New Roman"/>
                <w:b/>
                <w:sz w:val="26"/>
              </w:rPr>
              <w:t>Ngày ban hành</w:t>
            </w:r>
          </w:p>
        </w:tc>
        <w:tc>
          <w:tcPr>
            <w:tcW w:w="3000" w:type="dxa"/>
          </w:tcPr>
          <w:p w14:paraId="3EDDEFE8" w14:textId="77777777" w:rsidR="0038249C" w:rsidRDefault="0038249C"/>
          <w:p w14:paraId="63497251" w14:textId="77777777" w:rsidR="0038249C" w:rsidRDefault="00D349FD">
            <w:pPr>
              <w:spacing w:after="0" w:line="276" w:lineRule="auto"/>
              <w:jc w:val="center"/>
            </w:pPr>
            <w:r>
              <w:rPr>
                <w:rFonts w:ascii="Times New Roman" w:eastAsia="Times New Roman" w:hAnsi="Times New Roman" w:cs="Times New Roman"/>
                <w:b/>
                <w:sz w:val="26"/>
              </w:rPr>
              <w:t>Cơ quan ban hành</w:t>
            </w:r>
          </w:p>
        </w:tc>
      </w:tr>
      <w:tr w:rsidR="0038249C" w14:paraId="160CFDEE" w14:textId="77777777">
        <w:tblPrEx>
          <w:tblCellMar>
            <w:top w:w="0" w:type="dxa"/>
            <w:bottom w:w="0" w:type="dxa"/>
          </w:tblCellMar>
        </w:tblPrEx>
        <w:tc>
          <w:tcPr>
            <w:tcW w:w="0" w:type="auto"/>
          </w:tcPr>
          <w:p w14:paraId="6889DF76" w14:textId="77777777" w:rsidR="0038249C" w:rsidRDefault="0038249C"/>
          <w:p w14:paraId="0C4EAC74" w14:textId="77777777" w:rsidR="0038249C" w:rsidRDefault="00D349FD">
            <w:pPr>
              <w:spacing w:after="0" w:line="276" w:lineRule="auto"/>
            </w:pPr>
            <w:r>
              <w:rPr>
                <w:rFonts w:ascii="Times New Roman" w:eastAsia="Times New Roman" w:hAnsi="Times New Roman" w:cs="Times New Roman"/>
                <w:sz w:val="26"/>
              </w:rPr>
              <w:t>15/2023/QH15</w:t>
            </w:r>
          </w:p>
        </w:tc>
        <w:tc>
          <w:tcPr>
            <w:tcW w:w="0" w:type="auto"/>
          </w:tcPr>
          <w:p w14:paraId="413A97E9" w14:textId="77777777" w:rsidR="0038249C" w:rsidRDefault="0038249C"/>
          <w:p w14:paraId="7FE2A134" w14:textId="77777777" w:rsidR="0038249C" w:rsidRDefault="00D349FD">
            <w:pPr>
              <w:spacing w:after="0" w:line="276" w:lineRule="auto"/>
            </w:pPr>
            <w:r>
              <w:rPr>
                <w:rFonts w:ascii="Times New Roman" w:eastAsia="Times New Roman" w:hAnsi="Times New Roman" w:cs="Times New Roman"/>
                <w:sz w:val="26"/>
              </w:rPr>
              <w:t>Luật Khám, chữa bệnh 15/2023/QH15 (09/1/2023)</w:t>
            </w:r>
          </w:p>
        </w:tc>
        <w:tc>
          <w:tcPr>
            <w:tcW w:w="0" w:type="auto"/>
          </w:tcPr>
          <w:p w14:paraId="344F46BF" w14:textId="77777777" w:rsidR="0038249C" w:rsidRDefault="0038249C"/>
          <w:p w14:paraId="6059D4CB" w14:textId="77777777" w:rsidR="0038249C" w:rsidRDefault="00D349FD">
            <w:pPr>
              <w:spacing w:after="0" w:line="276" w:lineRule="auto"/>
            </w:pPr>
            <w:r>
              <w:rPr>
                <w:rFonts w:ascii="Times New Roman" w:eastAsia="Times New Roman" w:hAnsi="Times New Roman" w:cs="Times New Roman"/>
                <w:sz w:val="26"/>
              </w:rPr>
              <w:t>30-12-2023</w:t>
            </w:r>
          </w:p>
        </w:tc>
        <w:tc>
          <w:tcPr>
            <w:tcW w:w="0" w:type="auto"/>
          </w:tcPr>
          <w:p w14:paraId="71454D8E" w14:textId="77777777" w:rsidR="0038249C" w:rsidRDefault="0038249C"/>
          <w:p w14:paraId="0ABD2A50" w14:textId="77777777" w:rsidR="0038249C" w:rsidRDefault="00D349FD">
            <w:pPr>
              <w:spacing w:after="0" w:line="276" w:lineRule="auto"/>
            </w:pPr>
            <w:r>
              <w:rPr>
                <w:rFonts w:ascii="Times New Roman" w:eastAsia="Times New Roman" w:hAnsi="Times New Roman" w:cs="Times New Roman"/>
                <w:sz w:val="26"/>
              </w:rPr>
              <w:t>Ủy ban thường vụ quốc hội</w:t>
            </w:r>
          </w:p>
        </w:tc>
      </w:tr>
      <w:tr w:rsidR="0038249C" w14:paraId="37F62E7C" w14:textId="77777777">
        <w:tblPrEx>
          <w:tblCellMar>
            <w:top w:w="0" w:type="dxa"/>
            <w:bottom w:w="0" w:type="dxa"/>
          </w:tblCellMar>
        </w:tblPrEx>
        <w:tc>
          <w:tcPr>
            <w:tcW w:w="0" w:type="auto"/>
          </w:tcPr>
          <w:p w14:paraId="0B765627" w14:textId="77777777" w:rsidR="0038249C" w:rsidRDefault="0038249C"/>
          <w:p w14:paraId="55D3BC9B" w14:textId="77777777" w:rsidR="0038249C" w:rsidRDefault="00D349FD">
            <w:pPr>
              <w:spacing w:after="0" w:line="276" w:lineRule="auto"/>
            </w:pPr>
            <w:r>
              <w:rPr>
                <w:rFonts w:ascii="Times New Roman" w:eastAsia="Times New Roman" w:hAnsi="Times New Roman" w:cs="Times New Roman"/>
                <w:sz w:val="26"/>
              </w:rPr>
              <w:t>96/2023/NĐ-CP</w:t>
            </w:r>
          </w:p>
        </w:tc>
        <w:tc>
          <w:tcPr>
            <w:tcW w:w="0" w:type="auto"/>
          </w:tcPr>
          <w:p w14:paraId="36F7671E" w14:textId="77777777" w:rsidR="0038249C" w:rsidRDefault="0038249C"/>
          <w:p w14:paraId="4C3BB773" w14:textId="77777777" w:rsidR="0038249C" w:rsidRDefault="00D349FD">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29F9908B" w14:textId="77777777" w:rsidR="0038249C" w:rsidRDefault="0038249C"/>
          <w:p w14:paraId="662AEF33" w14:textId="77777777" w:rsidR="0038249C" w:rsidRDefault="00D349FD">
            <w:pPr>
              <w:spacing w:after="0" w:line="276" w:lineRule="auto"/>
            </w:pPr>
            <w:r>
              <w:rPr>
                <w:rFonts w:ascii="Times New Roman" w:eastAsia="Times New Roman" w:hAnsi="Times New Roman" w:cs="Times New Roman"/>
                <w:sz w:val="26"/>
              </w:rPr>
              <w:t>30-12-2023</w:t>
            </w:r>
          </w:p>
        </w:tc>
        <w:tc>
          <w:tcPr>
            <w:tcW w:w="0" w:type="auto"/>
          </w:tcPr>
          <w:p w14:paraId="1827550A" w14:textId="77777777" w:rsidR="0038249C" w:rsidRDefault="0038249C"/>
        </w:tc>
      </w:tr>
      <w:tr w:rsidR="0038249C" w14:paraId="14B8ADD9" w14:textId="77777777">
        <w:tblPrEx>
          <w:tblCellMar>
            <w:top w:w="0" w:type="dxa"/>
            <w:bottom w:w="0" w:type="dxa"/>
          </w:tblCellMar>
        </w:tblPrEx>
        <w:tc>
          <w:tcPr>
            <w:tcW w:w="0" w:type="auto"/>
          </w:tcPr>
          <w:p w14:paraId="7A621A51" w14:textId="77777777" w:rsidR="0038249C" w:rsidRDefault="0038249C"/>
          <w:p w14:paraId="20989C60" w14:textId="77777777" w:rsidR="0038249C" w:rsidRDefault="00D349FD">
            <w:pPr>
              <w:spacing w:after="0" w:line="276" w:lineRule="auto"/>
            </w:pPr>
            <w:r>
              <w:rPr>
                <w:rFonts w:ascii="Times New Roman" w:eastAsia="Times New Roman" w:hAnsi="Times New Roman" w:cs="Times New Roman"/>
                <w:sz w:val="26"/>
              </w:rPr>
              <w:t>57/2024/TT-BYT</w:t>
            </w:r>
          </w:p>
        </w:tc>
        <w:tc>
          <w:tcPr>
            <w:tcW w:w="0" w:type="auto"/>
          </w:tcPr>
          <w:p w14:paraId="19B3C799" w14:textId="77777777" w:rsidR="0038249C" w:rsidRDefault="0038249C"/>
          <w:p w14:paraId="20FCFF51" w14:textId="77777777" w:rsidR="0038249C" w:rsidRDefault="00D349FD">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24DB8BE3" w14:textId="77777777" w:rsidR="0038249C" w:rsidRDefault="0038249C"/>
          <w:p w14:paraId="1592458E" w14:textId="77777777" w:rsidR="0038249C" w:rsidRDefault="00D349FD">
            <w:pPr>
              <w:spacing w:after="0" w:line="276" w:lineRule="auto"/>
            </w:pPr>
            <w:r>
              <w:rPr>
                <w:rFonts w:ascii="Times New Roman" w:eastAsia="Times New Roman" w:hAnsi="Times New Roman" w:cs="Times New Roman"/>
                <w:sz w:val="26"/>
              </w:rPr>
              <w:t>31-12-2024</w:t>
            </w:r>
          </w:p>
        </w:tc>
        <w:tc>
          <w:tcPr>
            <w:tcW w:w="0" w:type="auto"/>
          </w:tcPr>
          <w:p w14:paraId="27831402" w14:textId="77777777" w:rsidR="0038249C" w:rsidRDefault="0038249C"/>
          <w:p w14:paraId="6AA345C6" w14:textId="77777777" w:rsidR="0038249C" w:rsidRDefault="00D349FD">
            <w:pPr>
              <w:spacing w:after="0" w:line="276" w:lineRule="auto"/>
            </w:pPr>
            <w:r>
              <w:rPr>
                <w:rFonts w:ascii="Times New Roman" w:eastAsia="Times New Roman" w:hAnsi="Times New Roman" w:cs="Times New Roman"/>
                <w:sz w:val="26"/>
              </w:rPr>
              <w:t>Bộ Y tế</w:t>
            </w:r>
          </w:p>
        </w:tc>
      </w:tr>
    </w:tbl>
    <w:p w14:paraId="0BF22D69" w14:textId="77777777" w:rsidR="0038249C" w:rsidRDefault="00D349F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Người đề nghị xem xét thừa nhận giấy phép hành nghề do cơ quan, tổ chức có thẩm quyền của nước ngoài cấp phải đáp ứng các điều kiện sau: a) Người đề nghị xem xét thừa nhận giấy phép hành nghề là người Việt Nam hoặc đang làm </w:t>
      </w:r>
      <w:r>
        <w:rPr>
          <w:rFonts w:ascii="Times New Roman" w:eastAsia="Times New Roman" w:hAnsi="Times New Roman" w:cs="Times New Roman"/>
          <w:sz w:val="26"/>
        </w:rPr>
        <w:lastRenderedPageBreak/>
        <w:t>việc tại cơ sở khám bệnh, chữa bệnh tại Việt Nam hoặc thuộc diện đã được cấp giấy phép lao động theo quy định của Bộ luật Lao động; b) Giấy phép hành nghề của người đề nghị xem xét thừa nhận phải đáp ứng điều kiện theo quy định tại khoản 1 Điều 29 của Luật Khám bệnh, chữa bệnh.</w:t>
      </w:r>
    </w:p>
    <w:p w14:paraId="64C4C4DF" w14:textId="77777777" w:rsidR="0038249C" w:rsidRDefault="00D349F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BC193E6" w14:textId="77777777" w:rsidR="0038249C" w:rsidRDefault="00D349F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https://thutuc.dichvucong.gov.vn/p/home/dvc-tthc-thu-tuc-hanh-chinh-chi-tiet.html?ma_thu_tuc=333127</w:t>
      </w:r>
    </w:p>
    <w:sectPr w:rsidR="0038249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249C"/>
    <w:rsid w:val="0038249C"/>
    <w:rsid w:val="00B25FDD"/>
    <w:rsid w:val="00D34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ACA5"/>
  <w15:docId w15:val="{C001D363-D425-4263-931F-CEF20B18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