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6168" w:rsidRDefault="00352B4D">
      <w:pPr>
        <w:spacing w:after="300" w:line="276" w:lineRule="auto"/>
        <w:jc w:val="center"/>
      </w:pPr>
      <w:r>
        <w:rPr>
          <w:rFonts w:ascii="Times New Roman" w:eastAsia="Times New Roman" w:hAnsi="Times New Roman" w:cs="Times New Roman"/>
          <w:b/>
          <w:sz w:val="26"/>
        </w:rPr>
        <w:t>Chi tiết thủ tục hành chính</w:t>
      </w:r>
    </w:p>
    <w:p w:rsidR="00476168" w:rsidRDefault="00352B4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1.012280</w:t>
      </w:r>
    </w:p>
    <w:p w:rsidR="00476168" w:rsidRDefault="00352B4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476168" w:rsidRDefault="00352B4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giấy phép hoạt động khám bệnh, chữa bệnh</w:t>
      </w:r>
    </w:p>
    <w:p w:rsidR="00476168" w:rsidRDefault="00352B4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476168" w:rsidRDefault="00352B4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476168" w:rsidRDefault="00352B4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476168" w:rsidRDefault="00352B4D">
      <w:pPr>
        <w:spacing w:after="0" w:line="276" w:lineRule="auto"/>
        <w:jc w:val="both"/>
      </w:pPr>
      <w:r>
        <w:rPr>
          <w:rFonts w:ascii="Times New Roman" w:eastAsia="Times New Roman" w:hAnsi="Times New Roman" w:cs="Times New Roman"/>
          <w:b/>
          <w:sz w:val="26"/>
        </w:rPr>
        <w:t xml:space="preserve">Trình tự thực hiện: </w:t>
      </w:r>
    </w:p>
    <w:p w:rsidR="00476168" w:rsidRDefault="00352B4D">
      <w:pPr>
        <w:shd w:val="clear" w:color="auto" w:fill="F2F6F9"/>
        <w:spacing w:before="120" w:after="0" w:line="276" w:lineRule="auto"/>
        <w:jc w:val="both"/>
      </w:pPr>
      <w:r>
        <w:rPr>
          <w:rFonts w:ascii="Times New Roman" w:eastAsia="Times New Roman" w:hAnsi="Times New Roman" w:cs="Times New Roman"/>
          <w:b/>
          <w:sz w:val="26"/>
        </w:rPr>
        <w:t>1. Trường hợp 1: Trường hợp thay đổi thời gian làm việc hoặc thay đổi tên, địa chỉ của cơ sở khám bệnh, chữa bệnh nhưng không thay đổi địa điểm (Điều 65 Nghị định số 96/2023/NĐ-CP).</w:t>
      </w:r>
    </w:p>
    <w:p w:rsidR="00476168" w:rsidRDefault="00352B4D">
      <w:pPr>
        <w:spacing w:after="0" w:line="276" w:lineRule="auto"/>
        <w:jc w:val="both"/>
      </w:pPr>
      <w:r>
        <w:rPr>
          <w:rFonts w:ascii="Times New Roman" w:eastAsia="Times New Roman" w:hAnsi="Times New Roman" w:cs="Times New Roman"/>
          <w:sz w:val="26"/>
        </w:rPr>
        <w:t xml:space="preserve">Trường hợp 1: Trường hợp thay đổi thời gian làm việc hoặc thay đổi tên, địa chỉ của cơ sở khám bệnh, chữa bệnh nhưng không thay đổi địa điểm (Điều 65 Nghị định số 96/2023/NĐ-CP). Bước 1: Nộp 01 bộ hồ sơ đề nghị thay đổi tên, địa chỉ, thời gian làm việc của cơ sở khám bệnh, chữa bệnh theo quy định tại khoản 1 Điều 64 Nghị định số 96/2023/NĐ-CP và nộp phí theo quy định của pháp luật về phí, lệ phí cho cơ quan cấp giấy phép hoạt động cụ thể như sau:  1. Bộ Y tế:   a) Cục Quản lý Khám chữa bệnh: đối với các cơ </w:t>
      </w:r>
      <w:r>
        <w:rPr>
          <w:rFonts w:ascii="Times New Roman" w:eastAsia="Times New Roman" w:hAnsi="Times New Roman" w:cs="Times New Roman"/>
          <w:sz w:val="26"/>
        </w:rPr>
        <w:t xml:space="preserve">sở khám bệnh, chữa bệnh Nhà nước trực thuộc Bộ Y tế và bệnh viện tư nhân trừ các trường hợp thuộc điểm b mục này;  b) Cục Quản lý Y, Dược cổ truyền: đối với các cơ sở khám bệnh, chữa bệnh y học cổ truyền Nhà nước trực thuộc Bộ Y tế và bệnh viện y học cổ truyền tư nhân.  2. Cơ quan chuyên môn về Y tế thuộc Ủy ban nhân dân cấp Tỉnh:  a) Các cơ sở khám bệnh, chữa bệnh trên địa bàn quản lý của Cơ quan chuyên môn về Y tế thuộc Ủy ban nhân dân cấp Tỉnh (bao gồm cả các cơ sở khám bệnh, chữa bệnh thuộc Bộ, ngành), </w:t>
      </w:r>
      <w:r>
        <w:rPr>
          <w:rFonts w:ascii="Times New Roman" w:eastAsia="Times New Roman" w:hAnsi="Times New Roman" w:cs="Times New Roman"/>
          <w:sz w:val="26"/>
        </w:rPr>
        <w:t>trừ cơ sở khám bệnh, chữa bệnh trực thuộc Bộ Y tế và các cơ sở khám bệnh, chữa bệnh thuộc thẩm quyền quản lý của Bộ Quốc phòng, Bộ Công an;  b) Cơ sở khám bệnh, chữa bệnh tư nhân trên địa bàn quản lý (trừ bệnh viện tư nhân). Bước 2: Sau khi nhận hồ sơ, cơ quan cấp giấy phép hoạt động trả cho cơ sở đề nghị phiếu tiếp nhận hồ sơ theo Mẫu 02 Phụ lục I ban hành kèm theo Nghị định số 96/2023/NĐ-CP. Bước 3: 1. Trường hợp không có yêu cầu sửa đổi, bổ sung hồ sơ, cơ quan cấp giấy phép hoạt động điều chỉnh giấy phép</w:t>
      </w:r>
      <w:r>
        <w:rPr>
          <w:rFonts w:ascii="Times New Roman" w:eastAsia="Times New Roman" w:hAnsi="Times New Roman" w:cs="Times New Roman"/>
          <w:sz w:val="26"/>
        </w:rPr>
        <w:t xml:space="preserve"> hoạt động trong thời hạn 20 ngày, kể từ ngày ghi trên phiếu tiếp nhận hồ sơ. 2. Trường hợp có yêu cầu sửa đổi, bổ sung hồ sơ: - Trong thời hạn 05 ngày làm việc, kể từ ngày ghi trên phiếu tiếp nhận hồ sơ, cơ quan cấp giấy phép hoạt động có văn bản gửi cơ sở đề nghị, trong đó phải nêu cụ thể các tài liệu, nội dung cần sửa đổi, bổ sung. Trong thời hạn 06 tháng, kể từ ngày cấp giấy phép hoạt động hồ sơ có văn bản thông báo sửa đổi, bổ sung, cơ sở đề nghị phải nộp hồ sơ sửa đổi, bổ sung theo yêu cầu. Sau thời h</w:t>
      </w:r>
      <w:r>
        <w:rPr>
          <w:rFonts w:ascii="Times New Roman" w:eastAsia="Times New Roman" w:hAnsi="Times New Roman" w:cs="Times New Roman"/>
          <w:sz w:val="26"/>
        </w:rPr>
        <w:t xml:space="preserve">ạn trên, cơ sở đề nghị không sửa đổi, bổ sung thì hồ sơ đã nộp không còn giá trị. - Sau khi nhận hồ sơ sửa đổi, bổ sung, cơ quan cấp giấy phép hoạt động trả cho cơ sở đề nghị phiếu tiếp nhận hồ sơ theo Mẫu 02 Phụ lục I ban hành kèm theo Nghị định số 96/2023/NĐ-CP đối với hồ </w:t>
      </w:r>
      <w:r>
        <w:rPr>
          <w:rFonts w:ascii="Times New Roman" w:eastAsia="Times New Roman" w:hAnsi="Times New Roman" w:cs="Times New Roman"/>
          <w:sz w:val="26"/>
        </w:rPr>
        <w:lastRenderedPageBreak/>
        <w:t xml:space="preserve">sơ sửa đổi, bổ sung: + Trường hợp hồ sơ sửa đổi, bổ sung không đáp ứng yêu cầu, thực hiện lại theo trình tự tại mục này. Trong thời hạn 06 tháng, kể từ ngày cơ quan cấp giấy phép hoạt động có văn bản thông báo sửa đổi, bổ sung, cơ sở đề </w:t>
      </w:r>
      <w:r>
        <w:rPr>
          <w:rFonts w:ascii="Times New Roman" w:eastAsia="Times New Roman" w:hAnsi="Times New Roman" w:cs="Times New Roman"/>
          <w:sz w:val="26"/>
        </w:rPr>
        <w:t>nghị phải nộp hồ sơ sửa đổi, bổ sung theo yêu cầu. Sau thời hạn trên, cơ sở đề nghị không sửa đổi, bổ sung hoặc sau 12 tháng, kể từ ngày nộp hồ sơ lần đầu mà hồ sơ bổ sung không đáp ứng yêu cầu thì hồ sơ đã nộp không còn giá trị. + Trường hợp không có yêu cầu sửa đổi, bổ sung đối với hồ sơ sửa đổi, bổ sung, cơ quan cấp giấy phép hoạt động thực hiện theo trình tự tại mục 1 của bước này. Bước 4: Trong thời hạn 05 ngày làm việc, kể từ ngày cấp giấy phép hoạt động, Cơ quan tiếp nhận hồ sơ công bố, cập nhật trên</w:t>
      </w:r>
      <w:r>
        <w:rPr>
          <w:rFonts w:ascii="Times New Roman" w:eastAsia="Times New Roman" w:hAnsi="Times New Roman" w:cs="Times New Roman"/>
          <w:sz w:val="26"/>
        </w:rPr>
        <w:t xml:space="preserve"> cổng thông tin điện tử của mình và trên Hệ thống thông tin về quản lý hoạt động khám bệnh, chữa bệnh các thông tin liên quan đến nội dung điều chỉnh.</w:t>
      </w:r>
    </w:p>
    <w:p w:rsidR="00476168" w:rsidRDefault="00352B4D">
      <w:pPr>
        <w:shd w:val="clear" w:color="auto" w:fill="F2F6F9"/>
        <w:spacing w:before="120" w:after="0" w:line="276" w:lineRule="auto"/>
        <w:jc w:val="both"/>
      </w:pPr>
      <w:r>
        <w:rPr>
          <w:rFonts w:ascii="Times New Roman" w:eastAsia="Times New Roman" w:hAnsi="Times New Roman" w:cs="Times New Roman"/>
          <w:b/>
          <w:sz w:val="26"/>
        </w:rPr>
        <w:t>2. Trường hợp 2: Trường hợp thay đổi quy mô hoạt động, phạm vi hoạt động chuyên môn hoặc bổ sung, giảm bớt danh mục kỹ thuật của cơ sở khám bệnh, chữa bệnh.</w:t>
      </w:r>
    </w:p>
    <w:p w:rsidR="00476168" w:rsidRDefault="00352B4D">
      <w:pPr>
        <w:spacing w:after="0" w:line="276" w:lineRule="auto"/>
        <w:jc w:val="both"/>
      </w:pPr>
      <w:r>
        <w:rPr>
          <w:rFonts w:ascii="Times New Roman" w:eastAsia="Times New Roman" w:hAnsi="Times New Roman" w:cs="Times New Roman"/>
          <w:sz w:val="26"/>
        </w:rPr>
        <w:t>Bước 1: Nộp 01 bộ hồ sơ theo quy định tại khoản 2 Điều 64 Nghị định số 96/2023/NĐ-CP và nộp phí theo quy định của pháp luật về phí, lệ phí về: Trường hợp 2.1: thay đổi quy mô hoạt động, phạm vi hoạt động chuyên môn hoặc bổ sung (không phải danh mục kỹ thuật loại đặc biệt), giảm bớt danh mục kỹ thuật 1. Bộ Y tế:  a) Cục Quản lý Khám, chữa bệnh: đối với các cơ sở khám bệnh, chữa bệnh Nhà nước trực thuộc Bộ Y tế trừ các trường hợp thuộc điểm b mục này; b) Cục Quản lý Y, Dược cổ truyền: đối với các cơ sở khám b</w:t>
      </w:r>
      <w:r>
        <w:rPr>
          <w:rFonts w:ascii="Times New Roman" w:eastAsia="Times New Roman" w:hAnsi="Times New Roman" w:cs="Times New Roman"/>
          <w:sz w:val="26"/>
        </w:rPr>
        <w:t>ệnh, chữa bệnh y học cổ truyền Nhà nước trực thuộc Bộ Y tế. 2. Cơ quan chuyên môn về Y tế thuộc Ủy ban nhân dân cấp Tỉnh: a) Các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và các cơ sở khám bệnh, chữa bệnh thuộc thẩm quyền quản lý của Bộ Quốc phòng, Bộ Công an; b) Cơ sở khám bệnh, chữa bệnh tư nhân trên địa bàn quản lý (bao gồm cả b</w:t>
      </w:r>
      <w:r>
        <w:rPr>
          <w:rFonts w:ascii="Times New Roman" w:eastAsia="Times New Roman" w:hAnsi="Times New Roman" w:cs="Times New Roman"/>
          <w:sz w:val="26"/>
        </w:rPr>
        <w:t>ệnh viện tư nhân). Trường hợp 2.2: Bổ sung danh mục kỹ thuật loại đặc biệt 1. Bộ Y tế:  a) Cục Quản lý Khám, chữa bệnh: đối với các cơ sở khám bệnh, chữa bệnh Nhà nước trực thuộc Bộ Y tế và bệnh viện tư nhân trừ các trường hợp thuộc điểm b mục này; b) Cục Quản lý Y, Dược cổ truyền: đối với các cơ sở khám bệnh, chữa bệnh y học cổ truyền Nhà nước trực thuộc Bộ Y tế và bệnh viện y học cổ truyền tư nhân. 2. Cơ quan chuyên môn về Y tế thuộc Ủy ban nhân dân cấp Tỉnh: a) Các cơ sở khám bệnh, chữa bệnh trên địa bàn</w:t>
      </w:r>
      <w:r>
        <w:rPr>
          <w:rFonts w:ascii="Times New Roman" w:eastAsia="Times New Roman" w:hAnsi="Times New Roman" w:cs="Times New Roman"/>
          <w:sz w:val="26"/>
        </w:rPr>
        <w:t xml:space="preserve"> quản lý của Cơ quan chuyên môn về Y tế thuộc Ủy ban nhân dân cấp Tỉnh (bao gồm cả các cơ sở khám bệnh, chữa bệnh thuộc Bộ, ngành), trừ cơ sở khám bệnh, chữa bệnh trực thuộc Bộ Y tế và các cơ sở khám bệnh, chữa bệnh thuộc thẩm quyền quản lý của Bộ Quốc phòng, Bộ Công an; b) Cơ sở khám bệnh, chữa bệnh tư nhân trên địa bàn quản lý (trừ bệnh viện tư nhân). Bước 2: Sau khi nhận hồ sơ, Cơ quan tiếp nhận hồ sơ cấp phiếu tiếp nhận hồ sơ cho cơ sở đề nghị. Bước 3: 1. Trường hợp có yêu cầu sửa đổi, bổ sung hồ sơ, tr</w:t>
      </w:r>
      <w:r>
        <w:rPr>
          <w:rFonts w:ascii="Times New Roman" w:eastAsia="Times New Roman" w:hAnsi="Times New Roman" w:cs="Times New Roman"/>
          <w:sz w:val="26"/>
        </w:rPr>
        <w:t xml:space="preserve">ong thời hạn 07 ngày làm việc, kể từ ngày ghi trên phiếu tiếp nhận hồ sơ, Cơ quan tiếp nhận hồ sơ phải có văn bản gửi cơ sở đề nghị, trong đó phải nêu cụ </w:t>
      </w:r>
      <w:r>
        <w:rPr>
          <w:rFonts w:ascii="Times New Roman" w:eastAsia="Times New Roman" w:hAnsi="Times New Roman" w:cs="Times New Roman"/>
          <w:sz w:val="26"/>
        </w:rPr>
        <w:lastRenderedPageBreak/>
        <w:t xml:space="preserve">thể các tài liệu, nội dung cần sửa đổi, bổ sung. Trong thời hạn 06 tháng, kể từ ngày Cơ quan tiếp nhận hồ sơ có văn bản thông báo sửa đổi, bổ sung, cơ sở đề nghị phải nộp hồ sơ sửa đổi, bổ sung theo yêu cầu. Sau thời hạn trên, cơ sở đề nghị không sửa đổi, bổ sung thì hồ sơ đã nộp không còn giá trị. Sau khi nhận hồ sơ sửa đổi, bổ sung, Cơ quan tiếp nhận hồ </w:t>
      </w:r>
      <w:r>
        <w:rPr>
          <w:rFonts w:ascii="Times New Roman" w:eastAsia="Times New Roman" w:hAnsi="Times New Roman" w:cs="Times New Roman"/>
          <w:sz w:val="26"/>
        </w:rPr>
        <w:t>sơ trả cho cơ sở đề nghị phiếu tiếp nhận hồ sơ sửa đổi, bổ sung: Trường hợp hồ sơ sửa đổi, bổ sung không đáp ứng yêu cầu, thực hiện lại theo trình tự tại mục này. Trong thời hạn 06 tháng, kể từ ngày Cơ quan tiếp nhận hồ sơ có văn bản thông báo sửa đổi, bổ sung, cơ sở đề nghị phải nộp hồ sơ sửa đổi, bổ sung theo yêu cầu. Sau thời hạn trên, cơ sở đề nghị không sửa đổi, bổ sung hoặc sau 12 tháng, kể từ ngày nộp hồ sơ lần đầu mà hồ sơ bổ sung không đáp ứng yêu cầu thì hồ sơ đã nộp không còn giá trị. 2. Trường h</w:t>
      </w:r>
      <w:r>
        <w:rPr>
          <w:rFonts w:ascii="Times New Roman" w:eastAsia="Times New Roman" w:hAnsi="Times New Roman" w:cs="Times New Roman"/>
          <w:sz w:val="26"/>
        </w:rPr>
        <w:t xml:space="preserve">ợp không có yêu cầu sửa đổi, bổ sung hồ sơ hoặc hồ sơ đã được hoàn thiện, Cơ quan tiếp nhận hồ sơ: a) Ban hành văn bản cho phép thay đổi quy mô hoạt động, phạm vi hoạt động chuyên môn hoặc bổ sung, giảm bớt danh mục kỹ thuật trong thời hạn 20 ngày, kể từ ngày ghi trên phiếu tiếp nhận hồ sơ nếu thuộc trường hợp không phải tổ chức thẩm định thực tế tại cơ sở. b) Cơ quan tiếp nhận hồ sơ tổ chức thẩm định tại cơ sở đề nghị và lập biên bản thẩm định trong thời hạn 60 ngày, kể từ ngày ghi trên phiếu tiếp nhận hồ </w:t>
      </w:r>
      <w:r>
        <w:rPr>
          <w:rFonts w:ascii="Times New Roman" w:eastAsia="Times New Roman" w:hAnsi="Times New Roman" w:cs="Times New Roman"/>
          <w:sz w:val="26"/>
        </w:rPr>
        <w:t>sơ đối với trường hợp phải tổ chức thẩm định thực tế tại cơ sở, biên bản thẩm định phải nêu rõ yêu cầu sửa đổi, bổ sung (nếu có). Bước 4: Sau khi thẩm định thực tế tại cơ sở, Cơ quan tiếp nhận hồ sơ có trách nhiệm: a) Ban hành văn bản cho phép thay đổi quy mô hoạt động, phạm vi hoạt động chuyên môn hoặc bổ sung, giảm bớt danh mục kỹ thuật trong thời hạn 10 ngày làm việc, kể từ ngày ban hành biên bản thẩm định đối với trường hợp không có yêu cầu sửa đổi, bổ sung; b) Ban hành văn bản thông báo về các nội dung</w:t>
      </w:r>
      <w:r>
        <w:rPr>
          <w:rFonts w:ascii="Times New Roman" w:eastAsia="Times New Roman" w:hAnsi="Times New Roman" w:cs="Times New Roman"/>
          <w:sz w:val="26"/>
        </w:rPr>
        <w:t xml:space="preserve"> cần khắc phục, sửa chữa trong thời hạn 05 ngày làm việc, kể từ ngày ban hành biên bản thẩm định đối với trường hợp có yêu cầu sửa đổi, bổ sung. Trong thời hạn 06 tháng, kể từ ngày Cơ quan tiếp nhận hồ sơ có văn bản thông báo về các nội dung cần sửa đổi, bổ sung mà cơ sở đề nghị không hoàn thành việc sửa đổi, bổ sung thì hồ sơ đã nộp không còn giá trị. Bước 5: Trong thời hạn 10 ngày làm việc, kể từ ngày nhận được văn bản thông báo và tài liệu chứng minh đã hoàn thành việc sửa đổi, bổ sung của cơ sở đề nghị,</w:t>
      </w:r>
      <w:r>
        <w:rPr>
          <w:rFonts w:ascii="Times New Roman" w:eastAsia="Times New Roman" w:hAnsi="Times New Roman" w:cs="Times New Roman"/>
          <w:sz w:val="26"/>
        </w:rPr>
        <w:t xml:space="preserve"> Cơ quan tiếp nhận hồ sơ: a) Ban hành văn bản cho phép thay đổi quy mô hoạt động, phạm vi hoạt động chuyên môn hoặc bổ sung, giảm bớt danh mục kỹ thuật đối với trường hợp không cần kiểm tra thực tế việc sửa đổi, bổ sung của cơ sở đề nghị; b) Tiến hành kiểm tra thực tế việc sửa đổi, bổ sung của cơ sở đề nghị trong trường hợp phải kiểm tra thực tế: - Ban hành văn bản cho phép thay đổi quy mô hoạt động, phạm vi hoạt động chuyên môn hoặc bổ sung, giảm bớt danh mục kỹ thuật đối với trường hợp cơ sở đề nghị đã ho</w:t>
      </w:r>
      <w:r>
        <w:rPr>
          <w:rFonts w:ascii="Times New Roman" w:eastAsia="Times New Roman" w:hAnsi="Times New Roman" w:cs="Times New Roman"/>
          <w:sz w:val="26"/>
        </w:rPr>
        <w:t>àn thành việc sửa đổi, bổ sung; - Có văn bản trả lời và nêu rõ lý do không cho phép thay đổi quy mô hoạt động, phạm vi hoạt động chuyên môn hoặc bổ sung, giảm bớt danh mục kỹ thuật nếu cơ sở đề nghị đã hoàn thành việc sửa đổi, bổ sung. Bước 6: Trong thời hạn 05 ngày làm việc, kể từ ngày cho phép bổ sung danh mục kỹ thuật, Cơ quan tiếp nhận hồ sơ công bố, cập nhật trên cổng thông tin điện tử hoặc trang tin điện tử của mình và trên Hệ thống thông tin về quản lý hoạt động khám bệnh, chữa bệnh các thông tin liê</w:t>
      </w:r>
      <w:r>
        <w:rPr>
          <w:rFonts w:ascii="Times New Roman" w:eastAsia="Times New Roman" w:hAnsi="Times New Roman" w:cs="Times New Roman"/>
          <w:sz w:val="26"/>
        </w:rPr>
        <w:t>n quan đến nội dung điều chỉnh.</w:t>
      </w:r>
    </w:p>
    <w:p w:rsidR="00476168" w:rsidRDefault="00352B4D">
      <w:pPr>
        <w:shd w:val="clear" w:color="auto" w:fill="F2F6F9"/>
        <w:spacing w:before="120" w:after="0" w:line="276" w:lineRule="auto"/>
        <w:jc w:val="both"/>
      </w:pPr>
      <w:r>
        <w:rPr>
          <w:rFonts w:ascii="Times New Roman" w:eastAsia="Times New Roman" w:hAnsi="Times New Roman" w:cs="Times New Roman"/>
          <w:b/>
          <w:sz w:val="26"/>
        </w:rPr>
        <w:t>3. Trường hợp 3: Trường hợp bổ sung các kỹ thuật thuộc danh mục kỹ thuật loại đặc biệt (Khoản 10 Điều 66 Nghị định số 96/2023/NĐ-CP)</w:t>
      </w:r>
    </w:p>
    <w:p w:rsidR="00476168" w:rsidRDefault="00352B4D">
      <w:pPr>
        <w:spacing w:after="0" w:line="276" w:lineRule="auto"/>
        <w:jc w:val="both"/>
      </w:pPr>
      <w:r>
        <w:rPr>
          <w:rFonts w:ascii="Times New Roman" w:eastAsia="Times New Roman" w:hAnsi="Times New Roman" w:cs="Times New Roman"/>
          <w:sz w:val="26"/>
        </w:rPr>
        <w:t>Bước 1: Cơ sở khám bệnh, chữa bệnh nộp 01 bộ hồ sơ theo quy định tại khoản 2 Điều 64 Nghị định số 96/2023/NĐ-CP gửi về Bộ Y tế để đề nghị xem xét khả năng thực hiện kỹ thuật thuộc danh mục kỹ thuật loại đặc biệt. Bước 2: Trong thời hạn 05 ngày làm việc, kể từ ngày nhận hồ sơ Bộ Y tế kiểm tra đánh giá mức độ, khả năng thực hiện các kỹ thuật loại đặc biệt này của cơ sở khám bệnh, chữa bệnh để xác định phải thực hiện thí điểm hay không hoặc cơ sở khám bệnh, chữa bệnh có đủ điều kiện thực hiện thí điểm hay khôn</w:t>
      </w:r>
      <w:r>
        <w:rPr>
          <w:rFonts w:ascii="Times New Roman" w:eastAsia="Times New Roman" w:hAnsi="Times New Roman" w:cs="Times New Roman"/>
          <w:sz w:val="26"/>
        </w:rPr>
        <w:t xml:space="preserve">g. Bước 3: 1. Trường hợp cần phải thực hiện thí điểm kỹ thuật loại đặc biệt cần thực hiện theo quy trình quy định tại Điều 97 Nghị định số 96/2023/NĐ-CP. Sau khi kết thúc triển khai thí điểm kỹ thuật loại đặc biệt và đã có báo cáo bằng văn bản kết quả thực hiện thí điểm trong đó đề xuất việc triển khai chính thức kỹ thuật loại đặc biệt, cần phải thực hiện các nội dung sau: - Cơ sở khám bệnh, chữa bệnh nộp 01 bộ hồ sơ trong đó có báo cáo kết quả áp dụng thí điểm kỹ thuật loại đặc biệt theo quy định tại điểm </w:t>
      </w:r>
      <w:r>
        <w:rPr>
          <w:rFonts w:ascii="Times New Roman" w:eastAsia="Times New Roman" w:hAnsi="Times New Roman" w:cs="Times New Roman"/>
          <w:sz w:val="26"/>
        </w:rPr>
        <w:t>c khoản 10 Điều 66 Nghị định số 96/2023/NĐ-CP và quy trình thực hiện kỹ thuật loại đặc biệt do cơ sở khám bệnh, chữa bệnh đề xuất; - Trong thời hạn 15 ngày kể từ ngày nhận đủ hồ sơ, Bộ Y tế tổ chức thẩm định kết quả triển khai thí điểm và quy trình kỹ thuật do cơ sở khám bệnh, chữa bệnh đề xuất; - Trong thời hạn 05 ngày làm việc, kể từ ngày có biên bản thẩm định kết quả triển khai thí điểm và quy trình kỹ thuật, Bộ Y tế quyết định cho phép cơ sở khám bệnh, chữa bệnh được triển khai áp dụng chính thức kỹ thu</w:t>
      </w:r>
      <w:r>
        <w:rPr>
          <w:rFonts w:ascii="Times New Roman" w:eastAsia="Times New Roman" w:hAnsi="Times New Roman" w:cs="Times New Roman"/>
          <w:sz w:val="26"/>
        </w:rPr>
        <w:t>ật loại đặc biệt. Trường hợp không đồng ý phải có văn bản trả lời và nêu rõ lý do; - Cơ sở khám bệnh, chữa bệnh thực hiện trình tự các bước theo trường hợp 2 để thực hiện bổ sung kỹ thuật loại đặc biệt đã được cho phép triển khai áp dụng chính thức vào phạm vi hoạt động chuyên môn. 2. Trường hợp không cần phải thực hiện thí điểm kỹ thuật loại đặc biệt cần thực hiện các thủ tục sau: - Trong thời gian 05 ngày làm việc Bộ Y tế có quyết định cho phép cơ sở khám bệnh, chữa bệnh được áp dụng chính thức kỹ thuật l</w:t>
      </w:r>
      <w:r>
        <w:rPr>
          <w:rFonts w:ascii="Times New Roman" w:eastAsia="Times New Roman" w:hAnsi="Times New Roman" w:cs="Times New Roman"/>
          <w:sz w:val="26"/>
        </w:rPr>
        <w:t>oại đặc biệt mà không cần phải thực hiện thí điểm. Trường hợp không đồng ý phải có văn bản trả lời và nêu rõ lý do; - Cơ sở khám bệnh, chữa bệnh thực hiện trình tự các bước theo trường hợp 2 để thực hiện bổ sung kỹ thuật loại đặc biệt đã được cho phép triển khai áp dụng chính thức vào phạm vi hoạt động chuyên môn.</w:t>
      </w:r>
    </w:p>
    <w:p w:rsidR="00476168" w:rsidRDefault="00352B4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1"/>
        <w:gridCol w:w="815"/>
        <w:gridCol w:w="4961"/>
        <w:gridCol w:w="2878"/>
      </w:tblGrid>
      <w:tr w:rsidR="00476168">
        <w:tblPrEx>
          <w:tblCellMar>
            <w:top w:w="0" w:type="dxa"/>
            <w:bottom w:w="0" w:type="dxa"/>
          </w:tblCellMar>
        </w:tblPrEx>
        <w:tc>
          <w:tcPr>
            <w:tcW w:w="15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Hình thức nộp</w:t>
            </w:r>
          </w:p>
        </w:tc>
        <w:tc>
          <w:tcPr>
            <w:tcW w:w="20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Phí, lệ phí</w:t>
            </w:r>
          </w:p>
        </w:tc>
        <w:tc>
          <w:tcPr>
            <w:tcW w:w="30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Mô tả</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Trực tiếp</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20 Ngày</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Phí : 750.000 Đồng</w:t>
            </w:r>
            <w:r>
              <w:rPr>
                <w:rFonts w:ascii="Times New Roman" w:eastAsia="Times New Roman" w:hAnsi="Times New Roman" w:cs="Times New Roman"/>
                <w:sz w:val="26"/>
              </w:rPr>
              <w:t xml:space="preserve"> (Trường hợp thay đổi thời gian làm việc hoặc thay đổi tên)</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20 ngày kể từ ngày nhận đủ hồ sơ Trường hợp thay đổi thời gian làm việc hoặc thay đổi tên, địa chỉ của cơ sở khám bệnh, chữa bệnh nhưng không thay đổi địa điểm</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Trực tiếp</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70 Ngày</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Phí : 1.150.000 Đồng (Phòng khám y học cổ truyền, Phòng chẩn trị y học cổ truyền, Trạm y tế cấp xã, trạm xá và tương đương)</w:t>
            </w:r>
          </w:p>
          <w:p w:rsidR="00476168" w:rsidRDefault="00352B4D">
            <w:pPr>
              <w:spacing w:after="0" w:line="276" w:lineRule="auto"/>
            </w:pPr>
            <w:r>
              <w:rPr>
                <w:rFonts w:ascii="Times New Roman" w:eastAsia="Times New Roman" w:hAnsi="Times New Roman" w:cs="Times New Roman"/>
                <w:sz w:val="26"/>
              </w:rPr>
              <w:t>Phí : 2.150.000 Đồng (Bệnh viện, Phòng khám đa khoa, Nhà hộ sinh, Cơ sở khám bệnh, chữa bệnh y học gia đình, Phòng khám chuyên khoa, Phòng khám liên chuyên khoa, Phòng khám bác sỹ y khoa, Phòng khám răng hàm mặt, Phòng khám dinh dưỡng, Phòng khám y sỹ đa khoa, Cơ sở dịch vụ cận lâm sàng)</w:t>
            </w:r>
          </w:p>
          <w:p w:rsidR="00476168" w:rsidRDefault="00352B4D">
            <w:pPr>
              <w:spacing w:after="0" w:line="276" w:lineRule="auto"/>
            </w:pPr>
            <w:r>
              <w:rPr>
                <w:rFonts w:ascii="Times New Roman" w:eastAsia="Times New Roman" w:hAnsi="Times New Roman" w:cs="Times New Roman"/>
                <w:sz w:val="26"/>
              </w:rPr>
              <w:t>Phí : 2.150.000 Đồng (Các hình thức tổ chức khám bệnh, chữa bệnh khác)</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70 ngày. Trường hợp thay đổi phạm vi hoạt động chuyên môn hoặc bổ sung danh mục kỹ thuật của cơ sở khám bệnh, chữa bệnh</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Trực tiếp</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70 Ngày</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Phí : 1.150.000 Đồng (Phòng khám y học cổ truyền, Phòng chẩn trị y học cổ truyền, Trạm y tế cấp xã, trạm xá và tương đương)</w:t>
            </w:r>
          </w:p>
          <w:p w:rsidR="00476168" w:rsidRDefault="00352B4D">
            <w:pPr>
              <w:spacing w:after="0" w:line="276" w:lineRule="auto"/>
            </w:pPr>
            <w:r>
              <w:rPr>
                <w:rFonts w:ascii="Times New Roman" w:eastAsia="Times New Roman" w:hAnsi="Times New Roman" w:cs="Times New Roman"/>
                <w:sz w:val="26"/>
              </w:rPr>
              <w:t>Phí : 2.150.000 Đồng (Các hình thức tổ chức khám bệnh, chữa bệnh khác)</w:t>
            </w:r>
          </w:p>
          <w:p w:rsidR="00476168" w:rsidRDefault="00352B4D">
            <w:pPr>
              <w:spacing w:after="0" w:line="276" w:lineRule="auto"/>
            </w:pPr>
            <w:r>
              <w:rPr>
                <w:rFonts w:ascii="Times New Roman" w:eastAsia="Times New Roman" w:hAnsi="Times New Roman" w:cs="Times New Roman"/>
                <w:sz w:val="26"/>
              </w:rPr>
              <w:t>Phí : 2.850.000 Đồng (Phòng khám đa khoa, nhà hộ sinh, cơ sở khám bệnh, chữa bệnh y học gia đình)</w:t>
            </w:r>
          </w:p>
          <w:p w:rsidR="00476168" w:rsidRDefault="00352B4D">
            <w:pPr>
              <w:spacing w:after="0" w:line="276" w:lineRule="auto"/>
            </w:pPr>
            <w:r>
              <w:rPr>
                <w:rFonts w:ascii="Times New Roman" w:eastAsia="Times New Roman" w:hAnsi="Times New Roman" w:cs="Times New Roman"/>
                <w:sz w:val="26"/>
              </w:rPr>
              <w:t>Phí : 5.250.000 Đồng (bệnh viện)</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Trường hợp thay đổi quy mô hoạt động</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Trực tiếp</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70 Ngày</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Phí : 0 Đồng</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Trường hợp Giảm bớt danh mục kỹ thuật</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Trực tuyến</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20 Ngày</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Phí : 750.000 Đồng (Trường hợp thay đổi thời gian làm việc hoặc thay đổi tên)</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 xml:space="preserve">20 ngày kể từ ngày nhận đủ hồ sơ </w:t>
            </w:r>
            <w:r>
              <w:rPr>
                <w:rFonts w:ascii="Times New Roman" w:eastAsia="Times New Roman" w:hAnsi="Times New Roman" w:cs="Times New Roman"/>
                <w:sz w:val="26"/>
              </w:rPr>
              <w:t>Trường hợp thay đổi thời gian làm việc hoặc thay đổi tên, địa chỉ của cơ sở khám bệnh, chữa bệnh nhưng không thay đổi địa điểm</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Trực tuyến</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70 Ngày</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Phí : 1.150.000 Đồng (Phòng khám y học cổ truyền, Phòng chẩn trị y học cổ truyền, Trạm y tế cấp xã, trạm xá và tương đương)</w:t>
            </w:r>
          </w:p>
          <w:p w:rsidR="00476168" w:rsidRDefault="00352B4D">
            <w:pPr>
              <w:spacing w:after="0" w:line="276" w:lineRule="auto"/>
            </w:pPr>
            <w:r>
              <w:rPr>
                <w:rFonts w:ascii="Times New Roman" w:eastAsia="Times New Roman" w:hAnsi="Times New Roman" w:cs="Times New Roman"/>
                <w:sz w:val="26"/>
              </w:rPr>
              <w:t>Phí : 2.150.000 Đồng (Bệnh viện, Phòng khám đa khoa, Nhà hộ sinh, Cơ sở khám bệnh, chữa bệnh y học gia đình, Phòng khám chuyên khoa, Phòng khám liên chuyên khoa, Phòng khám bác sỹ y khoa, Phòng khám răng hàm mặt, Phòng khám dinh dưỡng, Phòng khám y sỹ đa khoa, Cơ sở dịch vụ cận lâm sàng)</w:t>
            </w:r>
          </w:p>
          <w:p w:rsidR="00476168" w:rsidRDefault="00352B4D">
            <w:pPr>
              <w:spacing w:after="0" w:line="276" w:lineRule="auto"/>
            </w:pPr>
            <w:r>
              <w:rPr>
                <w:rFonts w:ascii="Times New Roman" w:eastAsia="Times New Roman" w:hAnsi="Times New Roman" w:cs="Times New Roman"/>
                <w:sz w:val="26"/>
              </w:rPr>
              <w:t>Phí : 2.150.000 Đồng (Các hình thức tổ chức khám bệnh, chữa bệnh khác)</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70 ngày. Trường hợp thay đổi phạm vi hoạt động chuyên môn hoặc bổ sung danh mục kỹ thuật của cơ sở khám bệnh, chữa bệnh</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Trực tuyến</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70 Ngày</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Phí : 2.850.000 Đồng (Phòng khám đa khoa, nhà hộ sinh, cơ sở khám bệnh, chữa bệnh y học gia đình)</w:t>
            </w:r>
          </w:p>
          <w:p w:rsidR="00476168" w:rsidRDefault="00352B4D">
            <w:pPr>
              <w:spacing w:after="0" w:line="276" w:lineRule="auto"/>
            </w:pPr>
            <w:r>
              <w:rPr>
                <w:rFonts w:ascii="Times New Roman" w:eastAsia="Times New Roman" w:hAnsi="Times New Roman" w:cs="Times New Roman"/>
                <w:sz w:val="26"/>
              </w:rPr>
              <w:t>Phí : 5.250.000 Đồng (bệnh viện)</w:t>
            </w:r>
          </w:p>
          <w:p w:rsidR="00476168" w:rsidRDefault="00352B4D">
            <w:pPr>
              <w:spacing w:after="0" w:line="276" w:lineRule="auto"/>
            </w:pPr>
            <w:r>
              <w:rPr>
                <w:rFonts w:ascii="Times New Roman" w:eastAsia="Times New Roman" w:hAnsi="Times New Roman" w:cs="Times New Roman"/>
                <w:sz w:val="26"/>
              </w:rPr>
              <w:t>Phí : 1.150.000 Đồng (Phòng khám y học cổ truyền, Phòng chẩn trị y học cổ truyền, Trạm y tế cấp xã, trạm xá và tương đương)</w:t>
            </w:r>
          </w:p>
          <w:p w:rsidR="00476168" w:rsidRDefault="00352B4D">
            <w:pPr>
              <w:spacing w:after="0" w:line="276" w:lineRule="auto"/>
            </w:pPr>
            <w:r>
              <w:rPr>
                <w:rFonts w:ascii="Times New Roman" w:eastAsia="Times New Roman" w:hAnsi="Times New Roman" w:cs="Times New Roman"/>
                <w:sz w:val="26"/>
              </w:rPr>
              <w:t>Phí : 2.150.000 Đồng (Các hình thức tổ chức khám bệnh, chữa bệnh khác)</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Trường hợp thay đổi quy mô hoạt động</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Trực tuyến</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70 Ngày</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Phí : 0 Đồng</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Trường hợp Giảm bớt danh mục kỹ thuật</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Dịch vụ bưu chính</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20 Ngày</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Phí : 750.000 Đồng (Trường hợp thay đổi thời gian làm việc hoặc thay đổi tên)</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20 ngày kể từ ngày nhận đủ hồ sơ Trường hợp thay đổi thời gian làm việc hoặc thay đổi tên, địa chỉ của cơ sở khám bệnh, chữa bệnh nhưng không thay đổi địa điểm</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Dịch vụ bưu chính</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70 Ngày</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Phí : 1.150.000 Đồng (Phòng khám y học cổ truyền, Phòng chẩn trị y học cổ truyền, Trạm y tế cấp xã, trạm xá và tương đương)</w:t>
            </w:r>
          </w:p>
          <w:p w:rsidR="00476168" w:rsidRDefault="00352B4D">
            <w:pPr>
              <w:spacing w:after="0" w:line="276" w:lineRule="auto"/>
            </w:pPr>
            <w:r>
              <w:rPr>
                <w:rFonts w:ascii="Times New Roman" w:eastAsia="Times New Roman" w:hAnsi="Times New Roman" w:cs="Times New Roman"/>
                <w:sz w:val="26"/>
              </w:rPr>
              <w:t>Phí : 2.150.000 Đồng (Bệnh viện, Phòng khám đa khoa, Nhà hộ sinh, Cơ sở khám bệnh, chữa bệnh y học gia đình, Phòng khám chuyên khoa, Phòng khám liên chuyên khoa, Phòng khám bác sỹ y khoa, Phòng khám răng hàm mặt, Phòng khám dinh dưỡng, Phòng khám y sỹ đa khoa, Cơ sở dịch vụ cận lâm sàng)</w:t>
            </w:r>
          </w:p>
          <w:p w:rsidR="00476168" w:rsidRDefault="00352B4D">
            <w:pPr>
              <w:spacing w:after="0" w:line="276" w:lineRule="auto"/>
            </w:pPr>
            <w:r>
              <w:rPr>
                <w:rFonts w:ascii="Times New Roman" w:eastAsia="Times New Roman" w:hAnsi="Times New Roman" w:cs="Times New Roman"/>
                <w:sz w:val="26"/>
              </w:rPr>
              <w:t>Phí : 2.150.000 Đồng</w:t>
            </w:r>
            <w:r>
              <w:rPr>
                <w:rFonts w:ascii="Times New Roman" w:eastAsia="Times New Roman" w:hAnsi="Times New Roman" w:cs="Times New Roman"/>
                <w:sz w:val="26"/>
              </w:rPr>
              <w:t xml:space="preserve"> (Các hình thức tổ chức khám bệnh, chữa bệnh khác)</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70 ngày. Trường hợp thay đổi phạm vi hoạt động chuyên môn hoặc bổ sung danh mục kỹ thuật của cơ sở khám bệnh, chữa bệnh</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Dịch vụ bưu chính</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70 Ngày</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Phí : 1.150.000 Đồng (Phòng khám y học cổ truyền, Phòng chẩn trị y học cổ truyền, Trạm y tế cấp xã, trạm xá và tương đương)</w:t>
            </w:r>
          </w:p>
          <w:p w:rsidR="00476168" w:rsidRDefault="00352B4D">
            <w:pPr>
              <w:spacing w:after="0" w:line="276" w:lineRule="auto"/>
            </w:pPr>
            <w:r>
              <w:rPr>
                <w:rFonts w:ascii="Times New Roman" w:eastAsia="Times New Roman" w:hAnsi="Times New Roman" w:cs="Times New Roman"/>
                <w:sz w:val="26"/>
              </w:rPr>
              <w:t>Phí : 2.150.000 Đồng (Các hình thức tổ chức khám bệnh, chữa bệnh khác)</w:t>
            </w:r>
          </w:p>
          <w:p w:rsidR="00476168" w:rsidRDefault="00352B4D">
            <w:pPr>
              <w:spacing w:after="0" w:line="276" w:lineRule="auto"/>
            </w:pPr>
            <w:r>
              <w:rPr>
                <w:rFonts w:ascii="Times New Roman" w:eastAsia="Times New Roman" w:hAnsi="Times New Roman" w:cs="Times New Roman"/>
                <w:sz w:val="26"/>
              </w:rPr>
              <w:t>Phí : 2.850.000 Đồng (Phòng khám đa khoa, nhà hộ sinh, cơ sở khám bệnh, chữa bệnh y học gia đình)</w:t>
            </w:r>
          </w:p>
          <w:p w:rsidR="00476168" w:rsidRDefault="00352B4D">
            <w:pPr>
              <w:spacing w:after="0" w:line="276" w:lineRule="auto"/>
            </w:pPr>
            <w:r>
              <w:rPr>
                <w:rFonts w:ascii="Times New Roman" w:eastAsia="Times New Roman" w:hAnsi="Times New Roman" w:cs="Times New Roman"/>
                <w:sz w:val="26"/>
              </w:rPr>
              <w:t>Phí : 5.250.000 Đồng (bệnh viện)</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Trường hợp thay đổi quy mô hoạt động</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Dịch vụ bưu chính</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70 Ngày</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Phí : 0 Đồng</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Trường hợp Giảm bớt danh mục kỹ thuật</w:t>
            </w:r>
          </w:p>
        </w:tc>
      </w:tr>
    </w:tbl>
    <w:p w:rsidR="00476168" w:rsidRDefault="00352B4D">
      <w:pPr>
        <w:spacing w:before="240" w:after="0" w:line="276" w:lineRule="auto"/>
        <w:jc w:val="both"/>
      </w:pPr>
      <w:r>
        <w:rPr>
          <w:rFonts w:ascii="Times New Roman" w:eastAsia="Times New Roman" w:hAnsi="Times New Roman" w:cs="Times New Roman"/>
          <w:b/>
          <w:sz w:val="26"/>
        </w:rPr>
        <w:t xml:space="preserve">Thành phần hồ sơ: </w:t>
      </w:r>
    </w:p>
    <w:p w:rsidR="00476168" w:rsidRDefault="00352B4D">
      <w:pPr>
        <w:shd w:val="clear" w:color="auto" w:fill="F2F6F9"/>
        <w:spacing w:before="120" w:after="0" w:line="276" w:lineRule="auto"/>
        <w:jc w:val="both"/>
      </w:pPr>
      <w:r>
        <w:rPr>
          <w:rFonts w:ascii="Times New Roman" w:eastAsia="Times New Roman" w:hAnsi="Times New Roman" w:cs="Times New Roman"/>
          <w:b/>
          <w:sz w:val="26"/>
        </w:rPr>
        <w:t>Trường hợp 1: Trường hợp thay đổi tên, địa chỉ (không thay đổi địa điểm), thời gian làm việc</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38"/>
        <w:gridCol w:w="1577"/>
        <w:gridCol w:w="1510"/>
      </w:tblGrid>
      <w:tr w:rsidR="00476168">
        <w:tblPrEx>
          <w:tblCellMar>
            <w:top w:w="0" w:type="dxa"/>
            <w:bottom w:w="0" w:type="dxa"/>
          </w:tblCellMar>
        </w:tblPrEx>
        <w:tc>
          <w:tcPr>
            <w:tcW w:w="60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Tên giấy tờ</w:t>
            </w:r>
          </w:p>
        </w:tc>
        <w:tc>
          <w:tcPr>
            <w:tcW w:w="20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Mẫu đơn, tờ khai</w:t>
            </w:r>
          </w:p>
        </w:tc>
        <w:tc>
          <w:tcPr>
            <w:tcW w:w="20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Số lượng</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Đơn theo Mẫu 02 Phụ lục II ban hành kèm theo   Nghị định số 96/2023/NĐ-CP</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Mẫu 02.docx</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Các giấy tờ quy định tại điểm b khoản 3 Điều 54 Luật khám bệnh, chữa bệnh năm 2023.</w:t>
            </w:r>
          </w:p>
        </w:tc>
        <w:tc>
          <w:tcPr>
            <w:tcW w:w="0" w:type="auto"/>
          </w:tcPr>
          <w:p w:rsidR="00476168" w:rsidRDefault="00476168"/>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476168" w:rsidRDefault="00352B4D">
      <w:pPr>
        <w:shd w:val="clear" w:color="auto" w:fill="F2F6F9"/>
        <w:spacing w:before="120" w:after="0" w:line="276" w:lineRule="auto"/>
        <w:jc w:val="both"/>
      </w:pPr>
      <w:r>
        <w:rPr>
          <w:rFonts w:ascii="Times New Roman" w:eastAsia="Times New Roman" w:hAnsi="Times New Roman" w:cs="Times New Roman"/>
          <w:b/>
          <w:sz w:val="26"/>
        </w:rPr>
        <w:t>Trường hợp 2: Trường hợp thay đổi quy mô hoạt động, phạm vi hoạt động chuyên môn hoặc bổ sung, giảm bớt danh mục kỹ thuật</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94"/>
        <w:gridCol w:w="1180"/>
        <w:gridCol w:w="1051"/>
      </w:tblGrid>
      <w:tr w:rsidR="00476168">
        <w:tblPrEx>
          <w:tblCellMar>
            <w:top w:w="0" w:type="dxa"/>
            <w:bottom w:w="0" w:type="dxa"/>
          </w:tblCellMar>
        </w:tblPrEx>
        <w:tc>
          <w:tcPr>
            <w:tcW w:w="60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Tên giấy tờ</w:t>
            </w:r>
          </w:p>
        </w:tc>
        <w:tc>
          <w:tcPr>
            <w:tcW w:w="20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Mẫu đơn, tờ khai</w:t>
            </w:r>
          </w:p>
        </w:tc>
        <w:tc>
          <w:tcPr>
            <w:tcW w:w="20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Số lượng</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Đơn theo   Mẫu 02 Phụ lục II ban hành kèm theo Nghị định số 96/2023/NĐ-CP</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Mẫu 02.docx</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Bản gốc giấy phép hoạt động</w:t>
            </w:r>
          </w:p>
        </w:tc>
        <w:tc>
          <w:tcPr>
            <w:tcW w:w="0" w:type="auto"/>
          </w:tcPr>
          <w:p w:rsidR="00476168" w:rsidRDefault="00476168"/>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Bản kê khai cơ sở vật chất, thiết bị y tế và hồ sơ nhân sự tương ứng với quy mô hoặc phạm vi hoạt động chuyên môn hoặc danh mục kỹ thuật dự kiến thay đổi và các tài liệu minh chứng đáp ứng việc thay đổi</w:t>
            </w:r>
          </w:p>
        </w:tc>
        <w:tc>
          <w:tcPr>
            <w:tcW w:w="0" w:type="auto"/>
          </w:tcPr>
          <w:p w:rsidR="00476168" w:rsidRDefault="00476168"/>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476168" w:rsidRDefault="00352B4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nước ngoài, Hợp tác xã</w:t>
      </w:r>
    </w:p>
    <w:p w:rsidR="00476168" w:rsidRDefault="00352B4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 Sở Y tế</w:t>
      </w:r>
    </w:p>
    <w:p w:rsidR="00476168" w:rsidRDefault="00352B4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476168" w:rsidRDefault="00352B4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76168" w:rsidRDefault="00352B4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76168" w:rsidRDefault="00352B4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76168" w:rsidRDefault="00352B4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khám bệnh, chữa bệnh, Văn bản cho phép</w:t>
      </w:r>
    </w:p>
    <w:p w:rsidR="00476168" w:rsidRDefault="00352B4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476168">
        <w:tblPrEx>
          <w:tblCellMar>
            <w:top w:w="0" w:type="dxa"/>
            <w:bottom w:w="0" w:type="dxa"/>
          </w:tblCellMar>
        </w:tblPrEx>
        <w:tc>
          <w:tcPr>
            <w:tcW w:w="20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Số ký hiệu</w:t>
            </w:r>
          </w:p>
        </w:tc>
        <w:tc>
          <w:tcPr>
            <w:tcW w:w="35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Trích yếu</w:t>
            </w:r>
          </w:p>
        </w:tc>
        <w:tc>
          <w:tcPr>
            <w:tcW w:w="15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Ngày ban hành</w:t>
            </w:r>
          </w:p>
        </w:tc>
        <w:tc>
          <w:tcPr>
            <w:tcW w:w="3000" w:type="dxa"/>
          </w:tcPr>
          <w:p w:rsidR="00476168" w:rsidRDefault="00476168"/>
          <w:p w:rsidR="00476168" w:rsidRDefault="00352B4D">
            <w:pPr>
              <w:spacing w:after="0" w:line="276" w:lineRule="auto"/>
              <w:jc w:val="center"/>
            </w:pPr>
            <w:r>
              <w:rPr>
                <w:rFonts w:ascii="Times New Roman" w:eastAsia="Times New Roman" w:hAnsi="Times New Roman" w:cs="Times New Roman"/>
                <w:b/>
                <w:sz w:val="26"/>
              </w:rPr>
              <w:t>Cơ quan ban hành</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59/2023/TT- BTC</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Thông tư số 59/2023/TT- BTC ngày 30/8/2023 của Bộ trưởng Bộ Tài chính về quy định mức thu, chế độ thu, nộp, quản lý và sử dụng phí trong lĩnh vực y tế</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30-08-2023</w:t>
            </w:r>
          </w:p>
        </w:tc>
        <w:tc>
          <w:tcPr>
            <w:tcW w:w="0" w:type="auto"/>
          </w:tcPr>
          <w:p w:rsidR="00476168" w:rsidRDefault="00476168"/>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15/2023/QH15</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Luật Khám, chữa bệnh 15/2023/QH15 (09/1/2023)</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30-12-2023</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Ủy ban thường vụ quốc hội</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96/2023/NĐ-CP</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30-12-2023</w:t>
            </w:r>
          </w:p>
        </w:tc>
        <w:tc>
          <w:tcPr>
            <w:tcW w:w="0" w:type="auto"/>
          </w:tcPr>
          <w:p w:rsidR="00476168" w:rsidRDefault="00476168"/>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57/2024/TT-BYT</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31-12-2024</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Bộ Y tế</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42/2025/NĐ-CP</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27-02-2025</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Chính phủ</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148/2025/NĐ-CP</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12-06-2025</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Chính phủ</w:t>
            </w:r>
          </w:p>
        </w:tc>
      </w:tr>
      <w:tr w:rsidR="00476168">
        <w:tblPrEx>
          <w:tblCellMar>
            <w:top w:w="0" w:type="dxa"/>
            <w:bottom w:w="0" w:type="dxa"/>
          </w:tblCellMar>
        </w:tblPrEx>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64/2025/TT-BTC</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476168" w:rsidRDefault="00476168"/>
          <w:p w:rsidR="00476168" w:rsidRDefault="00352B4D">
            <w:pPr>
              <w:spacing w:after="0" w:line="276" w:lineRule="auto"/>
            </w:pPr>
            <w:r>
              <w:rPr>
                <w:rFonts w:ascii="Times New Roman" w:eastAsia="Times New Roman" w:hAnsi="Times New Roman" w:cs="Times New Roman"/>
                <w:sz w:val="26"/>
              </w:rPr>
              <w:t>30-06-2025</w:t>
            </w:r>
          </w:p>
        </w:tc>
        <w:tc>
          <w:tcPr>
            <w:tcW w:w="0" w:type="auto"/>
          </w:tcPr>
          <w:p w:rsidR="00476168" w:rsidRDefault="00476168"/>
        </w:tc>
      </w:tr>
    </w:tbl>
    <w:p w:rsidR="00476168" w:rsidRDefault="00352B4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Các trường hợp điều chỉnh giấy phép hoạt động: a) Thay đổi tên, địa chỉ (không thay đổi địa điểm), thời gian làm việc; b) Thay đổi quy mô hoạt động, phạm vi hoạt động chuyên môn hoặc bổ sung, giảm bớt danh mục kỹ thuật. 2. Đáp ứng theo các điều kiện quy định tại Điều 40 đến Điều 58 Nghị định số 96/2023/NĐ-CP ngày 30 tháng 12 năm 2023 của Chính phủ quy định chi tiết một số điều của Luật Khám bệnh, chữa bệnh.</w:t>
      </w:r>
    </w:p>
    <w:p w:rsidR="00476168" w:rsidRDefault="00352B4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76168" w:rsidRDefault="00352B4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https://thutuc.dichvucong.gov.vn/p/home/dvc-tthc-thu-tuc-hanh-chinh-chi-tiet.html?ma_thu_tuc=333131</w:t>
      </w:r>
    </w:p>
    <w:sectPr w:rsidR="0047616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76168"/>
    <w:rsid w:val="00352B4D"/>
    <w:rsid w:val="00476168"/>
    <w:rsid w:val="00F46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1791E8-EF5C-4EF2-99B7-3CDFCD36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2870</Words>
  <Characters>16361</Characters>
  <Application>Microsoft Office Word</Application>
  <DocSecurity>0</DocSecurity>
  <Lines>136</Lines>
  <Paragraphs>38</Paragraphs>
  <ScaleCrop>false</ScaleCrop>
  <Company/>
  <LinksUpToDate>false</LinksUpToDate>
  <CharactersWithSpaces>19193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