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0CEB" w14:textId="77777777" w:rsidR="00D7298E" w:rsidRDefault="004B0D7C">
      <w:pPr>
        <w:spacing w:after="300" w:line="276" w:lineRule="auto"/>
        <w:jc w:val="center"/>
      </w:pPr>
      <w:r>
        <w:rPr>
          <w:rFonts w:ascii="Times New Roman" w:eastAsia="Times New Roman" w:hAnsi="Times New Roman" w:cs="Times New Roman"/>
          <w:b/>
          <w:sz w:val="26"/>
        </w:rPr>
        <w:t>Chi tiết thủ tục hành chính</w:t>
      </w:r>
    </w:p>
    <w:p w14:paraId="7DFB98F7" w14:textId="77777777" w:rsidR="00D7298E" w:rsidRDefault="004B0D7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1.012289</w:t>
      </w:r>
    </w:p>
    <w:p w14:paraId="382836D7" w14:textId="77777777" w:rsidR="00D7298E" w:rsidRDefault="004B0D7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79CC9A5D" w14:textId="77777777" w:rsidR="00D7298E" w:rsidRDefault="004B0D7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phép hành nghề trong giai đoạn chuyển tiếp đối với hồ sơ nộp từ ngày 01 tháng 01 năm 2024 đến thời điểm kiểm tra đánh giá năng lực hành nghề đối với các chức danh bác sỹ, y sỹ, điều dưỡng, hộ sinh, kỹ thuật y, dinh dưỡng lâm sàng, cấp cứu viên ngoại viện, tâm lý lâm sàng</w:t>
      </w:r>
    </w:p>
    <w:p w14:paraId="394ACDD5" w14:textId="77777777" w:rsidR="00D7298E" w:rsidRDefault="004B0D7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05C73B86" w14:textId="77777777" w:rsidR="00D7298E" w:rsidRDefault="004B0D7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74340AC" w14:textId="77777777" w:rsidR="00D7298E" w:rsidRDefault="004B0D7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7A14DAC7" w14:textId="77777777" w:rsidR="00D7298E" w:rsidRDefault="004B0D7C">
      <w:pPr>
        <w:spacing w:after="0" w:line="276" w:lineRule="auto"/>
        <w:jc w:val="both"/>
      </w:pPr>
      <w:r>
        <w:rPr>
          <w:rFonts w:ascii="Times New Roman" w:eastAsia="Times New Roman" w:hAnsi="Times New Roman" w:cs="Times New Roman"/>
          <w:b/>
          <w:sz w:val="26"/>
        </w:rPr>
        <w:t xml:space="preserve">Trình tự thực hiện: </w:t>
      </w:r>
    </w:p>
    <w:p w14:paraId="0D19EB66" w14:textId="77777777" w:rsidR="00D7298E" w:rsidRDefault="00D7298E">
      <w:pPr>
        <w:shd w:val="clear" w:color="auto" w:fill="F2F6F9"/>
        <w:spacing w:before="120" w:after="0" w:line="276" w:lineRule="auto"/>
        <w:jc w:val="both"/>
      </w:pPr>
    </w:p>
    <w:p w14:paraId="36685922" w14:textId="77777777" w:rsidR="00D7298E" w:rsidRDefault="004B0D7C">
      <w:pPr>
        <w:spacing w:after="0" w:line="276" w:lineRule="auto"/>
        <w:jc w:val="both"/>
      </w:pPr>
      <w:r>
        <w:rPr>
          <w:rFonts w:ascii="Times New Roman" w:eastAsia="Times New Roman" w:hAnsi="Times New Roman" w:cs="Times New Roman"/>
          <w:sz w:val="26"/>
        </w:rPr>
        <w:t>Bước 1:   Người đề nghị cấp giấy phép hành nghề gửi 01 bộ hồ sơ tương ứng với từng trường hợp quy định tại khoản 1 đến khoản 5 Điều 14 Nghị định số 96/2023/NĐ-CP và nộp phí theo quy định của pháp luật về phí, lệ phí cho cơ quan tiếp nhận hồ sơ cụ thể như sau: 1. Cơ quan chuyên môn về Y tế thuộc Ủy ban nhân dân cấp Tỉnh: a) Đối với người làm việc tại cơ sở khám bệnh, chữa bệnh trên địa bàn quản lý của Cơ quan chuyên môn về Y tế thuộc Ủy ban nhân dân cấp Tỉnh (bao gồm cả các cơ sở khám bệnh, chữa bệnh trực th</w:t>
      </w:r>
      <w:r>
        <w:rPr>
          <w:rFonts w:ascii="Times New Roman" w:eastAsia="Times New Roman" w:hAnsi="Times New Roman" w:cs="Times New Roman"/>
          <w:sz w:val="26"/>
        </w:rPr>
        <w:t>uộc Bộ Y tế, thuộc Bộ, ngành) trừ cơ sở khám bệnh, chữa bệnh trực thuộc Bộ Quốc phòng, Bộ Công an; b) Đối với người làm việc tại cơ sở khám bệnh, chữa bệnh tư nhân (bao gồm cả bệnh viện tư nhân); c) Đối với người đang không làm việc tại cơ sở khám bệnh, chữa bệnh. 2. Đối với người đề nghị cấp chức danh chuyên môn tâm lý lâm sàng: a) Cục Quản lý Khám, chữa bệnh: đối với người làm việc tại cơ sở khám bệnh, chữa bệnh Nhà nước trực thuộc Bộ Y tế trừ các trường hợp thuộc mục b; b). Cục Quản lý Y, Dược cổ truyền:</w:t>
      </w:r>
      <w:r>
        <w:rPr>
          <w:rFonts w:ascii="Times New Roman" w:eastAsia="Times New Roman" w:hAnsi="Times New Roman" w:cs="Times New Roman"/>
          <w:sz w:val="26"/>
        </w:rPr>
        <w:t xml:space="preserve"> đối với người thực hiện khám bệnh, chữa bệnh bằng y học cổ truyền làm việc tại cơ sở khám bệnh, chữa bệnh Nhà nước trực thuộc Bộ Y tế. c) Cơ quan chuyên môn về Y tế thuộc Ủy ban nhân dân cấp Tỉnh: - Đối với người làm việc tại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Bộ Quốc phòng, Bộ Công an; - Đối với người làm việc tại cơ sở kh</w:t>
      </w:r>
      <w:r>
        <w:rPr>
          <w:rFonts w:ascii="Times New Roman" w:eastAsia="Times New Roman" w:hAnsi="Times New Roman" w:cs="Times New Roman"/>
          <w:sz w:val="26"/>
        </w:rPr>
        <w:t>ám bệnh, chữa bệnh tư nhân (bao gồm cả bệnh viện tư nhân); - Đối với người đang không làm việc tại cơ sở khám bệnh, chữa bệnh. Bước 2:   Cơ quan tiếp nhận hồ sơ thực hiện việc cấp giấy phép hành nghề trong thời hạn 30 ngày, kể từ ngày nhận đủ hồ sơ. Trường hợp không cấp giấy phép hành nghề thì phải trả lời bằng văn bản và nêu rõ lý do. Trường hợp cần xác minh tài liệu có yếu tố nước ngoài trong hồ sơ đề nghị cấp giấy phép hành nghề thì thời hạn cấp giấy phép hành nghề là 30 ngày kể từ ngày có kết quả xác mi</w:t>
      </w:r>
      <w:r>
        <w:rPr>
          <w:rFonts w:ascii="Times New Roman" w:eastAsia="Times New Roman" w:hAnsi="Times New Roman" w:cs="Times New Roman"/>
          <w:sz w:val="26"/>
        </w:rPr>
        <w:t>nh.</w:t>
      </w:r>
    </w:p>
    <w:p w14:paraId="5C304637" w14:textId="77777777" w:rsidR="00D7298E" w:rsidRDefault="004B0D7C">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4"/>
        <w:gridCol w:w="1735"/>
        <w:gridCol w:w="2986"/>
        <w:gridCol w:w="2996"/>
      </w:tblGrid>
      <w:tr w:rsidR="00D7298E" w14:paraId="66A7CD92" w14:textId="77777777">
        <w:tblPrEx>
          <w:tblCellMar>
            <w:top w:w="0" w:type="dxa"/>
            <w:bottom w:w="0" w:type="dxa"/>
          </w:tblCellMar>
        </w:tblPrEx>
        <w:tc>
          <w:tcPr>
            <w:tcW w:w="1500" w:type="dxa"/>
          </w:tcPr>
          <w:p w14:paraId="43029627" w14:textId="77777777" w:rsidR="00D7298E" w:rsidRDefault="00D7298E"/>
          <w:p w14:paraId="55473EC4" w14:textId="77777777" w:rsidR="00D7298E" w:rsidRDefault="004B0D7C">
            <w:pPr>
              <w:spacing w:after="0" w:line="276" w:lineRule="auto"/>
              <w:jc w:val="center"/>
            </w:pPr>
            <w:r>
              <w:rPr>
                <w:rFonts w:ascii="Times New Roman" w:eastAsia="Times New Roman" w:hAnsi="Times New Roman" w:cs="Times New Roman"/>
                <w:b/>
                <w:sz w:val="26"/>
              </w:rPr>
              <w:t>Hình thức nộp</w:t>
            </w:r>
          </w:p>
        </w:tc>
        <w:tc>
          <w:tcPr>
            <w:tcW w:w="2000" w:type="dxa"/>
          </w:tcPr>
          <w:p w14:paraId="293FD4EC" w14:textId="77777777" w:rsidR="00D7298E" w:rsidRDefault="00D7298E"/>
          <w:p w14:paraId="10D834E8" w14:textId="77777777" w:rsidR="00D7298E" w:rsidRDefault="004B0D7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1727395" w14:textId="77777777" w:rsidR="00D7298E" w:rsidRDefault="00D7298E"/>
          <w:p w14:paraId="2EC90A06" w14:textId="77777777" w:rsidR="00D7298E" w:rsidRDefault="004B0D7C">
            <w:pPr>
              <w:spacing w:after="0" w:line="276" w:lineRule="auto"/>
              <w:jc w:val="center"/>
            </w:pPr>
            <w:r>
              <w:rPr>
                <w:rFonts w:ascii="Times New Roman" w:eastAsia="Times New Roman" w:hAnsi="Times New Roman" w:cs="Times New Roman"/>
                <w:b/>
                <w:sz w:val="26"/>
              </w:rPr>
              <w:t>Phí, lệ phí</w:t>
            </w:r>
          </w:p>
        </w:tc>
        <w:tc>
          <w:tcPr>
            <w:tcW w:w="3000" w:type="dxa"/>
          </w:tcPr>
          <w:p w14:paraId="71925B6C" w14:textId="77777777" w:rsidR="00D7298E" w:rsidRDefault="00D7298E"/>
          <w:p w14:paraId="16CA36DF" w14:textId="77777777" w:rsidR="00D7298E" w:rsidRDefault="004B0D7C">
            <w:pPr>
              <w:spacing w:after="0" w:line="276" w:lineRule="auto"/>
              <w:jc w:val="center"/>
            </w:pPr>
            <w:r>
              <w:rPr>
                <w:rFonts w:ascii="Times New Roman" w:eastAsia="Times New Roman" w:hAnsi="Times New Roman" w:cs="Times New Roman"/>
                <w:b/>
                <w:sz w:val="26"/>
              </w:rPr>
              <w:t>Mô tả</w:t>
            </w:r>
          </w:p>
        </w:tc>
      </w:tr>
      <w:tr w:rsidR="00D7298E" w14:paraId="21D0B21B" w14:textId="77777777">
        <w:tblPrEx>
          <w:tblCellMar>
            <w:top w:w="0" w:type="dxa"/>
            <w:bottom w:w="0" w:type="dxa"/>
          </w:tblCellMar>
        </w:tblPrEx>
        <w:tc>
          <w:tcPr>
            <w:tcW w:w="0" w:type="auto"/>
          </w:tcPr>
          <w:p w14:paraId="4E863B98" w14:textId="77777777" w:rsidR="00D7298E" w:rsidRDefault="00D7298E"/>
          <w:p w14:paraId="0EA92318" w14:textId="77777777" w:rsidR="00D7298E" w:rsidRDefault="004B0D7C">
            <w:pPr>
              <w:spacing w:after="0" w:line="276" w:lineRule="auto"/>
            </w:pPr>
            <w:r>
              <w:rPr>
                <w:rFonts w:ascii="Times New Roman" w:eastAsia="Times New Roman" w:hAnsi="Times New Roman" w:cs="Times New Roman"/>
                <w:sz w:val="26"/>
              </w:rPr>
              <w:t>Trực tiếp</w:t>
            </w:r>
          </w:p>
        </w:tc>
        <w:tc>
          <w:tcPr>
            <w:tcW w:w="0" w:type="auto"/>
          </w:tcPr>
          <w:p w14:paraId="09B40047" w14:textId="77777777" w:rsidR="00D7298E" w:rsidRDefault="00D7298E"/>
          <w:p w14:paraId="597B4BE1" w14:textId="77777777" w:rsidR="00D7298E" w:rsidRDefault="004B0D7C">
            <w:pPr>
              <w:spacing w:after="0" w:line="276" w:lineRule="auto"/>
            </w:pPr>
            <w:r>
              <w:rPr>
                <w:rFonts w:ascii="Times New Roman" w:eastAsia="Times New Roman" w:hAnsi="Times New Roman" w:cs="Times New Roman"/>
                <w:sz w:val="26"/>
              </w:rPr>
              <w:t>30 Ngày</w:t>
            </w:r>
          </w:p>
        </w:tc>
        <w:tc>
          <w:tcPr>
            <w:tcW w:w="0" w:type="auto"/>
          </w:tcPr>
          <w:p w14:paraId="6A1AD765" w14:textId="77777777" w:rsidR="00D7298E" w:rsidRDefault="00D7298E"/>
          <w:p w14:paraId="22C623AC" w14:textId="77777777" w:rsidR="00D7298E" w:rsidRDefault="004B0D7C">
            <w:pPr>
              <w:spacing w:after="0" w:line="276" w:lineRule="auto"/>
            </w:pPr>
            <w:r>
              <w:rPr>
                <w:rFonts w:ascii="Times New Roman" w:eastAsia="Times New Roman" w:hAnsi="Times New Roman" w:cs="Times New Roman"/>
                <w:sz w:val="26"/>
              </w:rPr>
              <w:t>Phí : 215.000 Đồng</w:t>
            </w:r>
          </w:p>
        </w:tc>
        <w:tc>
          <w:tcPr>
            <w:tcW w:w="0" w:type="auto"/>
          </w:tcPr>
          <w:p w14:paraId="26533921" w14:textId="77777777" w:rsidR="00D7298E" w:rsidRDefault="00D7298E"/>
          <w:p w14:paraId="61C370F1" w14:textId="77777777" w:rsidR="00D7298E" w:rsidRDefault="004B0D7C">
            <w:pPr>
              <w:spacing w:after="0" w:line="276" w:lineRule="auto"/>
            </w:pPr>
            <w:r>
              <w:rPr>
                <w:rFonts w:ascii="Times New Roman" w:eastAsia="Times New Roman" w:hAnsi="Times New Roman" w:cs="Times New Roman"/>
                <w:sz w:val="26"/>
              </w:rPr>
              <w:t>30 ngày, kể từ ngày nhận đủ hồ sơ</w:t>
            </w:r>
          </w:p>
        </w:tc>
      </w:tr>
      <w:tr w:rsidR="00D7298E" w14:paraId="16CA63BA" w14:textId="77777777">
        <w:tblPrEx>
          <w:tblCellMar>
            <w:top w:w="0" w:type="dxa"/>
            <w:bottom w:w="0" w:type="dxa"/>
          </w:tblCellMar>
        </w:tblPrEx>
        <w:tc>
          <w:tcPr>
            <w:tcW w:w="0" w:type="auto"/>
          </w:tcPr>
          <w:p w14:paraId="5E4D8681" w14:textId="77777777" w:rsidR="00D7298E" w:rsidRDefault="00D7298E"/>
          <w:p w14:paraId="5F2DF4C1" w14:textId="77777777" w:rsidR="00D7298E" w:rsidRDefault="004B0D7C">
            <w:pPr>
              <w:spacing w:after="0" w:line="276" w:lineRule="auto"/>
            </w:pPr>
            <w:r>
              <w:rPr>
                <w:rFonts w:ascii="Times New Roman" w:eastAsia="Times New Roman" w:hAnsi="Times New Roman" w:cs="Times New Roman"/>
                <w:sz w:val="26"/>
              </w:rPr>
              <w:t>Trực tuyến</w:t>
            </w:r>
          </w:p>
        </w:tc>
        <w:tc>
          <w:tcPr>
            <w:tcW w:w="0" w:type="auto"/>
          </w:tcPr>
          <w:p w14:paraId="01136D8E" w14:textId="77777777" w:rsidR="00D7298E" w:rsidRDefault="00D7298E"/>
          <w:p w14:paraId="615E811A" w14:textId="77777777" w:rsidR="00D7298E" w:rsidRDefault="004B0D7C">
            <w:pPr>
              <w:spacing w:after="0" w:line="276" w:lineRule="auto"/>
            </w:pPr>
            <w:r>
              <w:rPr>
                <w:rFonts w:ascii="Times New Roman" w:eastAsia="Times New Roman" w:hAnsi="Times New Roman" w:cs="Times New Roman"/>
                <w:sz w:val="26"/>
              </w:rPr>
              <w:t>30 Ngày</w:t>
            </w:r>
          </w:p>
        </w:tc>
        <w:tc>
          <w:tcPr>
            <w:tcW w:w="0" w:type="auto"/>
          </w:tcPr>
          <w:p w14:paraId="018BBC36" w14:textId="77777777" w:rsidR="00D7298E" w:rsidRDefault="00D7298E"/>
          <w:p w14:paraId="68C0028F" w14:textId="77777777" w:rsidR="00D7298E" w:rsidRDefault="004B0D7C">
            <w:pPr>
              <w:spacing w:after="0" w:line="276" w:lineRule="auto"/>
            </w:pPr>
            <w:r>
              <w:rPr>
                <w:rFonts w:ascii="Times New Roman" w:eastAsia="Times New Roman" w:hAnsi="Times New Roman" w:cs="Times New Roman"/>
                <w:sz w:val="26"/>
              </w:rPr>
              <w:t>Phí : 215.000 Đồng</w:t>
            </w:r>
          </w:p>
        </w:tc>
        <w:tc>
          <w:tcPr>
            <w:tcW w:w="0" w:type="auto"/>
          </w:tcPr>
          <w:p w14:paraId="292F28D4" w14:textId="77777777" w:rsidR="00D7298E" w:rsidRDefault="00D7298E"/>
          <w:p w14:paraId="113E1C25" w14:textId="77777777" w:rsidR="00D7298E" w:rsidRDefault="004B0D7C">
            <w:pPr>
              <w:spacing w:after="0" w:line="276" w:lineRule="auto"/>
            </w:pPr>
            <w:r>
              <w:rPr>
                <w:rFonts w:ascii="Times New Roman" w:eastAsia="Times New Roman" w:hAnsi="Times New Roman" w:cs="Times New Roman"/>
                <w:sz w:val="26"/>
              </w:rPr>
              <w:t>30 ngày, kể từ ngày nhận đủ hồ sơ</w:t>
            </w:r>
          </w:p>
        </w:tc>
      </w:tr>
      <w:tr w:rsidR="00D7298E" w14:paraId="227123F0" w14:textId="77777777">
        <w:tblPrEx>
          <w:tblCellMar>
            <w:top w:w="0" w:type="dxa"/>
            <w:bottom w:w="0" w:type="dxa"/>
          </w:tblCellMar>
        </w:tblPrEx>
        <w:tc>
          <w:tcPr>
            <w:tcW w:w="0" w:type="auto"/>
          </w:tcPr>
          <w:p w14:paraId="6D609775" w14:textId="77777777" w:rsidR="00D7298E" w:rsidRDefault="00D7298E"/>
          <w:p w14:paraId="2D9F48E2" w14:textId="77777777" w:rsidR="00D7298E" w:rsidRDefault="004B0D7C">
            <w:pPr>
              <w:spacing w:after="0" w:line="276" w:lineRule="auto"/>
            </w:pPr>
            <w:r>
              <w:rPr>
                <w:rFonts w:ascii="Times New Roman" w:eastAsia="Times New Roman" w:hAnsi="Times New Roman" w:cs="Times New Roman"/>
                <w:sz w:val="26"/>
              </w:rPr>
              <w:t>Dịch vụ bưu chính</w:t>
            </w:r>
          </w:p>
        </w:tc>
        <w:tc>
          <w:tcPr>
            <w:tcW w:w="0" w:type="auto"/>
          </w:tcPr>
          <w:p w14:paraId="52BBD6CC" w14:textId="77777777" w:rsidR="00D7298E" w:rsidRDefault="00D7298E"/>
          <w:p w14:paraId="0B2C4201" w14:textId="77777777" w:rsidR="00D7298E" w:rsidRDefault="004B0D7C">
            <w:pPr>
              <w:spacing w:after="0" w:line="276" w:lineRule="auto"/>
            </w:pPr>
            <w:r>
              <w:rPr>
                <w:rFonts w:ascii="Times New Roman" w:eastAsia="Times New Roman" w:hAnsi="Times New Roman" w:cs="Times New Roman"/>
                <w:sz w:val="26"/>
              </w:rPr>
              <w:t>30 Ngày</w:t>
            </w:r>
          </w:p>
        </w:tc>
        <w:tc>
          <w:tcPr>
            <w:tcW w:w="0" w:type="auto"/>
          </w:tcPr>
          <w:p w14:paraId="3BECD770" w14:textId="77777777" w:rsidR="00D7298E" w:rsidRDefault="00D7298E"/>
          <w:p w14:paraId="0811AA93" w14:textId="77777777" w:rsidR="00D7298E" w:rsidRDefault="004B0D7C">
            <w:pPr>
              <w:spacing w:after="0" w:line="276" w:lineRule="auto"/>
            </w:pPr>
            <w:r>
              <w:rPr>
                <w:rFonts w:ascii="Times New Roman" w:eastAsia="Times New Roman" w:hAnsi="Times New Roman" w:cs="Times New Roman"/>
                <w:sz w:val="26"/>
              </w:rPr>
              <w:t>Phí : 215.000 Đồng</w:t>
            </w:r>
          </w:p>
        </w:tc>
        <w:tc>
          <w:tcPr>
            <w:tcW w:w="0" w:type="auto"/>
          </w:tcPr>
          <w:p w14:paraId="28C97670" w14:textId="77777777" w:rsidR="00D7298E" w:rsidRDefault="00D7298E"/>
          <w:p w14:paraId="53D16088" w14:textId="77777777" w:rsidR="00D7298E" w:rsidRDefault="004B0D7C">
            <w:pPr>
              <w:spacing w:after="0" w:line="276" w:lineRule="auto"/>
            </w:pPr>
            <w:r>
              <w:rPr>
                <w:rFonts w:ascii="Times New Roman" w:eastAsia="Times New Roman" w:hAnsi="Times New Roman" w:cs="Times New Roman"/>
                <w:sz w:val="26"/>
              </w:rPr>
              <w:t>30 ngày, kể từ ngày nhận đủ hồ sơ</w:t>
            </w:r>
          </w:p>
        </w:tc>
      </w:tr>
    </w:tbl>
    <w:p w14:paraId="697C828E" w14:textId="77777777" w:rsidR="00D7298E" w:rsidRDefault="004B0D7C">
      <w:pPr>
        <w:spacing w:before="240" w:after="0" w:line="276" w:lineRule="auto"/>
        <w:jc w:val="both"/>
      </w:pPr>
      <w:r>
        <w:rPr>
          <w:rFonts w:ascii="Times New Roman" w:eastAsia="Times New Roman" w:hAnsi="Times New Roman" w:cs="Times New Roman"/>
          <w:b/>
          <w:sz w:val="26"/>
        </w:rPr>
        <w:t xml:space="preserve">Thành phần hồ sơ: </w:t>
      </w:r>
    </w:p>
    <w:p w14:paraId="68A96FA7" w14:textId="77777777" w:rsidR="00D7298E" w:rsidRDefault="004B0D7C">
      <w:pPr>
        <w:shd w:val="clear" w:color="auto" w:fill="F2F6F9"/>
        <w:spacing w:before="120" w:after="0" w:line="276" w:lineRule="auto"/>
        <w:jc w:val="both"/>
      </w:pPr>
      <w:r>
        <w:rPr>
          <w:rFonts w:ascii="Times New Roman" w:eastAsia="Times New Roman" w:hAnsi="Times New Roman" w:cs="Times New Roman"/>
          <w:b/>
          <w:sz w:val="26"/>
        </w:rPr>
        <w:t>1. Trường hợp 1: Hồ sơ đề nghị cấp mới giấy phép hành nghề đối với trường hợp người lần đầu tiên đề nghị cấp giấy phép hành nghề quy định tại điểm a, điểm b khoản 1 Điều 30 của Luật Khám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29"/>
        <w:gridCol w:w="1256"/>
        <w:gridCol w:w="926"/>
      </w:tblGrid>
      <w:tr w:rsidR="00D7298E" w14:paraId="0913B197" w14:textId="77777777">
        <w:tblPrEx>
          <w:tblCellMar>
            <w:top w:w="0" w:type="dxa"/>
            <w:bottom w:w="0" w:type="dxa"/>
          </w:tblCellMar>
        </w:tblPrEx>
        <w:tc>
          <w:tcPr>
            <w:tcW w:w="6000" w:type="dxa"/>
          </w:tcPr>
          <w:p w14:paraId="472D535A" w14:textId="77777777" w:rsidR="00D7298E" w:rsidRDefault="00D7298E"/>
          <w:p w14:paraId="30E37CF0" w14:textId="77777777" w:rsidR="00D7298E" w:rsidRDefault="004B0D7C">
            <w:pPr>
              <w:spacing w:after="0" w:line="276" w:lineRule="auto"/>
              <w:jc w:val="center"/>
            </w:pPr>
            <w:r>
              <w:rPr>
                <w:rFonts w:ascii="Times New Roman" w:eastAsia="Times New Roman" w:hAnsi="Times New Roman" w:cs="Times New Roman"/>
                <w:b/>
                <w:sz w:val="26"/>
              </w:rPr>
              <w:t>Tên giấy tờ</w:t>
            </w:r>
          </w:p>
        </w:tc>
        <w:tc>
          <w:tcPr>
            <w:tcW w:w="2000" w:type="dxa"/>
          </w:tcPr>
          <w:p w14:paraId="223CC37A" w14:textId="77777777" w:rsidR="00D7298E" w:rsidRDefault="00D7298E"/>
          <w:p w14:paraId="1023F351" w14:textId="77777777" w:rsidR="00D7298E" w:rsidRDefault="004B0D7C">
            <w:pPr>
              <w:spacing w:after="0" w:line="276" w:lineRule="auto"/>
              <w:jc w:val="center"/>
            </w:pPr>
            <w:r>
              <w:rPr>
                <w:rFonts w:ascii="Times New Roman" w:eastAsia="Times New Roman" w:hAnsi="Times New Roman" w:cs="Times New Roman"/>
                <w:b/>
                <w:sz w:val="26"/>
              </w:rPr>
              <w:t>Mẫu đơn, tờ khai</w:t>
            </w:r>
          </w:p>
        </w:tc>
        <w:tc>
          <w:tcPr>
            <w:tcW w:w="2000" w:type="dxa"/>
          </w:tcPr>
          <w:p w14:paraId="4E3A35A7" w14:textId="77777777" w:rsidR="00D7298E" w:rsidRDefault="00D7298E"/>
          <w:p w14:paraId="2A292F98" w14:textId="77777777" w:rsidR="00D7298E" w:rsidRDefault="004B0D7C">
            <w:pPr>
              <w:spacing w:after="0" w:line="276" w:lineRule="auto"/>
              <w:jc w:val="center"/>
            </w:pPr>
            <w:r>
              <w:rPr>
                <w:rFonts w:ascii="Times New Roman" w:eastAsia="Times New Roman" w:hAnsi="Times New Roman" w:cs="Times New Roman"/>
                <w:b/>
                <w:sz w:val="26"/>
              </w:rPr>
              <w:t>Số lượng</w:t>
            </w:r>
          </w:p>
        </w:tc>
      </w:tr>
      <w:tr w:rsidR="00D7298E" w14:paraId="71E59960" w14:textId="77777777">
        <w:tblPrEx>
          <w:tblCellMar>
            <w:top w:w="0" w:type="dxa"/>
            <w:bottom w:w="0" w:type="dxa"/>
          </w:tblCellMar>
        </w:tblPrEx>
        <w:tc>
          <w:tcPr>
            <w:tcW w:w="0" w:type="auto"/>
          </w:tcPr>
          <w:p w14:paraId="53909963" w14:textId="77777777" w:rsidR="00D7298E" w:rsidRDefault="00D7298E"/>
          <w:p w14:paraId="6D595942" w14:textId="77777777" w:rsidR="00D7298E" w:rsidRDefault="004B0D7C">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14:paraId="17C22134" w14:textId="77777777" w:rsidR="00D7298E" w:rsidRDefault="00D7298E"/>
          <w:p w14:paraId="0D8094D8" w14:textId="77777777" w:rsidR="00D7298E" w:rsidRDefault="004B0D7C">
            <w:pPr>
              <w:spacing w:after="0" w:line="276" w:lineRule="auto"/>
            </w:pPr>
            <w:r>
              <w:rPr>
                <w:rFonts w:ascii="Times New Roman" w:eastAsia="Times New Roman" w:hAnsi="Times New Roman" w:cs="Times New Roman"/>
                <w:sz w:val="26"/>
              </w:rPr>
              <w:t>Mẫu 08 phluc 1.docx</w:t>
            </w:r>
          </w:p>
        </w:tc>
        <w:tc>
          <w:tcPr>
            <w:tcW w:w="0" w:type="auto"/>
          </w:tcPr>
          <w:p w14:paraId="18DAEADA" w14:textId="77777777" w:rsidR="00D7298E" w:rsidRDefault="00D7298E"/>
          <w:p w14:paraId="21707282"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7730CA94" w14:textId="77777777">
        <w:tblPrEx>
          <w:tblCellMar>
            <w:top w:w="0" w:type="dxa"/>
            <w:bottom w:w="0" w:type="dxa"/>
          </w:tblCellMar>
        </w:tblPrEx>
        <w:tc>
          <w:tcPr>
            <w:tcW w:w="0" w:type="auto"/>
          </w:tcPr>
          <w:p w14:paraId="1039E1E7" w14:textId="77777777" w:rsidR="00D7298E" w:rsidRDefault="00D7298E"/>
          <w:p w14:paraId="179C0F4C" w14:textId="77777777" w:rsidR="00D7298E" w:rsidRDefault="004B0D7C">
            <w:pPr>
              <w:spacing w:after="0" w:line="276" w:lineRule="auto"/>
            </w:pPr>
            <w:r>
              <w:rPr>
                <w:rFonts w:ascii="Times New Roman" w:eastAsia="Times New Roman" w:hAnsi="Times New Roman" w:cs="Times New Roman"/>
                <w:sz w:val="26"/>
              </w:rPr>
              <w:t>b) Bản sao hợp lệ của một trong các giấy tờ sau: - Văn bằng chuyên môn (không áp dụng đối với trường hợp văn bằng chuyên môn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(không áp dụng đối với trường hợp kết quả thừa nhận giấy phép hành nghề đã được kết nối, chia sẻ trên Hệ thống thông tin về quản lý hoạt động khám bệnh, chữa bệnh ho</w:t>
            </w:r>
            <w:r>
              <w:rPr>
                <w:rFonts w:ascii="Times New Roman" w:eastAsia="Times New Roman" w:hAnsi="Times New Roman" w:cs="Times New Roman"/>
                <w:sz w:val="26"/>
              </w:rPr>
              <w:t>ặc cơ sở dữ liệu quốc gia về y tế).</w:t>
            </w:r>
          </w:p>
        </w:tc>
        <w:tc>
          <w:tcPr>
            <w:tcW w:w="0" w:type="auto"/>
          </w:tcPr>
          <w:p w14:paraId="590388CF" w14:textId="77777777" w:rsidR="00D7298E" w:rsidRDefault="00D7298E"/>
        </w:tc>
        <w:tc>
          <w:tcPr>
            <w:tcW w:w="0" w:type="auto"/>
          </w:tcPr>
          <w:p w14:paraId="77A461DC" w14:textId="77777777" w:rsidR="00D7298E" w:rsidRDefault="00D7298E"/>
          <w:p w14:paraId="784B2E01"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7298E" w14:paraId="136E23D4" w14:textId="77777777">
        <w:tblPrEx>
          <w:tblCellMar>
            <w:top w:w="0" w:type="dxa"/>
            <w:bottom w:w="0" w:type="dxa"/>
          </w:tblCellMar>
        </w:tblPrEx>
        <w:tc>
          <w:tcPr>
            <w:tcW w:w="0" w:type="auto"/>
          </w:tcPr>
          <w:p w14:paraId="25D89776" w14:textId="77777777" w:rsidR="00D7298E" w:rsidRDefault="00D7298E"/>
          <w:p w14:paraId="013761E9" w14:textId="77777777" w:rsidR="00D7298E" w:rsidRDefault="004B0D7C">
            <w:pPr>
              <w:spacing w:after="0" w:line="276" w:lineRule="auto"/>
            </w:pPr>
            <w:r>
              <w:rPr>
                <w:rFonts w:ascii="Times New Roman" w:eastAsia="Times New Roman" w:hAnsi="Times New Roman" w:cs="Times New Roman"/>
                <w:sz w:val="26"/>
              </w:rPr>
              <w:t>c) Trường hợp đề nghị cấp giấy phép hành nghề với phạm vi hành nghề chuyên khoa ngoài giấy tờ quy định tại điểm b khoản này phải nộp thêm bản sao hợp lệ của một trong các văn bằng đào tạo chuyên khoa theo quy định tại điểm b, c, d, đ hoặc e khoản 1 Điều 127 Nghị định số 96/2023/NĐ-CP (không áp dụng đối với trường hợp văn bằng chuyên khoa đã được kết nối, chia sẻ trên Hệ thống thông tin về quản lý hoạt động khám bệnh, chữa bệnh hoặc cơ sở dữ liệu quốc gia về y tế).</w:t>
            </w:r>
          </w:p>
        </w:tc>
        <w:tc>
          <w:tcPr>
            <w:tcW w:w="0" w:type="auto"/>
          </w:tcPr>
          <w:p w14:paraId="44B3EB88" w14:textId="77777777" w:rsidR="00D7298E" w:rsidRDefault="00D7298E"/>
        </w:tc>
        <w:tc>
          <w:tcPr>
            <w:tcW w:w="0" w:type="auto"/>
          </w:tcPr>
          <w:p w14:paraId="455F899D" w14:textId="77777777" w:rsidR="00D7298E" w:rsidRDefault="00D7298E"/>
          <w:p w14:paraId="7D2F1CBB"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3606003D" w14:textId="77777777">
        <w:tblPrEx>
          <w:tblCellMar>
            <w:top w:w="0" w:type="dxa"/>
            <w:bottom w:w="0" w:type="dxa"/>
          </w:tblCellMar>
        </w:tblPrEx>
        <w:tc>
          <w:tcPr>
            <w:tcW w:w="0" w:type="auto"/>
          </w:tcPr>
          <w:p w14:paraId="03613318" w14:textId="77777777" w:rsidR="00D7298E" w:rsidRDefault="00D7298E"/>
          <w:p w14:paraId="42F1C03D" w14:textId="77777777" w:rsidR="00D7298E" w:rsidRDefault="004B0D7C">
            <w:pPr>
              <w:spacing w:after="0" w:line="276" w:lineRule="auto"/>
            </w:pPr>
            <w:r>
              <w:rPr>
                <w:rFonts w:ascii="Times New Roman" w:eastAsia="Times New Roman" w:hAnsi="Times New Roman" w:cs="Times New Roman"/>
                <w:sz w:val="26"/>
              </w:rPr>
              <w:t>d) 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14:paraId="4F68B78E" w14:textId="77777777" w:rsidR="00D7298E" w:rsidRDefault="00D7298E"/>
        </w:tc>
        <w:tc>
          <w:tcPr>
            <w:tcW w:w="0" w:type="auto"/>
          </w:tcPr>
          <w:p w14:paraId="7F56A2CA" w14:textId="77777777" w:rsidR="00D7298E" w:rsidRDefault="00D7298E"/>
          <w:p w14:paraId="39B02847"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3E512A18" w14:textId="77777777">
        <w:tblPrEx>
          <w:tblCellMar>
            <w:top w:w="0" w:type="dxa"/>
            <w:bottom w:w="0" w:type="dxa"/>
          </w:tblCellMar>
        </w:tblPrEx>
        <w:tc>
          <w:tcPr>
            <w:tcW w:w="0" w:type="auto"/>
          </w:tcPr>
          <w:p w14:paraId="1F43F2D6" w14:textId="77777777" w:rsidR="00D7298E" w:rsidRDefault="00D7298E"/>
          <w:p w14:paraId="0CC7CAF2" w14:textId="77777777" w:rsidR="00D7298E" w:rsidRDefault="004B0D7C">
            <w:pPr>
              <w:spacing w:after="0" w:line="276" w:lineRule="auto"/>
            </w:pPr>
            <w:r>
              <w:rPr>
                <w:rFonts w:ascii="Times New Roman" w:eastAsia="Times New Roman" w:hAnsi="Times New Roman" w:cs="Times New Roman"/>
                <w:sz w:val="26"/>
              </w:rPr>
              <w:t>đ) Bản sao hợp lệ của một trong các giấy tờ sau đây: - Giấy chứng nhận biết tiếng Việt thành thạo theo quy định tại Điều 138 Nghị định số 96/2023/NĐ-CP (không áp dụng đối với trường hợp giấy chứng nhận đã được kết nối, chia sẻ trên Hệ thống thông tin về quản lý hoạt động khám bệnh, chữa bệnh hoặc cơ sở dữ liệu quốc gia về y tế); - Giấy chứng nhận đủ trình độ phiên dịch của người phiên dịch theo quy định tại Điều 139 Nghị định số 96/2023/NĐ-CP đối với trường hợp người nước ngoài không biết tiếng Việt thành t</w:t>
            </w:r>
            <w:r>
              <w:rPr>
                <w:rFonts w:ascii="Times New Roman" w:eastAsia="Times New Roman" w:hAnsi="Times New Roman" w:cs="Times New Roman"/>
                <w:sz w:val="26"/>
              </w:rPr>
              <w:t>hạo (không áp dụng đối với trường hợp giấy chứng nhận đã được kết nối, chia sẻ trên Hệ thống thông tin về quản lý hoạt động khám bệnh, chữa bệnh hoặc cơ sở dữ liệu quốc gia về y tế), kèm theo hợp đồng lao động của người phiên dịch với cơ sở khám bệnh, chữa bệnh nơi người nước ngoài đó dự kiến làm việc.</w:t>
            </w:r>
          </w:p>
        </w:tc>
        <w:tc>
          <w:tcPr>
            <w:tcW w:w="0" w:type="auto"/>
          </w:tcPr>
          <w:p w14:paraId="67C1592A" w14:textId="77777777" w:rsidR="00D7298E" w:rsidRDefault="00D7298E"/>
        </w:tc>
        <w:tc>
          <w:tcPr>
            <w:tcW w:w="0" w:type="auto"/>
          </w:tcPr>
          <w:p w14:paraId="7F868362" w14:textId="77777777" w:rsidR="00D7298E" w:rsidRDefault="00D7298E"/>
          <w:p w14:paraId="666B52B7"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7298E" w14:paraId="22B02FAF" w14:textId="77777777">
        <w:tblPrEx>
          <w:tblCellMar>
            <w:top w:w="0" w:type="dxa"/>
            <w:bottom w:w="0" w:type="dxa"/>
          </w:tblCellMar>
        </w:tblPrEx>
        <w:tc>
          <w:tcPr>
            <w:tcW w:w="0" w:type="auto"/>
          </w:tcPr>
          <w:p w14:paraId="4AC8BEF9" w14:textId="77777777" w:rsidR="00D7298E" w:rsidRDefault="00D7298E"/>
          <w:p w14:paraId="125331A6" w14:textId="77777777" w:rsidR="00D7298E" w:rsidRDefault="004B0D7C">
            <w:pPr>
              <w:spacing w:after="0" w:line="276" w:lineRule="auto"/>
            </w:pPr>
            <w:r>
              <w:rPr>
                <w:rFonts w:ascii="Times New Roman" w:eastAsia="Times New Roman" w:hAnsi="Times New Roman" w:cs="Times New Roman"/>
                <w:sz w:val="26"/>
              </w:rPr>
              <w:t>e) 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14:paraId="1CA462F5" w14:textId="77777777" w:rsidR="00D7298E" w:rsidRDefault="00D7298E"/>
          <w:p w14:paraId="69750693" w14:textId="77777777" w:rsidR="00D7298E" w:rsidRDefault="004B0D7C">
            <w:pPr>
              <w:spacing w:after="0" w:line="276" w:lineRule="auto"/>
            </w:pPr>
            <w:r>
              <w:rPr>
                <w:rFonts w:ascii="Times New Roman" w:eastAsia="Times New Roman" w:hAnsi="Times New Roman" w:cs="Times New Roman"/>
                <w:sz w:val="26"/>
              </w:rPr>
              <w:t>Mẫu 09 PL1.docx</w:t>
            </w:r>
          </w:p>
        </w:tc>
        <w:tc>
          <w:tcPr>
            <w:tcW w:w="0" w:type="auto"/>
          </w:tcPr>
          <w:p w14:paraId="498A30BC" w14:textId="77777777" w:rsidR="00D7298E" w:rsidRDefault="00D7298E"/>
          <w:p w14:paraId="557C7563"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037DEA0D" w14:textId="77777777">
        <w:tblPrEx>
          <w:tblCellMar>
            <w:top w:w="0" w:type="dxa"/>
            <w:bottom w:w="0" w:type="dxa"/>
          </w:tblCellMar>
        </w:tblPrEx>
        <w:tc>
          <w:tcPr>
            <w:tcW w:w="0" w:type="auto"/>
          </w:tcPr>
          <w:p w14:paraId="5C220272" w14:textId="77777777" w:rsidR="00D7298E" w:rsidRDefault="00D7298E"/>
          <w:p w14:paraId="1FC4C042" w14:textId="77777777" w:rsidR="00D7298E" w:rsidRDefault="004B0D7C">
            <w:pPr>
              <w:spacing w:after="0" w:line="276" w:lineRule="auto"/>
            </w:pPr>
            <w:r>
              <w:rPr>
                <w:rFonts w:ascii="Times New Roman" w:eastAsia="Times New Roman" w:hAnsi="Times New Roman" w:cs="Times New Roman"/>
                <w:sz w:val="26"/>
              </w:rPr>
              <w:t>g) Bản chính hoặc bản sao hợp lệ giấy xác nhận hoàn thành quá trình thực hành theo Mẫu 07 Phụ lục I ban hành kèm theo Nghị định số 96/2023/NĐ-CP đối với trường hợp quy định tại điểm a, c khoản 1, khoản 4 Điều 125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14:paraId="5A106C95" w14:textId="77777777" w:rsidR="00D7298E" w:rsidRDefault="00D7298E"/>
        </w:tc>
        <w:tc>
          <w:tcPr>
            <w:tcW w:w="0" w:type="auto"/>
          </w:tcPr>
          <w:p w14:paraId="43226A58" w14:textId="77777777" w:rsidR="00D7298E" w:rsidRDefault="00D7298E"/>
          <w:p w14:paraId="1A56801F"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09212663" w14:textId="77777777">
        <w:tblPrEx>
          <w:tblCellMar>
            <w:top w:w="0" w:type="dxa"/>
            <w:bottom w:w="0" w:type="dxa"/>
          </w:tblCellMar>
        </w:tblPrEx>
        <w:tc>
          <w:tcPr>
            <w:tcW w:w="0" w:type="auto"/>
          </w:tcPr>
          <w:p w14:paraId="10889E76" w14:textId="77777777" w:rsidR="00D7298E" w:rsidRDefault="00D7298E"/>
          <w:p w14:paraId="6433CF02" w14:textId="77777777" w:rsidR="00D7298E" w:rsidRDefault="004B0D7C">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32997E22" w14:textId="77777777" w:rsidR="00D7298E" w:rsidRDefault="00D7298E"/>
        </w:tc>
        <w:tc>
          <w:tcPr>
            <w:tcW w:w="0" w:type="auto"/>
          </w:tcPr>
          <w:p w14:paraId="4588A23D" w14:textId="77777777" w:rsidR="00D7298E" w:rsidRDefault="00D7298E"/>
          <w:p w14:paraId="25C4C75E"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7CA5125" w14:textId="77777777" w:rsidR="00D7298E" w:rsidRDefault="004B0D7C">
      <w:pPr>
        <w:shd w:val="clear" w:color="auto" w:fill="F2F6F9"/>
        <w:spacing w:before="120" w:after="0" w:line="276" w:lineRule="auto"/>
        <w:jc w:val="both"/>
      </w:pPr>
      <w:r>
        <w:rPr>
          <w:rFonts w:ascii="Times New Roman" w:eastAsia="Times New Roman" w:hAnsi="Times New Roman" w:cs="Times New Roman"/>
          <w:b/>
          <w:sz w:val="26"/>
        </w:rPr>
        <w:t>2. Trường hợp 2: Hồ sơ đề nghị cấp mới giấy phép hành nghề đối với các trường hợp quy định tại điểm d, đ khoản 1 Điều 126 và các trường hợp giấy phép hành nghề bị thu hồi theo quy định tại điểm c khoản 2 Điều 137, điểm c khoản 3 Điều 137, điểm b khoản 4 Điều 137, khoản 7 Điều 137, khoản 8 Điều 137, khoản 9 Điều 137, điểm c khoản 10 Điều 137 Nghị định số 96/2023/NĐ-CP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18"/>
        <w:gridCol w:w="1699"/>
        <w:gridCol w:w="908"/>
      </w:tblGrid>
      <w:tr w:rsidR="00D7298E" w14:paraId="2EE07B23" w14:textId="77777777">
        <w:tblPrEx>
          <w:tblCellMar>
            <w:top w:w="0" w:type="dxa"/>
            <w:bottom w:w="0" w:type="dxa"/>
          </w:tblCellMar>
        </w:tblPrEx>
        <w:tc>
          <w:tcPr>
            <w:tcW w:w="6000" w:type="dxa"/>
          </w:tcPr>
          <w:p w14:paraId="0797E697" w14:textId="77777777" w:rsidR="00D7298E" w:rsidRDefault="00D7298E"/>
          <w:p w14:paraId="6975E2C7" w14:textId="77777777" w:rsidR="00D7298E" w:rsidRDefault="004B0D7C">
            <w:pPr>
              <w:spacing w:after="0" w:line="276" w:lineRule="auto"/>
              <w:jc w:val="center"/>
            </w:pPr>
            <w:r>
              <w:rPr>
                <w:rFonts w:ascii="Times New Roman" w:eastAsia="Times New Roman" w:hAnsi="Times New Roman" w:cs="Times New Roman"/>
                <w:b/>
                <w:sz w:val="26"/>
              </w:rPr>
              <w:t>Tên giấy tờ</w:t>
            </w:r>
          </w:p>
        </w:tc>
        <w:tc>
          <w:tcPr>
            <w:tcW w:w="2000" w:type="dxa"/>
          </w:tcPr>
          <w:p w14:paraId="6A89E7C6" w14:textId="77777777" w:rsidR="00D7298E" w:rsidRDefault="00D7298E"/>
          <w:p w14:paraId="478D7DF5" w14:textId="77777777" w:rsidR="00D7298E" w:rsidRDefault="004B0D7C">
            <w:pPr>
              <w:spacing w:after="0" w:line="276" w:lineRule="auto"/>
              <w:jc w:val="center"/>
            </w:pPr>
            <w:r>
              <w:rPr>
                <w:rFonts w:ascii="Times New Roman" w:eastAsia="Times New Roman" w:hAnsi="Times New Roman" w:cs="Times New Roman"/>
                <w:b/>
                <w:sz w:val="26"/>
              </w:rPr>
              <w:t>Mẫu đơn, tờ khai</w:t>
            </w:r>
          </w:p>
        </w:tc>
        <w:tc>
          <w:tcPr>
            <w:tcW w:w="2000" w:type="dxa"/>
          </w:tcPr>
          <w:p w14:paraId="1A25F07B" w14:textId="77777777" w:rsidR="00D7298E" w:rsidRDefault="00D7298E"/>
          <w:p w14:paraId="3C87554F" w14:textId="77777777" w:rsidR="00D7298E" w:rsidRDefault="004B0D7C">
            <w:pPr>
              <w:spacing w:after="0" w:line="276" w:lineRule="auto"/>
              <w:jc w:val="center"/>
            </w:pPr>
            <w:r>
              <w:rPr>
                <w:rFonts w:ascii="Times New Roman" w:eastAsia="Times New Roman" w:hAnsi="Times New Roman" w:cs="Times New Roman"/>
                <w:b/>
                <w:sz w:val="26"/>
              </w:rPr>
              <w:t>Số lượng</w:t>
            </w:r>
          </w:p>
        </w:tc>
      </w:tr>
      <w:tr w:rsidR="00D7298E" w14:paraId="4384BABC" w14:textId="77777777">
        <w:tblPrEx>
          <w:tblCellMar>
            <w:top w:w="0" w:type="dxa"/>
            <w:bottom w:w="0" w:type="dxa"/>
          </w:tblCellMar>
        </w:tblPrEx>
        <w:tc>
          <w:tcPr>
            <w:tcW w:w="0" w:type="auto"/>
          </w:tcPr>
          <w:p w14:paraId="74E0B378" w14:textId="77777777" w:rsidR="00D7298E" w:rsidRDefault="00D7298E"/>
          <w:p w14:paraId="6B5206EA" w14:textId="77777777" w:rsidR="00D7298E" w:rsidRDefault="004B0D7C">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14:paraId="44E036D1" w14:textId="77777777" w:rsidR="00D7298E" w:rsidRDefault="00D7298E"/>
          <w:p w14:paraId="68A3DAD9" w14:textId="77777777" w:rsidR="00D7298E" w:rsidRDefault="004B0D7C">
            <w:pPr>
              <w:spacing w:after="0" w:line="276" w:lineRule="auto"/>
            </w:pPr>
            <w:r>
              <w:rPr>
                <w:rFonts w:ascii="Times New Roman" w:eastAsia="Times New Roman" w:hAnsi="Times New Roman" w:cs="Times New Roman"/>
                <w:sz w:val="26"/>
              </w:rPr>
              <w:t>Mẫu 08 phluc 1.docx</w:t>
            </w:r>
          </w:p>
        </w:tc>
        <w:tc>
          <w:tcPr>
            <w:tcW w:w="0" w:type="auto"/>
          </w:tcPr>
          <w:p w14:paraId="710F9863" w14:textId="77777777" w:rsidR="00D7298E" w:rsidRDefault="00D7298E"/>
          <w:p w14:paraId="7E55FAD5"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5B8D58D5" w14:textId="77777777">
        <w:tblPrEx>
          <w:tblCellMar>
            <w:top w:w="0" w:type="dxa"/>
            <w:bottom w:w="0" w:type="dxa"/>
          </w:tblCellMar>
        </w:tblPrEx>
        <w:tc>
          <w:tcPr>
            <w:tcW w:w="0" w:type="auto"/>
          </w:tcPr>
          <w:p w14:paraId="55FC93CA" w14:textId="77777777" w:rsidR="00D7298E" w:rsidRDefault="00D7298E"/>
          <w:p w14:paraId="55BE8FE3" w14:textId="77777777" w:rsidR="00D7298E" w:rsidRDefault="004B0D7C">
            <w:pPr>
              <w:spacing w:after="0" w:line="276" w:lineRule="auto"/>
            </w:pPr>
            <w:r>
              <w:rPr>
                <w:rFonts w:ascii="Times New Roman" w:eastAsia="Times New Roman" w:hAnsi="Times New Roman" w:cs="Times New Roman"/>
                <w:sz w:val="26"/>
              </w:rPr>
              <w:t xml:space="preserve">b) Bản sao hợp lệ của một trong các giấy tờ sau: - Văn bằng chuyên môn   (không áp dụng đối với trường hợp văn bằng chuyên môn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(không áp dụng đối với trường hợp kết quả thừa nhận giấy phép hành nghề đã được kết nối, chia sẻ trên Hệ thống thông tin về quản lý hoạt động khám bệnh, chữa bệnh </w:t>
            </w:r>
            <w:r>
              <w:rPr>
                <w:rFonts w:ascii="Times New Roman" w:eastAsia="Times New Roman" w:hAnsi="Times New Roman" w:cs="Times New Roman"/>
                <w:sz w:val="26"/>
              </w:rPr>
              <w:t>hoặc cơ sở dữ liệu quốc gia về y tế).</w:t>
            </w:r>
          </w:p>
        </w:tc>
        <w:tc>
          <w:tcPr>
            <w:tcW w:w="0" w:type="auto"/>
          </w:tcPr>
          <w:p w14:paraId="0AA2D9B3" w14:textId="77777777" w:rsidR="00D7298E" w:rsidRDefault="00D7298E"/>
        </w:tc>
        <w:tc>
          <w:tcPr>
            <w:tcW w:w="0" w:type="auto"/>
          </w:tcPr>
          <w:p w14:paraId="24866086" w14:textId="77777777" w:rsidR="00D7298E" w:rsidRDefault="00D7298E"/>
          <w:p w14:paraId="5231CCDF"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7298E" w14:paraId="12E84D16" w14:textId="77777777">
        <w:tblPrEx>
          <w:tblCellMar>
            <w:top w:w="0" w:type="dxa"/>
            <w:bottom w:w="0" w:type="dxa"/>
          </w:tblCellMar>
        </w:tblPrEx>
        <w:tc>
          <w:tcPr>
            <w:tcW w:w="0" w:type="auto"/>
          </w:tcPr>
          <w:p w14:paraId="5895CAB4" w14:textId="77777777" w:rsidR="00D7298E" w:rsidRDefault="00D7298E"/>
          <w:p w14:paraId="058E47BE" w14:textId="77777777" w:rsidR="00D7298E" w:rsidRDefault="004B0D7C">
            <w:pPr>
              <w:spacing w:after="0" w:line="276" w:lineRule="auto"/>
            </w:pPr>
            <w:r>
              <w:rPr>
                <w:rFonts w:ascii="Times New Roman" w:eastAsia="Times New Roman" w:hAnsi="Times New Roman" w:cs="Times New Roman"/>
                <w:sz w:val="26"/>
              </w:rPr>
              <w:t>c)   Trường hợp đề nghị cấp giấy phép hành nghề với phạm vi hành nghề chuyên khoa ngoài giấy tờ quy định tại điểm b khoản này phải nộp thêm bản sao hợp lệ của một trong các văn bằng đào tạo chuyên khoa theo quy định tại điểm b, c, d, đ hoặc e khoản 1 Điều 127 Nghị định số 96/2023/NĐ-CP (không áp dụng đối với trường hợp văn bằng chuyên khoa đã được kết nối, chia sẻ trên Hệ thống thông tin về quản lý hoạt động khám bệnh, chữa bệnh hoặc cơ sở dữ liệu quốc gia về y tế).</w:t>
            </w:r>
          </w:p>
        </w:tc>
        <w:tc>
          <w:tcPr>
            <w:tcW w:w="0" w:type="auto"/>
          </w:tcPr>
          <w:p w14:paraId="3E62EA2A" w14:textId="77777777" w:rsidR="00D7298E" w:rsidRDefault="00D7298E"/>
        </w:tc>
        <w:tc>
          <w:tcPr>
            <w:tcW w:w="0" w:type="auto"/>
          </w:tcPr>
          <w:p w14:paraId="73BE1230" w14:textId="77777777" w:rsidR="00D7298E" w:rsidRDefault="00D7298E"/>
          <w:p w14:paraId="5DCCBFD6"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6825EFAF" w14:textId="77777777">
        <w:tblPrEx>
          <w:tblCellMar>
            <w:top w:w="0" w:type="dxa"/>
            <w:bottom w:w="0" w:type="dxa"/>
          </w:tblCellMar>
        </w:tblPrEx>
        <w:tc>
          <w:tcPr>
            <w:tcW w:w="0" w:type="auto"/>
          </w:tcPr>
          <w:p w14:paraId="74E1FE62" w14:textId="77777777" w:rsidR="00D7298E" w:rsidRDefault="00D7298E"/>
          <w:p w14:paraId="1CE8FB0D" w14:textId="77777777" w:rsidR="00D7298E" w:rsidRDefault="004B0D7C">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14:paraId="30F3E888" w14:textId="77777777" w:rsidR="00D7298E" w:rsidRDefault="00D7298E"/>
          <w:p w14:paraId="182C75D6" w14:textId="77777777" w:rsidR="00D7298E" w:rsidRDefault="004B0D7C">
            <w:pPr>
              <w:spacing w:after="0" w:line="276" w:lineRule="auto"/>
            </w:pPr>
            <w:r>
              <w:rPr>
                <w:rFonts w:ascii="Times New Roman" w:eastAsia="Times New Roman" w:hAnsi="Times New Roman" w:cs="Times New Roman"/>
                <w:sz w:val="26"/>
              </w:rPr>
              <w:t>Mẫu 09 Sơ yếu lý lịch.docx</w:t>
            </w:r>
          </w:p>
        </w:tc>
        <w:tc>
          <w:tcPr>
            <w:tcW w:w="0" w:type="auto"/>
          </w:tcPr>
          <w:p w14:paraId="7CB150B4" w14:textId="77777777" w:rsidR="00D7298E" w:rsidRDefault="00D7298E"/>
          <w:p w14:paraId="397211E9"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2B1A0A80" w14:textId="77777777">
        <w:tblPrEx>
          <w:tblCellMar>
            <w:top w:w="0" w:type="dxa"/>
            <w:bottom w:w="0" w:type="dxa"/>
          </w:tblCellMar>
        </w:tblPrEx>
        <w:tc>
          <w:tcPr>
            <w:tcW w:w="0" w:type="auto"/>
          </w:tcPr>
          <w:p w14:paraId="1268F6D3" w14:textId="77777777" w:rsidR="00D7298E" w:rsidRDefault="00D7298E"/>
          <w:p w14:paraId="5FD1C5DB" w14:textId="77777777" w:rsidR="00D7298E" w:rsidRDefault="004B0D7C">
            <w:pPr>
              <w:spacing w:after="0" w:line="276" w:lineRule="auto"/>
            </w:pPr>
            <w:r>
              <w:rPr>
                <w:rFonts w:ascii="Times New Roman" w:eastAsia="Times New Roman" w:hAnsi="Times New Roman" w:cs="Times New Roman"/>
                <w:sz w:val="26"/>
              </w:rPr>
              <w:t>Bản chính hoặc bản sao hợp lệ giấy xác nhận hoàn thành quá trình thực hành theo Mẫu 07 Phụ lục I ban hành kèm theo Nghị định số 96/2023/NĐ-CP đối với người hành nghề thuộc trường hợp quy định tại khoản 4 Điều 10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14:paraId="0DA04E29" w14:textId="77777777" w:rsidR="00D7298E" w:rsidRDefault="00D7298E"/>
          <w:p w14:paraId="59E32813" w14:textId="77777777" w:rsidR="00D7298E" w:rsidRDefault="004B0D7C">
            <w:pPr>
              <w:spacing w:after="0" w:line="276" w:lineRule="auto"/>
            </w:pPr>
            <w:r>
              <w:rPr>
                <w:rFonts w:ascii="Times New Roman" w:eastAsia="Times New Roman" w:hAnsi="Times New Roman" w:cs="Times New Roman"/>
                <w:sz w:val="26"/>
              </w:rPr>
              <w:t>Mẫu 07 GXN Hoàn Thành thực hành.docx</w:t>
            </w:r>
          </w:p>
        </w:tc>
        <w:tc>
          <w:tcPr>
            <w:tcW w:w="0" w:type="auto"/>
          </w:tcPr>
          <w:p w14:paraId="7A854F0B" w14:textId="77777777" w:rsidR="00D7298E" w:rsidRDefault="00D7298E"/>
          <w:p w14:paraId="673659A5"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18E1E928" w14:textId="77777777">
        <w:tblPrEx>
          <w:tblCellMar>
            <w:top w:w="0" w:type="dxa"/>
            <w:bottom w:w="0" w:type="dxa"/>
          </w:tblCellMar>
        </w:tblPrEx>
        <w:tc>
          <w:tcPr>
            <w:tcW w:w="0" w:type="auto"/>
          </w:tcPr>
          <w:p w14:paraId="21119822" w14:textId="77777777" w:rsidR="00D7298E" w:rsidRDefault="00D7298E"/>
          <w:p w14:paraId="3B061CB4" w14:textId="77777777" w:rsidR="00D7298E" w:rsidRDefault="004B0D7C">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748802C0" w14:textId="77777777" w:rsidR="00D7298E" w:rsidRDefault="00D7298E"/>
        </w:tc>
        <w:tc>
          <w:tcPr>
            <w:tcW w:w="0" w:type="auto"/>
          </w:tcPr>
          <w:p w14:paraId="20DE6608" w14:textId="77777777" w:rsidR="00D7298E" w:rsidRDefault="00D7298E"/>
          <w:p w14:paraId="0EFCF223"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3B4433C1" w14:textId="77777777">
        <w:tblPrEx>
          <w:tblCellMar>
            <w:top w:w="0" w:type="dxa"/>
            <w:bottom w:w="0" w:type="dxa"/>
          </w:tblCellMar>
        </w:tblPrEx>
        <w:tc>
          <w:tcPr>
            <w:tcW w:w="0" w:type="auto"/>
          </w:tcPr>
          <w:p w14:paraId="2DBA5F1A" w14:textId="77777777" w:rsidR="00D7298E" w:rsidRDefault="00D7298E"/>
          <w:p w14:paraId="61DF2B6E" w14:textId="77777777" w:rsidR="00D7298E" w:rsidRDefault="004B0D7C">
            <w:pPr>
              <w:spacing w:after="0" w:line="276" w:lineRule="auto"/>
            </w:pPr>
            <w:r>
              <w:rPr>
                <w:rFonts w:ascii="Times New Roman" w:eastAsia="Times New Roman" w:hAnsi="Times New Roman" w:cs="Times New Roman"/>
                <w:sz w:val="26"/>
              </w:rPr>
              <w:t>i)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14:paraId="499203A3" w14:textId="77777777" w:rsidR="00D7298E" w:rsidRDefault="00D7298E"/>
        </w:tc>
        <w:tc>
          <w:tcPr>
            <w:tcW w:w="0" w:type="auto"/>
          </w:tcPr>
          <w:p w14:paraId="01A2548B" w14:textId="77777777" w:rsidR="00D7298E" w:rsidRDefault="00D7298E"/>
          <w:p w14:paraId="4B92012F"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0869B798" w14:textId="77777777">
        <w:tblPrEx>
          <w:tblCellMar>
            <w:top w:w="0" w:type="dxa"/>
            <w:bottom w:w="0" w:type="dxa"/>
          </w:tblCellMar>
        </w:tblPrEx>
        <w:tc>
          <w:tcPr>
            <w:tcW w:w="0" w:type="auto"/>
          </w:tcPr>
          <w:p w14:paraId="42824396" w14:textId="77777777" w:rsidR="00D7298E" w:rsidRDefault="00D7298E"/>
          <w:p w14:paraId="1A67AE7B" w14:textId="77777777" w:rsidR="00D7298E" w:rsidRDefault="004B0D7C">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14:paraId="169D681F" w14:textId="77777777" w:rsidR="00D7298E" w:rsidRDefault="00D7298E"/>
        </w:tc>
        <w:tc>
          <w:tcPr>
            <w:tcW w:w="0" w:type="auto"/>
          </w:tcPr>
          <w:p w14:paraId="2FB03305" w14:textId="77777777" w:rsidR="00D7298E" w:rsidRDefault="00D7298E"/>
          <w:p w14:paraId="15A224C8"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613BADBD" w14:textId="77777777">
        <w:tblPrEx>
          <w:tblCellMar>
            <w:top w:w="0" w:type="dxa"/>
            <w:bottom w:w="0" w:type="dxa"/>
          </w:tblCellMar>
        </w:tblPrEx>
        <w:tc>
          <w:tcPr>
            <w:tcW w:w="0" w:type="auto"/>
          </w:tcPr>
          <w:p w14:paraId="5AB4F8C4" w14:textId="77777777" w:rsidR="00D7298E" w:rsidRDefault="00D7298E"/>
          <w:p w14:paraId="6BB85A08" w14:textId="77777777" w:rsidR="00D7298E" w:rsidRDefault="004B0D7C">
            <w:pPr>
              <w:spacing w:after="0" w:line="276" w:lineRule="auto"/>
            </w:pPr>
            <w:r>
              <w:rPr>
                <w:rFonts w:ascii="Times New Roman" w:eastAsia="Times New Roman" w:hAnsi="Times New Roman" w:cs="Times New Roman"/>
                <w:sz w:val="26"/>
              </w:rPr>
              <w:t>đ) Bản sao hợp lệ của một trong các giấy tờ sau đây: - Giấy chứng nhận biết tiếng Việt thành thạo theo quy định tại Điều 138 Nghị định số 96/2023/NĐ-CP (không áp dụng đối với trường hợp giấy chứng nhận đã được kết nối, chia sẻ trên Hệ thống thông tin về quản lý hoạt động khám bệnh, chữa bệnh hoặc cơ sở dữ liệu quốc gia về y tế); - Giấy chứng nhận đủ trình độ phiên dịch của người phiên dịch theo quy định tại Điều 139 Nghị định số 96/2023/NĐ-CP đối với trường hợp người nước ngoài không biết tiếng Việt thành t</w:t>
            </w:r>
            <w:r>
              <w:rPr>
                <w:rFonts w:ascii="Times New Roman" w:eastAsia="Times New Roman" w:hAnsi="Times New Roman" w:cs="Times New Roman"/>
                <w:sz w:val="26"/>
              </w:rPr>
              <w:t>hạo (không áp dụng đối với trường hợp giấy chứng nhận đã được kết nối, chia sẻ trên Hệ thống thông tin về quản lý hoạt động khám bệnh, chữa bệnh hoặc cơ sở dữ liệu quốc gia về y tế), kèm theo hợp đồng lao động của người phiên dịch với cơ sở khám bệnh, chữa bệnh nơi người nước ngoài đó dự kiến làm việc.</w:t>
            </w:r>
          </w:p>
        </w:tc>
        <w:tc>
          <w:tcPr>
            <w:tcW w:w="0" w:type="auto"/>
          </w:tcPr>
          <w:p w14:paraId="1A62D527" w14:textId="77777777" w:rsidR="00D7298E" w:rsidRDefault="00D7298E"/>
        </w:tc>
        <w:tc>
          <w:tcPr>
            <w:tcW w:w="0" w:type="auto"/>
          </w:tcPr>
          <w:p w14:paraId="5C97F08A" w14:textId="77777777" w:rsidR="00D7298E" w:rsidRDefault="00D7298E"/>
          <w:p w14:paraId="4BF3C0E3"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9850D5E" w14:textId="77777777" w:rsidR="00D7298E" w:rsidRDefault="004B0D7C">
      <w:pPr>
        <w:shd w:val="clear" w:color="auto" w:fill="F2F6F9"/>
        <w:spacing w:before="120" w:after="0" w:line="276" w:lineRule="auto"/>
        <w:jc w:val="both"/>
      </w:pPr>
      <w:r>
        <w:rPr>
          <w:rFonts w:ascii="Times New Roman" w:eastAsia="Times New Roman" w:hAnsi="Times New Roman" w:cs="Times New Roman"/>
          <w:b/>
          <w:sz w:val="26"/>
        </w:rPr>
        <w:t>3. Trường hợp 3: Hồ sơ đề nghị cấp mới giấy phép hành nghề đối với trường hợp giấy phép hành nghề bị thu hồi theo quy định tại điểm c khoản 6 Điều 137 Nghị định số 96/2023/NĐ-CP do thuộc một trong các trường hợp quy định tại các khoản 1, 2, 3, 4 hoặc 6 Điều 20 của Luật Khám bệnh, chữa bệnh (điểm đ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3"/>
        <w:gridCol w:w="1256"/>
        <w:gridCol w:w="926"/>
      </w:tblGrid>
      <w:tr w:rsidR="00D7298E" w14:paraId="77FA0DD4" w14:textId="77777777">
        <w:tblPrEx>
          <w:tblCellMar>
            <w:top w:w="0" w:type="dxa"/>
            <w:bottom w:w="0" w:type="dxa"/>
          </w:tblCellMar>
        </w:tblPrEx>
        <w:tc>
          <w:tcPr>
            <w:tcW w:w="6000" w:type="dxa"/>
          </w:tcPr>
          <w:p w14:paraId="105EA399" w14:textId="77777777" w:rsidR="00D7298E" w:rsidRDefault="00D7298E"/>
          <w:p w14:paraId="19B6CCE5" w14:textId="77777777" w:rsidR="00D7298E" w:rsidRDefault="004B0D7C">
            <w:pPr>
              <w:spacing w:after="0" w:line="276" w:lineRule="auto"/>
              <w:jc w:val="center"/>
            </w:pPr>
            <w:r>
              <w:rPr>
                <w:rFonts w:ascii="Times New Roman" w:eastAsia="Times New Roman" w:hAnsi="Times New Roman" w:cs="Times New Roman"/>
                <w:b/>
                <w:sz w:val="26"/>
              </w:rPr>
              <w:t>Tên giấy tờ</w:t>
            </w:r>
          </w:p>
        </w:tc>
        <w:tc>
          <w:tcPr>
            <w:tcW w:w="2000" w:type="dxa"/>
          </w:tcPr>
          <w:p w14:paraId="14DF3C65" w14:textId="77777777" w:rsidR="00D7298E" w:rsidRDefault="00D7298E"/>
          <w:p w14:paraId="531CA1F1" w14:textId="77777777" w:rsidR="00D7298E" w:rsidRDefault="004B0D7C">
            <w:pPr>
              <w:spacing w:after="0" w:line="276" w:lineRule="auto"/>
              <w:jc w:val="center"/>
            </w:pPr>
            <w:r>
              <w:rPr>
                <w:rFonts w:ascii="Times New Roman" w:eastAsia="Times New Roman" w:hAnsi="Times New Roman" w:cs="Times New Roman"/>
                <w:b/>
                <w:sz w:val="26"/>
              </w:rPr>
              <w:t>Mẫu đơn, tờ khai</w:t>
            </w:r>
          </w:p>
        </w:tc>
        <w:tc>
          <w:tcPr>
            <w:tcW w:w="2000" w:type="dxa"/>
          </w:tcPr>
          <w:p w14:paraId="0C7D7DAF" w14:textId="77777777" w:rsidR="00D7298E" w:rsidRDefault="00D7298E"/>
          <w:p w14:paraId="454B61F7" w14:textId="77777777" w:rsidR="00D7298E" w:rsidRDefault="004B0D7C">
            <w:pPr>
              <w:spacing w:after="0" w:line="276" w:lineRule="auto"/>
              <w:jc w:val="center"/>
            </w:pPr>
            <w:r>
              <w:rPr>
                <w:rFonts w:ascii="Times New Roman" w:eastAsia="Times New Roman" w:hAnsi="Times New Roman" w:cs="Times New Roman"/>
                <w:b/>
                <w:sz w:val="26"/>
              </w:rPr>
              <w:t>Số lượng</w:t>
            </w:r>
          </w:p>
        </w:tc>
      </w:tr>
      <w:tr w:rsidR="00D7298E" w14:paraId="323E9475" w14:textId="77777777">
        <w:tblPrEx>
          <w:tblCellMar>
            <w:top w:w="0" w:type="dxa"/>
            <w:bottom w:w="0" w:type="dxa"/>
          </w:tblCellMar>
        </w:tblPrEx>
        <w:tc>
          <w:tcPr>
            <w:tcW w:w="0" w:type="auto"/>
          </w:tcPr>
          <w:p w14:paraId="4EF17AB2" w14:textId="77777777" w:rsidR="00D7298E" w:rsidRDefault="00D7298E"/>
          <w:p w14:paraId="20FCE219" w14:textId="77777777" w:rsidR="00D7298E" w:rsidRDefault="004B0D7C">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14:paraId="207A8DFC" w14:textId="77777777" w:rsidR="00D7298E" w:rsidRDefault="00D7298E"/>
          <w:p w14:paraId="18A5B92B" w14:textId="77777777" w:rsidR="00D7298E" w:rsidRDefault="004B0D7C">
            <w:pPr>
              <w:spacing w:after="0" w:line="276" w:lineRule="auto"/>
            </w:pPr>
            <w:r>
              <w:rPr>
                <w:rFonts w:ascii="Times New Roman" w:eastAsia="Times New Roman" w:hAnsi="Times New Roman" w:cs="Times New Roman"/>
                <w:sz w:val="26"/>
              </w:rPr>
              <w:t>Mẫu 08 phluc 1.docx</w:t>
            </w:r>
          </w:p>
        </w:tc>
        <w:tc>
          <w:tcPr>
            <w:tcW w:w="0" w:type="auto"/>
          </w:tcPr>
          <w:p w14:paraId="28BD5813" w14:textId="77777777" w:rsidR="00D7298E" w:rsidRDefault="00D7298E"/>
          <w:p w14:paraId="02E8A640"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0BEC8FE4" w14:textId="77777777">
        <w:tblPrEx>
          <w:tblCellMar>
            <w:top w:w="0" w:type="dxa"/>
            <w:bottom w:w="0" w:type="dxa"/>
          </w:tblCellMar>
        </w:tblPrEx>
        <w:tc>
          <w:tcPr>
            <w:tcW w:w="0" w:type="auto"/>
          </w:tcPr>
          <w:p w14:paraId="25D2109E" w14:textId="77777777" w:rsidR="00D7298E" w:rsidRDefault="00D7298E"/>
          <w:p w14:paraId="06D44C27" w14:textId="77777777" w:rsidR="00D7298E" w:rsidRDefault="004B0D7C">
            <w:pPr>
              <w:spacing w:after="0" w:line="276" w:lineRule="auto"/>
            </w:pPr>
            <w:r>
              <w:rPr>
                <w:rFonts w:ascii="Times New Roman" w:eastAsia="Times New Roman" w:hAnsi="Times New Roman" w:cs="Times New Roman"/>
                <w:sz w:val="26"/>
              </w:rPr>
              <w:t>b) Bản sao hợp lệ của một trong các giấy tờ sau: - Văn bằng chuyên môn (không áp dụng đối với trường hợp văn bằng chuyên môn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(không áp dụng đối với trường hợp kết quả thừa nhận giấy phép hành nghề đã được kết nối, chia sẻ trên Hệ thống thông tin về quản lý hoạt động khám bệnh, chữa bệnh ho</w:t>
            </w:r>
            <w:r>
              <w:rPr>
                <w:rFonts w:ascii="Times New Roman" w:eastAsia="Times New Roman" w:hAnsi="Times New Roman" w:cs="Times New Roman"/>
                <w:sz w:val="26"/>
              </w:rPr>
              <w:t>ặc cơ sở dữ liệu quốc gia về y tế).</w:t>
            </w:r>
          </w:p>
        </w:tc>
        <w:tc>
          <w:tcPr>
            <w:tcW w:w="0" w:type="auto"/>
          </w:tcPr>
          <w:p w14:paraId="197A23FA" w14:textId="77777777" w:rsidR="00D7298E" w:rsidRDefault="00D7298E"/>
        </w:tc>
        <w:tc>
          <w:tcPr>
            <w:tcW w:w="0" w:type="auto"/>
          </w:tcPr>
          <w:p w14:paraId="7DC2DCF2" w14:textId="77777777" w:rsidR="00D7298E" w:rsidRDefault="00D7298E"/>
          <w:p w14:paraId="37A339C8"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7298E" w14:paraId="761564D1" w14:textId="77777777">
        <w:tblPrEx>
          <w:tblCellMar>
            <w:top w:w="0" w:type="dxa"/>
            <w:bottom w:w="0" w:type="dxa"/>
          </w:tblCellMar>
        </w:tblPrEx>
        <w:tc>
          <w:tcPr>
            <w:tcW w:w="0" w:type="auto"/>
          </w:tcPr>
          <w:p w14:paraId="0D58D654" w14:textId="77777777" w:rsidR="00D7298E" w:rsidRDefault="00D7298E"/>
          <w:p w14:paraId="24230658" w14:textId="77777777" w:rsidR="00D7298E" w:rsidRDefault="004B0D7C">
            <w:pPr>
              <w:spacing w:after="0" w:line="276" w:lineRule="auto"/>
            </w:pPr>
            <w:r>
              <w:rPr>
                <w:rFonts w:ascii="Times New Roman" w:eastAsia="Times New Roman" w:hAnsi="Times New Roman" w:cs="Times New Roman"/>
                <w:sz w:val="26"/>
              </w:rPr>
              <w:t>c) Trường hợp đề nghị cấp giấy phép hành nghề với phạm vi hành nghề chuyên khoa ngoài giấy tờ quy định tại điểm b khoản này phải nộp thêm bản sao hợp lệ của một trong các văn bằng đào tạo chuyên khoa theo quy định tại điểm b, c, d, đ hoặc e khoản 1 Điều 127 Nghị định số 96/2023/NĐ-CP (không áp dụng đối với trường hợp văn bằng chuyên khoa đã được kết nối, chia sẻ trên Hệ thống thông tin về quản lý hoạt động khám bệnh, chữa bệnh hoặc cơ sở dữ liệu quốc gia về y tế).</w:t>
            </w:r>
          </w:p>
        </w:tc>
        <w:tc>
          <w:tcPr>
            <w:tcW w:w="0" w:type="auto"/>
          </w:tcPr>
          <w:p w14:paraId="6EB72FCA" w14:textId="77777777" w:rsidR="00D7298E" w:rsidRDefault="00D7298E"/>
        </w:tc>
        <w:tc>
          <w:tcPr>
            <w:tcW w:w="0" w:type="auto"/>
          </w:tcPr>
          <w:p w14:paraId="04B13FB6" w14:textId="77777777" w:rsidR="00D7298E" w:rsidRDefault="00D7298E"/>
          <w:p w14:paraId="1EE5EF2D"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33AE8A2D" w14:textId="77777777">
        <w:tblPrEx>
          <w:tblCellMar>
            <w:top w:w="0" w:type="dxa"/>
            <w:bottom w:w="0" w:type="dxa"/>
          </w:tblCellMar>
        </w:tblPrEx>
        <w:tc>
          <w:tcPr>
            <w:tcW w:w="0" w:type="auto"/>
          </w:tcPr>
          <w:p w14:paraId="2DC98D1A" w14:textId="77777777" w:rsidR="00D7298E" w:rsidRDefault="00D7298E"/>
          <w:p w14:paraId="2836FCEF" w14:textId="77777777" w:rsidR="00D7298E" w:rsidRDefault="004B0D7C">
            <w:pPr>
              <w:spacing w:after="0" w:line="276" w:lineRule="auto"/>
            </w:pPr>
            <w:r>
              <w:rPr>
                <w:rFonts w:ascii="Times New Roman" w:eastAsia="Times New Roman" w:hAnsi="Times New Roman" w:cs="Times New Roman"/>
                <w:sz w:val="26"/>
              </w:rPr>
              <w:t>d) 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14:paraId="6092122C" w14:textId="77777777" w:rsidR="00D7298E" w:rsidRDefault="00D7298E"/>
        </w:tc>
        <w:tc>
          <w:tcPr>
            <w:tcW w:w="0" w:type="auto"/>
          </w:tcPr>
          <w:p w14:paraId="5ED00869" w14:textId="77777777" w:rsidR="00D7298E" w:rsidRDefault="00D7298E"/>
          <w:p w14:paraId="6DDF8998"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6A0A3D10" w14:textId="77777777">
        <w:tblPrEx>
          <w:tblCellMar>
            <w:top w:w="0" w:type="dxa"/>
            <w:bottom w:w="0" w:type="dxa"/>
          </w:tblCellMar>
        </w:tblPrEx>
        <w:tc>
          <w:tcPr>
            <w:tcW w:w="0" w:type="auto"/>
          </w:tcPr>
          <w:p w14:paraId="49F7A0DC" w14:textId="77777777" w:rsidR="00D7298E" w:rsidRDefault="00D7298E"/>
          <w:p w14:paraId="3BE300D2" w14:textId="77777777" w:rsidR="00D7298E" w:rsidRDefault="004B0D7C">
            <w:pPr>
              <w:spacing w:after="0" w:line="276" w:lineRule="auto"/>
            </w:pPr>
            <w:r>
              <w:rPr>
                <w:rFonts w:ascii="Times New Roman" w:eastAsia="Times New Roman" w:hAnsi="Times New Roman" w:cs="Times New Roman"/>
                <w:sz w:val="26"/>
              </w:rPr>
              <w:t>đ) Bản sao hợp lệ của một trong các giấy tờ sau đây: - Giấy chứng nhận biết tiếng Việt thành thạo theo quy định tại Điều 138 Nghị định số 96/2023/NĐ-CP (không áp dụng đối với trường hợp giấy chứng nhận đã được kết nối, chia sẻ trên Hệ thống thông tin về quản lý hoạt động khám bệnh, chữa bệnh hoặc cơ sở dữ liệu quốc gia về y tế); - Giấy chứng nhận đủ trình độ phiên dịch của người phiên dịch theo quy định tại Điều 139 Nghị định số 96/2023/NĐ-CP đối với trường hợp người nước ngoài không biết tiếng Việt thành t</w:t>
            </w:r>
            <w:r>
              <w:rPr>
                <w:rFonts w:ascii="Times New Roman" w:eastAsia="Times New Roman" w:hAnsi="Times New Roman" w:cs="Times New Roman"/>
                <w:sz w:val="26"/>
              </w:rPr>
              <w:t>hạo (không áp dụng đối với trường hợp giấy chứng nhận đã được kết nối, chia sẻ trên Hệ thống thông tin về quản lý hoạt động khám bệnh, chữa bệnh hoặc cơ sở dữ liệu quốc gia về y tế), kèm theo hợp đồng lao động của người phiên dịch với cơ sở khám bệnh, chữa bệnh nơi người nước ngoài đó dự kiến làm việc.</w:t>
            </w:r>
          </w:p>
        </w:tc>
        <w:tc>
          <w:tcPr>
            <w:tcW w:w="0" w:type="auto"/>
          </w:tcPr>
          <w:p w14:paraId="0EA35D85" w14:textId="77777777" w:rsidR="00D7298E" w:rsidRDefault="00D7298E"/>
        </w:tc>
        <w:tc>
          <w:tcPr>
            <w:tcW w:w="0" w:type="auto"/>
          </w:tcPr>
          <w:p w14:paraId="2C477A01" w14:textId="77777777" w:rsidR="00D7298E" w:rsidRDefault="00D7298E"/>
          <w:p w14:paraId="4D20452A"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7298E" w14:paraId="05AA2675" w14:textId="77777777">
        <w:tblPrEx>
          <w:tblCellMar>
            <w:top w:w="0" w:type="dxa"/>
            <w:bottom w:w="0" w:type="dxa"/>
          </w:tblCellMar>
        </w:tblPrEx>
        <w:tc>
          <w:tcPr>
            <w:tcW w:w="0" w:type="auto"/>
          </w:tcPr>
          <w:p w14:paraId="25D582BA" w14:textId="77777777" w:rsidR="00D7298E" w:rsidRDefault="00D7298E"/>
          <w:p w14:paraId="0B04F357" w14:textId="77777777" w:rsidR="00D7298E" w:rsidRDefault="004B0D7C">
            <w:pPr>
              <w:spacing w:after="0" w:line="276" w:lineRule="auto"/>
            </w:pPr>
            <w:r>
              <w:rPr>
                <w:rFonts w:ascii="Times New Roman" w:eastAsia="Times New Roman" w:hAnsi="Times New Roman" w:cs="Times New Roman"/>
                <w:sz w:val="26"/>
              </w:rPr>
              <w:t>e) 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14:paraId="57F7F4F2" w14:textId="77777777" w:rsidR="00D7298E" w:rsidRDefault="00D7298E"/>
          <w:p w14:paraId="5E7CC56C" w14:textId="77777777" w:rsidR="00D7298E" w:rsidRDefault="004B0D7C">
            <w:pPr>
              <w:spacing w:after="0" w:line="276" w:lineRule="auto"/>
            </w:pPr>
            <w:r>
              <w:rPr>
                <w:rFonts w:ascii="Times New Roman" w:eastAsia="Times New Roman" w:hAnsi="Times New Roman" w:cs="Times New Roman"/>
                <w:sz w:val="26"/>
              </w:rPr>
              <w:t>Mẫu 09 PL1.docx</w:t>
            </w:r>
          </w:p>
        </w:tc>
        <w:tc>
          <w:tcPr>
            <w:tcW w:w="0" w:type="auto"/>
          </w:tcPr>
          <w:p w14:paraId="73AEB472" w14:textId="77777777" w:rsidR="00D7298E" w:rsidRDefault="00D7298E"/>
          <w:p w14:paraId="104D6F0E"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57A67BB8" w14:textId="77777777">
        <w:tblPrEx>
          <w:tblCellMar>
            <w:top w:w="0" w:type="dxa"/>
            <w:bottom w:w="0" w:type="dxa"/>
          </w:tblCellMar>
        </w:tblPrEx>
        <w:tc>
          <w:tcPr>
            <w:tcW w:w="0" w:type="auto"/>
          </w:tcPr>
          <w:p w14:paraId="6B921D16" w14:textId="77777777" w:rsidR="00D7298E" w:rsidRDefault="00D7298E"/>
          <w:p w14:paraId="5F72B2E0" w14:textId="77777777" w:rsidR="00D7298E" w:rsidRDefault="004B0D7C">
            <w:pPr>
              <w:spacing w:after="0" w:line="276" w:lineRule="auto"/>
            </w:pPr>
            <w:r>
              <w:rPr>
                <w:rFonts w:ascii="Times New Roman" w:eastAsia="Times New Roman" w:hAnsi="Times New Roman" w:cs="Times New Roman"/>
                <w:sz w:val="26"/>
              </w:rPr>
              <w:t>g) Bản chính hoặc bản sao hợp lệ giấy xác nhận hoàn thành quá trình thực hành theo Mẫu 07 Phụ lục I ban hành kèm theo Nghị định số 96/2023/NĐ-CP đối với trường hợp quy định tại điểm a, c khoản 1, khoản 4 Điều 125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14:paraId="4E452C24" w14:textId="77777777" w:rsidR="00D7298E" w:rsidRDefault="00D7298E"/>
        </w:tc>
        <w:tc>
          <w:tcPr>
            <w:tcW w:w="0" w:type="auto"/>
          </w:tcPr>
          <w:p w14:paraId="4EBB4914" w14:textId="77777777" w:rsidR="00D7298E" w:rsidRDefault="00D7298E"/>
          <w:p w14:paraId="01EF629B"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283BBC04" w14:textId="77777777">
        <w:tblPrEx>
          <w:tblCellMar>
            <w:top w:w="0" w:type="dxa"/>
            <w:bottom w:w="0" w:type="dxa"/>
          </w:tblCellMar>
        </w:tblPrEx>
        <w:tc>
          <w:tcPr>
            <w:tcW w:w="0" w:type="auto"/>
          </w:tcPr>
          <w:p w14:paraId="28E53084" w14:textId="77777777" w:rsidR="00D7298E" w:rsidRDefault="00D7298E"/>
          <w:p w14:paraId="7B830D4B" w14:textId="77777777" w:rsidR="00D7298E" w:rsidRDefault="004B0D7C">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6DA1F22D" w14:textId="77777777" w:rsidR="00D7298E" w:rsidRDefault="00D7298E"/>
        </w:tc>
        <w:tc>
          <w:tcPr>
            <w:tcW w:w="0" w:type="auto"/>
          </w:tcPr>
          <w:p w14:paraId="78D492F8" w14:textId="77777777" w:rsidR="00D7298E" w:rsidRDefault="00D7298E"/>
          <w:p w14:paraId="0E172038"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63A6A467" w14:textId="77777777">
        <w:tblPrEx>
          <w:tblCellMar>
            <w:top w:w="0" w:type="dxa"/>
            <w:bottom w:w="0" w:type="dxa"/>
          </w:tblCellMar>
        </w:tblPrEx>
        <w:tc>
          <w:tcPr>
            <w:tcW w:w="0" w:type="auto"/>
          </w:tcPr>
          <w:p w14:paraId="16A8BDB9" w14:textId="77777777" w:rsidR="00D7298E" w:rsidRDefault="00D7298E"/>
          <w:p w14:paraId="628314A2" w14:textId="77777777" w:rsidR="00D7298E" w:rsidRDefault="004B0D7C">
            <w:pPr>
              <w:spacing w:after="0" w:line="276" w:lineRule="auto"/>
            </w:pPr>
            <w:r>
              <w:rPr>
                <w:rFonts w:ascii="Times New Roman" w:eastAsia="Times New Roman" w:hAnsi="Times New Roman" w:cs="Times New Roman"/>
                <w:sz w:val="26"/>
              </w:rPr>
              <w:t>i)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 k) Một trong các giấy tờ sau đây: - Bản chính hoặc bản sao hợp lệ văn bản của cơ quan có thẩm quyền kết luận người hành nghề không có tội hoặc không thuộc trường hợp bị cấm hành nghề đối với trường hợp bị truy cứu trách nhiệm hình sự nhưn</w:t>
            </w:r>
            <w:r>
              <w:rPr>
                <w:rFonts w:ascii="Times New Roman" w:eastAsia="Times New Roman" w:hAnsi="Times New Roman" w:cs="Times New Roman"/>
                <w:sz w:val="26"/>
              </w:rPr>
              <w:t xml:space="preserve">g đã có văn bản kết luận không có tội, không thuộc trường hợp bị cấm hành nghề (khoản 1 Điều 20 của Luật Khám bệnh, chữa bệnh); - Bản chính hoặc bản sao hợp lệ giấy chứng nhận chấp hành xong thời gian thử thách hoặc giấy chứng nhận chấp hành xong bản án, quyết định của tòa án (khoản 2, khoản 3, khoản 4 Điều 20 của Luật Khám bệnh, chữa bệnh); - Bản chính hoặc bản sao hợp lệ văn bản của cơ quan có thẩm quyền xác định người hành nghề đã có đủ năng lực hành vi dân sự hoặc không có khó khăn trong nhận thức, làm </w:t>
            </w:r>
            <w:r>
              <w:rPr>
                <w:rFonts w:ascii="Times New Roman" w:eastAsia="Times New Roman" w:hAnsi="Times New Roman" w:cs="Times New Roman"/>
                <w:sz w:val="26"/>
              </w:rPr>
              <w:t>chủ hành vi hoặc không còn hạn chế năng lực hành vi dân sự (khoản 6 Điều 20 của Luật Khám bệnh, chữa bệnh).</w:t>
            </w:r>
          </w:p>
        </w:tc>
        <w:tc>
          <w:tcPr>
            <w:tcW w:w="0" w:type="auto"/>
          </w:tcPr>
          <w:p w14:paraId="59BB6E0E" w14:textId="77777777" w:rsidR="00D7298E" w:rsidRDefault="00D7298E"/>
        </w:tc>
        <w:tc>
          <w:tcPr>
            <w:tcW w:w="0" w:type="auto"/>
          </w:tcPr>
          <w:p w14:paraId="0679FBD0" w14:textId="77777777" w:rsidR="00D7298E" w:rsidRDefault="00D7298E"/>
          <w:p w14:paraId="10BDFD2F"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AFDE354" w14:textId="77777777" w:rsidR="00D7298E" w:rsidRDefault="004B0D7C">
      <w:pPr>
        <w:shd w:val="clear" w:color="auto" w:fill="F2F6F9"/>
        <w:spacing w:before="120" w:after="0" w:line="276" w:lineRule="auto"/>
        <w:jc w:val="both"/>
      </w:pPr>
      <w:r>
        <w:rPr>
          <w:rFonts w:ascii="Times New Roman" w:eastAsia="Times New Roman" w:hAnsi="Times New Roman" w:cs="Times New Roman"/>
          <w:b/>
          <w:sz w:val="26"/>
        </w:rPr>
        <w:t>4. Trường hợp 4: Hồ sơ đề nghị cấp mới giấy phép hành nghề theo quy định tại điểm a khoản 7 Điều 125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3"/>
        <w:gridCol w:w="1256"/>
        <w:gridCol w:w="926"/>
      </w:tblGrid>
      <w:tr w:rsidR="00D7298E" w14:paraId="0B006898" w14:textId="77777777">
        <w:tblPrEx>
          <w:tblCellMar>
            <w:top w:w="0" w:type="dxa"/>
            <w:bottom w:w="0" w:type="dxa"/>
          </w:tblCellMar>
        </w:tblPrEx>
        <w:tc>
          <w:tcPr>
            <w:tcW w:w="6000" w:type="dxa"/>
          </w:tcPr>
          <w:p w14:paraId="4906D42C" w14:textId="77777777" w:rsidR="00D7298E" w:rsidRDefault="00D7298E"/>
          <w:p w14:paraId="260680D7" w14:textId="77777777" w:rsidR="00D7298E" w:rsidRDefault="004B0D7C">
            <w:pPr>
              <w:spacing w:after="0" w:line="276" w:lineRule="auto"/>
              <w:jc w:val="center"/>
            </w:pPr>
            <w:r>
              <w:rPr>
                <w:rFonts w:ascii="Times New Roman" w:eastAsia="Times New Roman" w:hAnsi="Times New Roman" w:cs="Times New Roman"/>
                <w:b/>
                <w:sz w:val="26"/>
              </w:rPr>
              <w:t>Tên giấy tờ</w:t>
            </w:r>
          </w:p>
        </w:tc>
        <w:tc>
          <w:tcPr>
            <w:tcW w:w="2000" w:type="dxa"/>
          </w:tcPr>
          <w:p w14:paraId="62897E50" w14:textId="77777777" w:rsidR="00D7298E" w:rsidRDefault="00D7298E"/>
          <w:p w14:paraId="4FBFA478" w14:textId="77777777" w:rsidR="00D7298E" w:rsidRDefault="004B0D7C">
            <w:pPr>
              <w:spacing w:after="0" w:line="276" w:lineRule="auto"/>
              <w:jc w:val="center"/>
            </w:pPr>
            <w:r>
              <w:rPr>
                <w:rFonts w:ascii="Times New Roman" w:eastAsia="Times New Roman" w:hAnsi="Times New Roman" w:cs="Times New Roman"/>
                <w:b/>
                <w:sz w:val="26"/>
              </w:rPr>
              <w:t>Mẫu đơn, tờ khai</w:t>
            </w:r>
          </w:p>
        </w:tc>
        <w:tc>
          <w:tcPr>
            <w:tcW w:w="2000" w:type="dxa"/>
          </w:tcPr>
          <w:p w14:paraId="06156E88" w14:textId="77777777" w:rsidR="00D7298E" w:rsidRDefault="00D7298E"/>
          <w:p w14:paraId="7F3E1033" w14:textId="77777777" w:rsidR="00D7298E" w:rsidRDefault="004B0D7C">
            <w:pPr>
              <w:spacing w:after="0" w:line="276" w:lineRule="auto"/>
              <w:jc w:val="center"/>
            </w:pPr>
            <w:r>
              <w:rPr>
                <w:rFonts w:ascii="Times New Roman" w:eastAsia="Times New Roman" w:hAnsi="Times New Roman" w:cs="Times New Roman"/>
                <w:b/>
                <w:sz w:val="26"/>
              </w:rPr>
              <w:t>Số lượng</w:t>
            </w:r>
          </w:p>
        </w:tc>
      </w:tr>
      <w:tr w:rsidR="00D7298E" w14:paraId="30A8C85C" w14:textId="77777777">
        <w:tblPrEx>
          <w:tblCellMar>
            <w:top w:w="0" w:type="dxa"/>
            <w:bottom w:w="0" w:type="dxa"/>
          </w:tblCellMar>
        </w:tblPrEx>
        <w:tc>
          <w:tcPr>
            <w:tcW w:w="0" w:type="auto"/>
          </w:tcPr>
          <w:p w14:paraId="29B950A2" w14:textId="77777777" w:rsidR="00D7298E" w:rsidRDefault="00D7298E"/>
          <w:p w14:paraId="45572048" w14:textId="77777777" w:rsidR="00D7298E" w:rsidRDefault="004B0D7C">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14:paraId="3A7E444C" w14:textId="77777777" w:rsidR="00D7298E" w:rsidRDefault="00D7298E"/>
          <w:p w14:paraId="190EDECB" w14:textId="77777777" w:rsidR="00D7298E" w:rsidRDefault="004B0D7C">
            <w:pPr>
              <w:spacing w:after="0" w:line="276" w:lineRule="auto"/>
            </w:pPr>
            <w:r>
              <w:rPr>
                <w:rFonts w:ascii="Times New Roman" w:eastAsia="Times New Roman" w:hAnsi="Times New Roman" w:cs="Times New Roman"/>
                <w:sz w:val="26"/>
              </w:rPr>
              <w:t>Mẫu 08 phluc 1.docx</w:t>
            </w:r>
          </w:p>
        </w:tc>
        <w:tc>
          <w:tcPr>
            <w:tcW w:w="0" w:type="auto"/>
          </w:tcPr>
          <w:p w14:paraId="6A85DAA6" w14:textId="77777777" w:rsidR="00D7298E" w:rsidRDefault="00D7298E"/>
          <w:p w14:paraId="2C220865"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7A2D9F73" w14:textId="77777777">
        <w:tblPrEx>
          <w:tblCellMar>
            <w:top w:w="0" w:type="dxa"/>
            <w:bottom w:w="0" w:type="dxa"/>
          </w:tblCellMar>
        </w:tblPrEx>
        <w:tc>
          <w:tcPr>
            <w:tcW w:w="0" w:type="auto"/>
          </w:tcPr>
          <w:p w14:paraId="561B37B4" w14:textId="77777777" w:rsidR="00D7298E" w:rsidRDefault="00D7298E"/>
          <w:p w14:paraId="6D34DCC3" w14:textId="77777777" w:rsidR="00D7298E" w:rsidRDefault="004B0D7C">
            <w:pPr>
              <w:spacing w:after="0" w:line="276" w:lineRule="auto"/>
            </w:pPr>
            <w:r>
              <w:rPr>
                <w:rFonts w:ascii="Times New Roman" w:eastAsia="Times New Roman" w:hAnsi="Times New Roman" w:cs="Times New Roman"/>
                <w:sz w:val="26"/>
              </w:rPr>
              <w:t>b) Bản sao hợp lệ của một trong các giấy tờ sau: - Văn bằng chuyên môn (không áp dụng đối với trường hợp văn bằng chuyên môn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(không áp dụng đối với trường hợp kết quả thừa nhận giấy phép hành nghề đã được kết nối, chia sẻ trên Hệ thống thông tin về quản lý hoạt động khám bệnh, chữa bệnh ho</w:t>
            </w:r>
            <w:r>
              <w:rPr>
                <w:rFonts w:ascii="Times New Roman" w:eastAsia="Times New Roman" w:hAnsi="Times New Roman" w:cs="Times New Roman"/>
                <w:sz w:val="26"/>
              </w:rPr>
              <w:t>ặc cơ  sở dữ liệu quốc gia  về y tế).</w:t>
            </w:r>
          </w:p>
        </w:tc>
        <w:tc>
          <w:tcPr>
            <w:tcW w:w="0" w:type="auto"/>
          </w:tcPr>
          <w:p w14:paraId="20062605" w14:textId="77777777" w:rsidR="00D7298E" w:rsidRDefault="00D7298E"/>
        </w:tc>
        <w:tc>
          <w:tcPr>
            <w:tcW w:w="0" w:type="auto"/>
          </w:tcPr>
          <w:p w14:paraId="26ED46FD" w14:textId="77777777" w:rsidR="00D7298E" w:rsidRDefault="00D7298E"/>
          <w:p w14:paraId="77C92216"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7298E" w14:paraId="6B094F5F" w14:textId="77777777">
        <w:tblPrEx>
          <w:tblCellMar>
            <w:top w:w="0" w:type="dxa"/>
            <w:bottom w:w="0" w:type="dxa"/>
          </w:tblCellMar>
        </w:tblPrEx>
        <w:tc>
          <w:tcPr>
            <w:tcW w:w="0" w:type="auto"/>
          </w:tcPr>
          <w:p w14:paraId="434AE98D" w14:textId="77777777" w:rsidR="00D7298E" w:rsidRDefault="00D7298E"/>
          <w:p w14:paraId="2BEE99EB" w14:textId="77777777" w:rsidR="00D7298E" w:rsidRDefault="004B0D7C">
            <w:pPr>
              <w:spacing w:after="0" w:line="276" w:lineRule="auto"/>
            </w:pPr>
            <w:r>
              <w:rPr>
                <w:rFonts w:ascii="Times New Roman" w:eastAsia="Times New Roman" w:hAnsi="Times New Roman" w:cs="Times New Roman"/>
                <w:sz w:val="26"/>
              </w:rPr>
              <w:t>c) Trường hợp đề nghị cấp   giấy phép hành nghề với phạm vi hành nghề chuyên khoa ngoài giấy tờ quy định tại điểm b khoản này phải nộp thêm bản sao hợp lệ của một trong các văn bằng đào tạo chuyên khoa theo quy định tại điểm b, c, d, đ hoặc e khoản 1 Điều 127 Nghị định số 96/2023/NĐ-CP (không áp dụng đối với trường hợp văn bằng chuyên khoa đã được kết nối, chia sẻ trên Hệ thống thông tin về quản lý hoạt động khám bệnh, chữa bệnh hoặc cơ sở dữ liệu quốc gia về y tế).</w:t>
            </w:r>
          </w:p>
        </w:tc>
        <w:tc>
          <w:tcPr>
            <w:tcW w:w="0" w:type="auto"/>
          </w:tcPr>
          <w:p w14:paraId="7B93A216" w14:textId="77777777" w:rsidR="00D7298E" w:rsidRDefault="00D7298E"/>
        </w:tc>
        <w:tc>
          <w:tcPr>
            <w:tcW w:w="0" w:type="auto"/>
          </w:tcPr>
          <w:p w14:paraId="69BE1E66" w14:textId="77777777" w:rsidR="00D7298E" w:rsidRDefault="00D7298E"/>
          <w:p w14:paraId="3DA12B5C"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20302331" w14:textId="77777777">
        <w:tblPrEx>
          <w:tblCellMar>
            <w:top w:w="0" w:type="dxa"/>
            <w:bottom w:w="0" w:type="dxa"/>
          </w:tblCellMar>
        </w:tblPrEx>
        <w:tc>
          <w:tcPr>
            <w:tcW w:w="0" w:type="auto"/>
          </w:tcPr>
          <w:p w14:paraId="5F36DF61" w14:textId="77777777" w:rsidR="00D7298E" w:rsidRDefault="00D7298E"/>
          <w:p w14:paraId="57246D6B" w14:textId="77777777" w:rsidR="00D7298E" w:rsidRDefault="004B0D7C">
            <w:pPr>
              <w:spacing w:after="0" w:line="276" w:lineRule="auto"/>
            </w:pPr>
            <w:r>
              <w:rPr>
                <w:rFonts w:ascii="Times New Roman" w:eastAsia="Times New Roman" w:hAnsi="Times New Roman" w:cs="Times New Roman"/>
                <w:sz w:val="26"/>
              </w:rPr>
              <w:t>d) 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14:paraId="2B869244" w14:textId="77777777" w:rsidR="00D7298E" w:rsidRDefault="00D7298E"/>
        </w:tc>
        <w:tc>
          <w:tcPr>
            <w:tcW w:w="0" w:type="auto"/>
          </w:tcPr>
          <w:p w14:paraId="64A5FFDC" w14:textId="77777777" w:rsidR="00D7298E" w:rsidRDefault="00D7298E"/>
          <w:p w14:paraId="4F558DDC"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144A87D9" w14:textId="77777777">
        <w:tblPrEx>
          <w:tblCellMar>
            <w:top w:w="0" w:type="dxa"/>
            <w:bottom w:w="0" w:type="dxa"/>
          </w:tblCellMar>
        </w:tblPrEx>
        <w:tc>
          <w:tcPr>
            <w:tcW w:w="0" w:type="auto"/>
          </w:tcPr>
          <w:p w14:paraId="71C2C259" w14:textId="77777777" w:rsidR="00D7298E" w:rsidRDefault="00D7298E"/>
          <w:p w14:paraId="57A6CF56" w14:textId="77777777" w:rsidR="00D7298E" w:rsidRDefault="004B0D7C">
            <w:pPr>
              <w:spacing w:after="0" w:line="276" w:lineRule="auto"/>
            </w:pPr>
            <w:r>
              <w:rPr>
                <w:rFonts w:ascii="Times New Roman" w:eastAsia="Times New Roman" w:hAnsi="Times New Roman" w:cs="Times New Roman"/>
                <w:sz w:val="26"/>
              </w:rPr>
              <w:t>đ) Bản sao hợp lệ của một trong   các giấy tờ sau đây: - Giấy chứng nhận biết tiếng Việt thành thạo theo quy định tại Điều 138 Nghị định số 96/2023/NĐ-CP (không áp dụng đối với trường hợp giấy chứng nhận đã được kết nối, chia sẻ trên Hệ thống thông tin về quản lý hoạt động khám bệnh, chữa bệnh hoặc cơ sở dữ liệu quốc gia về y tế); - Giấy chứng nhận đủ trình độ phiên dịch của người phiên dịch theo quy định tại Điều 139 Nghị định số 96/2023/NĐ-CP đối với trường hợp người nước ngoài không biết tiếng Việt thành</w:t>
            </w:r>
            <w:r>
              <w:rPr>
                <w:rFonts w:ascii="Times New Roman" w:eastAsia="Times New Roman" w:hAnsi="Times New Roman" w:cs="Times New Roman"/>
                <w:sz w:val="26"/>
              </w:rPr>
              <w:t xml:space="preserve"> thạo (không áp dụng đối với trường hợp giấy chứng nhận đã được kết nối, chia sẻ trên Hệ thống thông tin về quản lý hoạt động khám bệnh, chữa bệnh hoặc cơ sở dữ liệu quốc gia về y tế), kèm theo hợp đồng lao động của người phiên dịch với cơ sở khám bệnh, chữa bệnh nơi người  nước  ngoài đó dự kiến làm việc.</w:t>
            </w:r>
          </w:p>
        </w:tc>
        <w:tc>
          <w:tcPr>
            <w:tcW w:w="0" w:type="auto"/>
          </w:tcPr>
          <w:p w14:paraId="356CEB96" w14:textId="77777777" w:rsidR="00D7298E" w:rsidRDefault="00D7298E"/>
        </w:tc>
        <w:tc>
          <w:tcPr>
            <w:tcW w:w="0" w:type="auto"/>
          </w:tcPr>
          <w:p w14:paraId="2E96AF10" w14:textId="77777777" w:rsidR="00D7298E" w:rsidRDefault="00D7298E"/>
          <w:p w14:paraId="65C6BCEC"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7298E" w14:paraId="0DA4D616" w14:textId="77777777">
        <w:tblPrEx>
          <w:tblCellMar>
            <w:top w:w="0" w:type="dxa"/>
            <w:bottom w:w="0" w:type="dxa"/>
          </w:tblCellMar>
        </w:tblPrEx>
        <w:tc>
          <w:tcPr>
            <w:tcW w:w="0" w:type="auto"/>
          </w:tcPr>
          <w:p w14:paraId="0A4A48B5" w14:textId="77777777" w:rsidR="00D7298E" w:rsidRDefault="00D7298E"/>
          <w:p w14:paraId="5ED3F60F" w14:textId="77777777" w:rsidR="00D7298E" w:rsidRDefault="004B0D7C">
            <w:pPr>
              <w:spacing w:after="0" w:line="276" w:lineRule="auto"/>
            </w:pPr>
            <w:r>
              <w:rPr>
                <w:rFonts w:ascii="Times New Roman" w:eastAsia="Times New Roman" w:hAnsi="Times New Roman" w:cs="Times New Roman"/>
                <w:sz w:val="26"/>
              </w:rPr>
              <w:t>e) 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14:paraId="04938108" w14:textId="77777777" w:rsidR="00D7298E" w:rsidRDefault="00D7298E"/>
          <w:p w14:paraId="29C9D2BE" w14:textId="77777777" w:rsidR="00D7298E" w:rsidRDefault="004B0D7C">
            <w:pPr>
              <w:spacing w:after="0" w:line="276" w:lineRule="auto"/>
            </w:pPr>
            <w:r>
              <w:rPr>
                <w:rFonts w:ascii="Times New Roman" w:eastAsia="Times New Roman" w:hAnsi="Times New Roman" w:cs="Times New Roman"/>
                <w:sz w:val="26"/>
              </w:rPr>
              <w:t>Mẫu 09 PL1.docx</w:t>
            </w:r>
          </w:p>
        </w:tc>
        <w:tc>
          <w:tcPr>
            <w:tcW w:w="0" w:type="auto"/>
          </w:tcPr>
          <w:p w14:paraId="3EA69DC3" w14:textId="77777777" w:rsidR="00D7298E" w:rsidRDefault="00D7298E"/>
          <w:p w14:paraId="18FF1A68"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298E" w14:paraId="595DA8FC" w14:textId="77777777">
        <w:tblPrEx>
          <w:tblCellMar>
            <w:top w:w="0" w:type="dxa"/>
            <w:bottom w:w="0" w:type="dxa"/>
          </w:tblCellMar>
        </w:tblPrEx>
        <w:tc>
          <w:tcPr>
            <w:tcW w:w="0" w:type="auto"/>
          </w:tcPr>
          <w:p w14:paraId="07B5B65A" w14:textId="77777777" w:rsidR="00D7298E" w:rsidRDefault="00D7298E"/>
          <w:p w14:paraId="6121628D" w14:textId="77777777" w:rsidR="00D7298E" w:rsidRDefault="004B0D7C">
            <w:pPr>
              <w:spacing w:after="0" w:line="276" w:lineRule="auto"/>
            </w:pPr>
            <w:r>
              <w:rPr>
                <w:rFonts w:ascii="Times New Roman" w:eastAsia="Times New Roman" w:hAnsi="Times New Roman" w:cs="Times New Roman"/>
                <w:sz w:val="26"/>
              </w:rPr>
              <w:t>g) Bản chính hoặc bản sao hợp lệ giấy xác nhận  hoàn thành quá trình thực hành theo Mẫu 07 Phụ lục I ban hành kèm theo Nghị định số 96/2023/NĐ-CP đối với trường hợp quy định tại điểm a, c khoản 1, khoản 4 Điều 125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14:paraId="58CE9C7A" w14:textId="77777777" w:rsidR="00D7298E" w:rsidRDefault="00D7298E"/>
        </w:tc>
        <w:tc>
          <w:tcPr>
            <w:tcW w:w="0" w:type="auto"/>
          </w:tcPr>
          <w:p w14:paraId="0955EBAF" w14:textId="77777777" w:rsidR="00D7298E" w:rsidRDefault="00D7298E"/>
          <w:p w14:paraId="403F599D"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587B00C2" w14:textId="77777777">
        <w:tblPrEx>
          <w:tblCellMar>
            <w:top w:w="0" w:type="dxa"/>
            <w:bottom w:w="0" w:type="dxa"/>
          </w:tblCellMar>
        </w:tblPrEx>
        <w:tc>
          <w:tcPr>
            <w:tcW w:w="0" w:type="auto"/>
          </w:tcPr>
          <w:p w14:paraId="7928BA4A" w14:textId="77777777" w:rsidR="00D7298E" w:rsidRDefault="00D7298E"/>
          <w:p w14:paraId="2A7F948E" w14:textId="77777777" w:rsidR="00D7298E" w:rsidRDefault="004B0D7C">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7B72E62C" w14:textId="77777777" w:rsidR="00D7298E" w:rsidRDefault="00D7298E"/>
        </w:tc>
        <w:tc>
          <w:tcPr>
            <w:tcW w:w="0" w:type="auto"/>
          </w:tcPr>
          <w:p w14:paraId="01F516FB" w14:textId="77777777" w:rsidR="00D7298E" w:rsidRDefault="00D7298E"/>
          <w:p w14:paraId="327F4B5D" w14:textId="77777777" w:rsidR="00D7298E" w:rsidRDefault="004B0D7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7298E" w14:paraId="45CFB241" w14:textId="77777777">
        <w:tblPrEx>
          <w:tblCellMar>
            <w:top w:w="0" w:type="dxa"/>
            <w:bottom w:w="0" w:type="dxa"/>
          </w:tblCellMar>
        </w:tblPrEx>
        <w:tc>
          <w:tcPr>
            <w:tcW w:w="0" w:type="auto"/>
          </w:tcPr>
          <w:p w14:paraId="01D8F862" w14:textId="77777777" w:rsidR="00D7298E" w:rsidRDefault="00D7298E"/>
          <w:p w14:paraId="7BBD7C46" w14:textId="77777777" w:rsidR="00D7298E" w:rsidRDefault="004B0D7C">
            <w:pPr>
              <w:spacing w:after="0" w:line="276" w:lineRule="auto"/>
            </w:pPr>
            <w:r>
              <w:rPr>
                <w:rFonts w:ascii="Times New Roman" w:eastAsia="Times New Roman" w:hAnsi="Times New Roman" w:cs="Times New Roman"/>
                <w:sz w:val="26"/>
              </w:rPr>
              <w:t>i) Bản sao hợp lệ   của một hoặc nhiều các giấy tờ sau đây (không áp dụng đối với trường hợp các giấy tờ này đã được kết nối, chia sẻ trên Hệ thống thông tin về quản lý hoạt động khám bệnh, chữa bệnh hoặc cơ sở dữ liệu quốc gia về y tế): - Giấy chứng nhận lương y; - Giấy chứng nhận bài thuốc gia truyền; - Giấy chứng nhận phương pháp chữa bệnh   gia truyền.</w:t>
            </w:r>
          </w:p>
        </w:tc>
        <w:tc>
          <w:tcPr>
            <w:tcW w:w="0" w:type="auto"/>
          </w:tcPr>
          <w:p w14:paraId="2F557DDF" w14:textId="77777777" w:rsidR="00D7298E" w:rsidRDefault="00D7298E"/>
        </w:tc>
        <w:tc>
          <w:tcPr>
            <w:tcW w:w="0" w:type="auto"/>
          </w:tcPr>
          <w:p w14:paraId="7DCAA8E7" w14:textId="77777777" w:rsidR="00D7298E" w:rsidRDefault="00D7298E"/>
          <w:p w14:paraId="62BE9E67" w14:textId="77777777" w:rsidR="00D7298E" w:rsidRDefault="004B0D7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BF6437A" w14:textId="77777777" w:rsidR="00D7298E" w:rsidRDefault="004B0D7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Việt Nam định cư ở nước ngoài, Người nước ngoài, Cán bộ, công chức, viên chức</w:t>
      </w:r>
    </w:p>
    <w:p w14:paraId="41876D52" w14:textId="77777777" w:rsidR="00D7298E" w:rsidRDefault="004B0D7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Sở Y tế</w:t>
      </w:r>
    </w:p>
    <w:p w14:paraId="0379C001" w14:textId="77777777" w:rsidR="00D7298E" w:rsidRDefault="004B0D7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0C79856" w14:textId="77777777" w:rsidR="00D7298E" w:rsidRDefault="004B0D7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42C215D" w14:textId="77777777" w:rsidR="00D7298E" w:rsidRDefault="004B0D7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C08CC06" w14:textId="77777777" w:rsidR="00D7298E" w:rsidRDefault="004B0D7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887B07D" w14:textId="77777777" w:rsidR="00D7298E" w:rsidRDefault="004B0D7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hành nghề</w:t>
      </w:r>
    </w:p>
    <w:p w14:paraId="288A68A1" w14:textId="77777777" w:rsidR="00D7298E" w:rsidRDefault="004B0D7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D7298E" w14:paraId="20A44752" w14:textId="77777777">
        <w:tblPrEx>
          <w:tblCellMar>
            <w:top w:w="0" w:type="dxa"/>
            <w:bottom w:w="0" w:type="dxa"/>
          </w:tblCellMar>
        </w:tblPrEx>
        <w:tc>
          <w:tcPr>
            <w:tcW w:w="2000" w:type="dxa"/>
          </w:tcPr>
          <w:p w14:paraId="60DCAB53" w14:textId="77777777" w:rsidR="00D7298E" w:rsidRDefault="00D7298E"/>
          <w:p w14:paraId="0CA569E5" w14:textId="77777777" w:rsidR="00D7298E" w:rsidRDefault="004B0D7C">
            <w:pPr>
              <w:spacing w:after="0" w:line="276" w:lineRule="auto"/>
              <w:jc w:val="center"/>
            </w:pPr>
            <w:r>
              <w:rPr>
                <w:rFonts w:ascii="Times New Roman" w:eastAsia="Times New Roman" w:hAnsi="Times New Roman" w:cs="Times New Roman"/>
                <w:b/>
                <w:sz w:val="26"/>
              </w:rPr>
              <w:t>Số ký hiệu</w:t>
            </w:r>
          </w:p>
        </w:tc>
        <w:tc>
          <w:tcPr>
            <w:tcW w:w="3500" w:type="dxa"/>
          </w:tcPr>
          <w:p w14:paraId="40DC2865" w14:textId="77777777" w:rsidR="00D7298E" w:rsidRDefault="00D7298E"/>
          <w:p w14:paraId="590678FE" w14:textId="77777777" w:rsidR="00D7298E" w:rsidRDefault="004B0D7C">
            <w:pPr>
              <w:spacing w:after="0" w:line="276" w:lineRule="auto"/>
              <w:jc w:val="center"/>
            </w:pPr>
            <w:r>
              <w:rPr>
                <w:rFonts w:ascii="Times New Roman" w:eastAsia="Times New Roman" w:hAnsi="Times New Roman" w:cs="Times New Roman"/>
                <w:b/>
                <w:sz w:val="26"/>
              </w:rPr>
              <w:t>Trích yếu</w:t>
            </w:r>
          </w:p>
        </w:tc>
        <w:tc>
          <w:tcPr>
            <w:tcW w:w="1500" w:type="dxa"/>
          </w:tcPr>
          <w:p w14:paraId="685C7AFE" w14:textId="77777777" w:rsidR="00D7298E" w:rsidRDefault="00D7298E"/>
          <w:p w14:paraId="3EE7507E" w14:textId="77777777" w:rsidR="00D7298E" w:rsidRDefault="004B0D7C">
            <w:pPr>
              <w:spacing w:after="0" w:line="276" w:lineRule="auto"/>
              <w:jc w:val="center"/>
            </w:pPr>
            <w:r>
              <w:rPr>
                <w:rFonts w:ascii="Times New Roman" w:eastAsia="Times New Roman" w:hAnsi="Times New Roman" w:cs="Times New Roman"/>
                <w:b/>
                <w:sz w:val="26"/>
              </w:rPr>
              <w:t>Ngày ban hành</w:t>
            </w:r>
          </w:p>
        </w:tc>
        <w:tc>
          <w:tcPr>
            <w:tcW w:w="3000" w:type="dxa"/>
          </w:tcPr>
          <w:p w14:paraId="4B07D308" w14:textId="77777777" w:rsidR="00D7298E" w:rsidRDefault="00D7298E"/>
          <w:p w14:paraId="0637AAE8" w14:textId="77777777" w:rsidR="00D7298E" w:rsidRDefault="004B0D7C">
            <w:pPr>
              <w:spacing w:after="0" w:line="276" w:lineRule="auto"/>
              <w:jc w:val="center"/>
            </w:pPr>
            <w:r>
              <w:rPr>
                <w:rFonts w:ascii="Times New Roman" w:eastAsia="Times New Roman" w:hAnsi="Times New Roman" w:cs="Times New Roman"/>
                <w:b/>
                <w:sz w:val="26"/>
              </w:rPr>
              <w:t>Cơ quan ban hành</w:t>
            </w:r>
          </w:p>
        </w:tc>
      </w:tr>
      <w:tr w:rsidR="00D7298E" w14:paraId="79D74A73" w14:textId="77777777">
        <w:tblPrEx>
          <w:tblCellMar>
            <w:top w:w="0" w:type="dxa"/>
            <w:bottom w:w="0" w:type="dxa"/>
          </w:tblCellMar>
        </w:tblPrEx>
        <w:tc>
          <w:tcPr>
            <w:tcW w:w="0" w:type="auto"/>
          </w:tcPr>
          <w:p w14:paraId="5950E1BD" w14:textId="77777777" w:rsidR="00D7298E" w:rsidRDefault="00D7298E"/>
          <w:p w14:paraId="0EF0FE68" w14:textId="77777777" w:rsidR="00D7298E" w:rsidRDefault="004B0D7C">
            <w:pPr>
              <w:spacing w:after="0" w:line="276" w:lineRule="auto"/>
            </w:pPr>
            <w:r>
              <w:rPr>
                <w:rFonts w:ascii="Times New Roman" w:eastAsia="Times New Roman" w:hAnsi="Times New Roman" w:cs="Times New Roman"/>
                <w:sz w:val="26"/>
              </w:rPr>
              <w:t>59/2023/TT-BTC</w:t>
            </w:r>
          </w:p>
        </w:tc>
        <w:tc>
          <w:tcPr>
            <w:tcW w:w="0" w:type="auto"/>
          </w:tcPr>
          <w:p w14:paraId="4E5CA117" w14:textId="77777777" w:rsidR="00D7298E" w:rsidRDefault="00D7298E"/>
          <w:p w14:paraId="529CC9DE" w14:textId="77777777" w:rsidR="00D7298E" w:rsidRDefault="004B0D7C">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63F933AC" w14:textId="77777777" w:rsidR="00D7298E" w:rsidRDefault="00D7298E"/>
          <w:p w14:paraId="6A402825" w14:textId="77777777" w:rsidR="00D7298E" w:rsidRDefault="004B0D7C">
            <w:pPr>
              <w:spacing w:after="0" w:line="276" w:lineRule="auto"/>
            </w:pPr>
            <w:r>
              <w:rPr>
                <w:rFonts w:ascii="Times New Roman" w:eastAsia="Times New Roman" w:hAnsi="Times New Roman" w:cs="Times New Roman"/>
                <w:sz w:val="26"/>
              </w:rPr>
              <w:t>30-08-2023</w:t>
            </w:r>
          </w:p>
        </w:tc>
        <w:tc>
          <w:tcPr>
            <w:tcW w:w="0" w:type="auto"/>
          </w:tcPr>
          <w:p w14:paraId="3A510B67" w14:textId="77777777" w:rsidR="00D7298E" w:rsidRDefault="00D7298E"/>
          <w:p w14:paraId="522F40D7" w14:textId="77777777" w:rsidR="00D7298E" w:rsidRDefault="004B0D7C">
            <w:pPr>
              <w:spacing w:after="0" w:line="276" w:lineRule="auto"/>
            </w:pPr>
            <w:r>
              <w:rPr>
                <w:rFonts w:ascii="Times New Roman" w:eastAsia="Times New Roman" w:hAnsi="Times New Roman" w:cs="Times New Roman"/>
                <w:sz w:val="26"/>
              </w:rPr>
              <w:t>Bộ trưởng Bộ tài chính</w:t>
            </w:r>
          </w:p>
        </w:tc>
      </w:tr>
      <w:tr w:rsidR="00D7298E" w14:paraId="76128224" w14:textId="77777777">
        <w:tblPrEx>
          <w:tblCellMar>
            <w:top w:w="0" w:type="dxa"/>
            <w:bottom w:w="0" w:type="dxa"/>
          </w:tblCellMar>
        </w:tblPrEx>
        <w:tc>
          <w:tcPr>
            <w:tcW w:w="0" w:type="auto"/>
          </w:tcPr>
          <w:p w14:paraId="53500F85" w14:textId="77777777" w:rsidR="00D7298E" w:rsidRDefault="00D7298E"/>
          <w:p w14:paraId="417030F7" w14:textId="77777777" w:rsidR="00D7298E" w:rsidRDefault="004B0D7C">
            <w:pPr>
              <w:spacing w:after="0" w:line="276" w:lineRule="auto"/>
            </w:pPr>
            <w:r>
              <w:rPr>
                <w:rFonts w:ascii="Times New Roman" w:eastAsia="Times New Roman" w:hAnsi="Times New Roman" w:cs="Times New Roman"/>
                <w:sz w:val="26"/>
              </w:rPr>
              <w:t>15/2023/QH15</w:t>
            </w:r>
          </w:p>
        </w:tc>
        <w:tc>
          <w:tcPr>
            <w:tcW w:w="0" w:type="auto"/>
          </w:tcPr>
          <w:p w14:paraId="081350CC" w14:textId="77777777" w:rsidR="00D7298E" w:rsidRDefault="00D7298E"/>
          <w:p w14:paraId="680F4626" w14:textId="77777777" w:rsidR="00D7298E" w:rsidRDefault="004B0D7C">
            <w:pPr>
              <w:spacing w:after="0" w:line="276" w:lineRule="auto"/>
            </w:pPr>
            <w:r>
              <w:rPr>
                <w:rFonts w:ascii="Times New Roman" w:eastAsia="Times New Roman" w:hAnsi="Times New Roman" w:cs="Times New Roman"/>
                <w:sz w:val="26"/>
              </w:rPr>
              <w:t>Luật Khám, chữa bệnh 15/2023/QH15 (09/1/2023)</w:t>
            </w:r>
          </w:p>
        </w:tc>
        <w:tc>
          <w:tcPr>
            <w:tcW w:w="0" w:type="auto"/>
          </w:tcPr>
          <w:p w14:paraId="2D0307CE" w14:textId="77777777" w:rsidR="00D7298E" w:rsidRDefault="00D7298E"/>
          <w:p w14:paraId="684F482B" w14:textId="77777777" w:rsidR="00D7298E" w:rsidRDefault="004B0D7C">
            <w:pPr>
              <w:spacing w:after="0" w:line="276" w:lineRule="auto"/>
            </w:pPr>
            <w:r>
              <w:rPr>
                <w:rFonts w:ascii="Times New Roman" w:eastAsia="Times New Roman" w:hAnsi="Times New Roman" w:cs="Times New Roman"/>
                <w:sz w:val="26"/>
              </w:rPr>
              <w:t>30-12-2023</w:t>
            </w:r>
          </w:p>
        </w:tc>
        <w:tc>
          <w:tcPr>
            <w:tcW w:w="0" w:type="auto"/>
          </w:tcPr>
          <w:p w14:paraId="44908DC3" w14:textId="77777777" w:rsidR="00D7298E" w:rsidRDefault="00D7298E"/>
          <w:p w14:paraId="789B3A24" w14:textId="77777777" w:rsidR="00D7298E" w:rsidRDefault="004B0D7C">
            <w:pPr>
              <w:spacing w:after="0" w:line="276" w:lineRule="auto"/>
            </w:pPr>
            <w:r>
              <w:rPr>
                <w:rFonts w:ascii="Times New Roman" w:eastAsia="Times New Roman" w:hAnsi="Times New Roman" w:cs="Times New Roman"/>
                <w:sz w:val="26"/>
              </w:rPr>
              <w:t>Ủy ban thường vụ quốc hội</w:t>
            </w:r>
          </w:p>
        </w:tc>
      </w:tr>
      <w:tr w:rsidR="00D7298E" w14:paraId="3C07718C" w14:textId="77777777">
        <w:tblPrEx>
          <w:tblCellMar>
            <w:top w:w="0" w:type="dxa"/>
            <w:bottom w:w="0" w:type="dxa"/>
          </w:tblCellMar>
        </w:tblPrEx>
        <w:tc>
          <w:tcPr>
            <w:tcW w:w="0" w:type="auto"/>
          </w:tcPr>
          <w:p w14:paraId="3F17A414" w14:textId="77777777" w:rsidR="00D7298E" w:rsidRDefault="00D7298E"/>
          <w:p w14:paraId="08FE56A1" w14:textId="77777777" w:rsidR="00D7298E" w:rsidRDefault="004B0D7C">
            <w:pPr>
              <w:spacing w:after="0" w:line="276" w:lineRule="auto"/>
            </w:pPr>
            <w:r>
              <w:rPr>
                <w:rFonts w:ascii="Times New Roman" w:eastAsia="Times New Roman" w:hAnsi="Times New Roman" w:cs="Times New Roman"/>
                <w:sz w:val="26"/>
              </w:rPr>
              <w:t>96/2023/NĐ-CP</w:t>
            </w:r>
          </w:p>
        </w:tc>
        <w:tc>
          <w:tcPr>
            <w:tcW w:w="0" w:type="auto"/>
          </w:tcPr>
          <w:p w14:paraId="204E1D48" w14:textId="77777777" w:rsidR="00D7298E" w:rsidRDefault="00D7298E"/>
          <w:p w14:paraId="6FC60EDF" w14:textId="77777777" w:rsidR="00D7298E" w:rsidRDefault="004B0D7C">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1C35784D" w14:textId="77777777" w:rsidR="00D7298E" w:rsidRDefault="00D7298E"/>
          <w:p w14:paraId="4A54DC0B" w14:textId="77777777" w:rsidR="00D7298E" w:rsidRDefault="004B0D7C">
            <w:pPr>
              <w:spacing w:after="0" w:line="276" w:lineRule="auto"/>
            </w:pPr>
            <w:r>
              <w:rPr>
                <w:rFonts w:ascii="Times New Roman" w:eastAsia="Times New Roman" w:hAnsi="Times New Roman" w:cs="Times New Roman"/>
                <w:sz w:val="26"/>
              </w:rPr>
              <w:t>30-12-2023</w:t>
            </w:r>
          </w:p>
        </w:tc>
        <w:tc>
          <w:tcPr>
            <w:tcW w:w="0" w:type="auto"/>
          </w:tcPr>
          <w:p w14:paraId="348A6312" w14:textId="77777777" w:rsidR="00D7298E" w:rsidRDefault="00D7298E"/>
        </w:tc>
      </w:tr>
      <w:tr w:rsidR="00D7298E" w14:paraId="645DF9E4" w14:textId="77777777">
        <w:tblPrEx>
          <w:tblCellMar>
            <w:top w:w="0" w:type="dxa"/>
            <w:bottom w:w="0" w:type="dxa"/>
          </w:tblCellMar>
        </w:tblPrEx>
        <w:tc>
          <w:tcPr>
            <w:tcW w:w="0" w:type="auto"/>
          </w:tcPr>
          <w:p w14:paraId="049BD0B2" w14:textId="77777777" w:rsidR="00D7298E" w:rsidRDefault="00D7298E"/>
          <w:p w14:paraId="68A1DF0E" w14:textId="77777777" w:rsidR="00D7298E" w:rsidRDefault="004B0D7C">
            <w:pPr>
              <w:spacing w:after="0" w:line="276" w:lineRule="auto"/>
            </w:pPr>
            <w:r>
              <w:rPr>
                <w:rFonts w:ascii="Times New Roman" w:eastAsia="Times New Roman" w:hAnsi="Times New Roman" w:cs="Times New Roman"/>
                <w:sz w:val="26"/>
              </w:rPr>
              <w:t>57/2024/TT-BYT</w:t>
            </w:r>
          </w:p>
        </w:tc>
        <w:tc>
          <w:tcPr>
            <w:tcW w:w="0" w:type="auto"/>
          </w:tcPr>
          <w:p w14:paraId="24F7043D" w14:textId="77777777" w:rsidR="00D7298E" w:rsidRDefault="00D7298E"/>
          <w:p w14:paraId="336A5E12" w14:textId="77777777" w:rsidR="00D7298E" w:rsidRDefault="004B0D7C">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12A79E13" w14:textId="77777777" w:rsidR="00D7298E" w:rsidRDefault="00D7298E"/>
          <w:p w14:paraId="436807F5" w14:textId="77777777" w:rsidR="00D7298E" w:rsidRDefault="004B0D7C">
            <w:pPr>
              <w:spacing w:after="0" w:line="276" w:lineRule="auto"/>
            </w:pPr>
            <w:r>
              <w:rPr>
                <w:rFonts w:ascii="Times New Roman" w:eastAsia="Times New Roman" w:hAnsi="Times New Roman" w:cs="Times New Roman"/>
                <w:sz w:val="26"/>
              </w:rPr>
              <w:t>31-12-2024</w:t>
            </w:r>
          </w:p>
        </w:tc>
        <w:tc>
          <w:tcPr>
            <w:tcW w:w="0" w:type="auto"/>
          </w:tcPr>
          <w:p w14:paraId="09061FAB" w14:textId="77777777" w:rsidR="00D7298E" w:rsidRDefault="00D7298E"/>
          <w:p w14:paraId="4AF9988B" w14:textId="77777777" w:rsidR="00D7298E" w:rsidRDefault="004B0D7C">
            <w:pPr>
              <w:spacing w:after="0" w:line="276" w:lineRule="auto"/>
            </w:pPr>
            <w:r>
              <w:rPr>
                <w:rFonts w:ascii="Times New Roman" w:eastAsia="Times New Roman" w:hAnsi="Times New Roman" w:cs="Times New Roman"/>
                <w:sz w:val="26"/>
              </w:rPr>
              <w:t>Bộ Y tế</w:t>
            </w:r>
          </w:p>
        </w:tc>
      </w:tr>
      <w:tr w:rsidR="00D7298E" w14:paraId="02B1018D" w14:textId="77777777">
        <w:tblPrEx>
          <w:tblCellMar>
            <w:top w:w="0" w:type="dxa"/>
            <w:bottom w:w="0" w:type="dxa"/>
          </w:tblCellMar>
        </w:tblPrEx>
        <w:tc>
          <w:tcPr>
            <w:tcW w:w="0" w:type="auto"/>
          </w:tcPr>
          <w:p w14:paraId="0448812A" w14:textId="77777777" w:rsidR="00D7298E" w:rsidRDefault="00D7298E"/>
          <w:p w14:paraId="6C8FD9DC" w14:textId="77777777" w:rsidR="00D7298E" w:rsidRDefault="004B0D7C">
            <w:pPr>
              <w:spacing w:after="0" w:line="276" w:lineRule="auto"/>
            </w:pPr>
            <w:r>
              <w:rPr>
                <w:rFonts w:ascii="Times New Roman" w:eastAsia="Times New Roman" w:hAnsi="Times New Roman" w:cs="Times New Roman"/>
                <w:sz w:val="26"/>
              </w:rPr>
              <w:t>148/2025/NĐ-CP</w:t>
            </w:r>
          </w:p>
        </w:tc>
        <w:tc>
          <w:tcPr>
            <w:tcW w:w="0" w:type="auto"/>
          </w:tcPr>
          <w:p w14:paraId="65A5B033" w14:textId="77777777" w:rsidR="00D7298E" w:rsidRDefault="00D7298E"/>
          <w:p w14:paraId="2065884B" w14:textId="77777777" w:rsidR="00D7298E" w:rsidRDefault="004B0D7C">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722A7112" w14:textId="77777777" w:rsidR="00D7298E" w:rsidRDefault="00D7298E"/>
          <w:p w14:paraId="6140B8D9" w14:textId="77777777" w:rsidR="00D7298E" w:rsidRDefault="004B0D7C">
            <w:pPr>
              <w:spacing w:after="0" w:line="276" w:lineRule="auto"/>
            </w:pPr>
            <w:r>
              <w:rPr>
                <w:rFonts w:ascii="Times New Roman" w:eastAsia="Times New Roman" w:hAnsi="Times New Roman" w:cs="Times New Roman"/>
                <w:sz w:val="26"/>
              </w:rPr>
              <w:t>12-06-2025</w:t>
            </w:r>
          </w:p>
        </w:tc>
        <w:tc>
          <w:tcPr>
            <w:tcW w:w="0" w:type="auto"/>
          </w:tcPr>
          <w:p w14:paraId="0B0039AC" w14:textId="77777777" w:rsidR="00D7298E" w:rsidRDefault="00D7298E"/>
          <w:p w14:paraId="22B130FC" w14:textId="77777777" w:rsidR="00D7298E" w:rsidRDefault="004B0D7C">
            <w:pPr>
              <w:spacing w:after="0" w:line="276" w:lineRule="auto"/>
            </w:pPr>
            <w:r>
              <w:rPr>
                <w:rFonts w:ascii="Times New Roman" w:eastAsia="Times New Roman" w:hAnsi="Times New Roman" w:cs="Times New Roman"/>
                <w:sz w:val="26"/>
              </w:rPr>
              <w:t>Chính phủ</w:t>
            </w:r>
          </w:p>
        </w:tc>
      </w:tr>
      <w:tr w:rsidR="00D7298E" w14:paraId="70671FE7" w14:textId="77777777">
        <w:tblPrEx>
          <w:tblCellMar>
            <w:top w:w="0" w:type="dxa"/>
            <w:bottom w:w="0" w:type="dxa"/>
          </w:tblCellMar>
        </w:tblPrEx>
        <w:tc>
          <w:tcPr>
            <w:tcW w:w="0" w:type="auto"/>
          </w:tcPr>
          <w:p w14:paraId="5B953512" w14:textId="77777777" w:rsidR="00D7298E" w:rsidRDefault="00D7298E"/>
          <w:p w14:paraId="0621CBE3" w14:textId="77777777" w:rsidR="00D7298E" w:rsidRDefault="004B0D7C">
            <w:pPr>
              <w:spacing w:after="0" w:line="276" w:lineRule="auto"/>
            </w:pPr>
            <w:r>
              <w:rPr>
                <w:rFonts w:ascii="Times New Roman" w:eastAsia="Times New Roman" w:hAnsi="Times New Roman" w:cs="Times New Roman"/>
                <w:sz w:val="26"/>
              </w:rPr>
              <w:t>64/2025/TT-BTC</w:t>
            </w:r>
          </w:p>
        </w:tc>
        <w:tc>
          <w:tcPr>
            <w:tcW w:w="0" w:type="auto"/>
          </w:tcPr>
          <w:p w14:paraId="59976D80" w14:textId="77777777" w:rsidR="00D7298E" w:rsidRDefault="00D7298E"/>
          <w:p w14:paraId="21509D85" w14:textId="77777777" w:rsidR="00D7298E" w:rsidRDefault="004B0D7C">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2CB7BEE0" w14:textId="77777777" w:rsidR="00D7298E" w:rsidRDefault="00D7298E"/>
          <w:p w14:paraId="20225CC3" w14:textId="77777777" w:rsidR="00D7298E" w:rsidRDefault="004B0D7C">
            <w:pPr>
              <w:spacing w:after="0" w:line="276" w:lineRule="auto"/>
            </w:pPr>
            <w:r>
              <w:rPr>
                <w:rFonts w:ascii="Times New Roman" w:eastAsia="Times New Roman" w:hAnsi="Times New Roman" w:cs="Times New Roman"/>
                <w:sz w:val="26"/>
              </w:rPr>
              <w:t>30-06-2025</w:t>
            </w:r>
          </w:p>
        </w:tc>
        <w:tc>
          <w:tcPr>
            <w:tcW w:w="0" w:type="auto"/>
          </w:tcPr>
          <w:p w14:paraId="614D5FF5" w14:textId="77777777" w:rsidR="00D7298E" w:rsidRDefault="00D7298E"/>
        </w:tc>
      </w:tr>
    </w:tbl>
    <w:p w14:paraId="3F3FE252" w14:textId="77777777" w:rsidR="00D7298E" w:rsidRDefault="004B0D7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Có Khoản 2 Điều 126. Điều kiện cấp mới giấy phép hành nghề đối với các chức danh bác sỹ, y sỹ, điều dưỡng, hộ sinh, kỹ thuật y, dinh dưỡng lâm sàng, cấp cứu viên ngoại viện và tâm lý lâm sàng bao gồm: a) Có văn bằng chuyên môn theo quy định tại Điều 127 Nghị định số 96/2023/NĐ-CP hoặc giấy phép hành nghề đã được thừa nhận theo quy định tại Điều 37 Nghị định số 96/2023/NĐ-CP phù hợp với chức danh đề nghị cấp mới giấy phép hành nghề; b) Có đủ sức khỏe </w:t>
      </w:r>
      <w:r>
        <w:rPr>
          <w:rFonts w:ascii="Times New Roman" w:eastAsia="Times New Roman" w:hAnsi="Times New Roman" w:cs="Times New Roman"/>
          <w:sz w:val="26"/>
        </w:rPr>
        <w:t xml:space="preserve">để hành nghề; c) Biết tiếng Việt thành thạo theo quy định tại Điều 138 Nghị định số 96/2023/NĐ-CP hoặc có người phiên dịch đáp ứng quy định tại Điều 139 Nghị định số 96/2023/NĐ-CP đối với trường hợp người nước ngoài không biết tiếng Việt thành thạo; d) Không thuộc một trong các trường hợp quy định tại Điều 20 của Luật Khám bệnh, chữa bệnh hoặc bị xử phạt vi phạm hành chính về hành vi khám bệnh, chữa bệnh mà không có giấy phép hành nghề nhưng chưa hết thời hạn được coi là chưa bị xử phạt vi phạm hành chính; </w:t>
      </w:r>
      <w:r>
        <w:rPr>
          <w:rFonts w:ascii="Times New Roman" w:eastAsia="Times New Roman" w:hAnsi="Times New Roman" w:cs="Times New Roman"/>
          <w:sz w:val="26"/>
        </w:rPr>
        <w:t>đ) Đã hoàn thành thực hành theo quy định tại Điều 129 Nghị định số 96/2023/NĐ-CP trừ trường hợp quy định tại điểm b khoản 1 Điều 125 Nghị định số 96/2023/NĐ-CP. Điều 127. Điều kiện về văn bằng được cấp giấy phép hành nghề  1. Đối với các chức danh bác sỹ, điều dưỡng, hộ sinh, kỹ thuật y (trừ chức danh kỹ thuật y với phạm vi hành nghề xét nghiệm y học), dinh dưỡng lâm sàng (trừ chức danh dinh dưỡng lâm sàng với phạm vi hành nghề cơ bản), cấp cứu viên ngoại viện, tâm lý lâm sàng:  a) Văn bằng để xem xét cấp g</w:t>
      </w:r>
      <w:r>
        <w:rPr>
          <w:rFonts w:ascii="Times New Roman" w:eastAsia="Times New Roman" w:hAnsi="Times New Roman" w:cs="Times New Roman"/>
          <w:sz w:val="26"/>
        </w:rPr>
        <w:t>iấy phép hành nghề thực hiện theo quy định tại Điều 8 Nghị định số 96/2023/NĐ-CP; b) Văn bằng bác sỹ nội trú theo quy định tại khoản 1 Điều 128 Nghị định số 96/2023/NĐ-CP; c) Văn bằng chuyên khoa cấp I theo quy định tại khoản 1 Điều 128 Nghị định số 96/2023/NĐ-CP; d) Văn bằng chuyên khoa cấp II theo quy định tại khoản 1 Điều 128 Nghị định số 96/2023/NĐ-CP; đ) Văn bằng thạc sỹ trong lĩnh vực khám bệnh, chữa bệnh; e) Văn bằng tiến sỹ trong lĩnh vực khám bệnh, chữa bệnh. 2. Đối với chức danh y sỹ: a) Chức danh</w:t>
      </w:r>
      <w:r>
        <w:rPr>
          <w:rFonts w:ascii="Times New Roman" w:eastAsia="Times New Roman" w:hAnsi="Times New Roman" w:cs="Times New Roman"/>
          <w:sz w:val="26"/>
        </w:rPr>
        <w:t xml:space="preserve"> y sỹ với phạm vi hành nghề đa khoa:  - Văn bằng trung cấp y sỹ, bao gồm văn bằng tốt nghiệp do cơ sở giáo dục nước ngoài cấp được Bộ trưởng Bộ Lao động - Thương binh và Xã hội công nhận tương đương văn bằng trung cấp y sỹ. Các văn bằng này phải được cấp trước ngày 01 tháng 01 năm 2027; - Văn bằng cao đẳng y sỹ đa khoa bao gồm văn bằng tốt nghiệp do cơ sở giáo dục nước ngoài cấp được Bộ trưởng Bộ Lao động - Thương binh và Xã hội công nhận tương đương văn bằng cao đẳng y sỹ đa khoa; - Văn bằng cử nhân y khoa</w:t>
      </w:r>
      <w:r>
        <w:rPr>
          <w:rFonts w:ascii="Times New Roman" w:eastAsia="Times New Roman" w:hAnsi="Times New Roman" w:cs="Times New Roman"/>
          <w:sz w:val="26"/>
        </w:rPr>
        <w:t xml:space="preserve"> do cơ sở giáo dục nước ngoài cấp được Bộ trưởng Bộ Giáo dục và Đào tạo công nhận trình độ đại học. b) Chức danh y sỹ với phạm vi hành nghề y học cổ truyền: - Văn bằng trung cấp y sỹ y học cổ truyền, bao gồm văn bằng tốt nghiệp do cơ sở giáo dục nước ngoài cấp được Bộ trưởng Bộ Lao động - Thương binh và Xã hội công nhận tương đương văn bằng trung cấp y sỹ y học cổ truyền. Các văn bằng này phải được cấp trước ngày 01 tháng 01 năm 2027; - Văn bằng cao đẳng y sỹ y học cổ truyền hoặc cao đẳng y học cổ truyền ba</w:t>
      </w:r>
      <w:r>
        <w:rPr>
          <w:rFonts w:ascii="Times New Roman" w:eastAsia="Times New Roman" w:hAnsi="Times New Roman" w:cs="Times New Roman"/>
          <w:sz w:val="26"/>
        </w:rPr>
        <w:t>o gồm văn bằng tốt nghiệp do cơ sở giáo dục nước ngoài cấp được Bộ trưởng Bộ Lao động - Thương binh và Xã hội công nhận tương đương văn bằng cao đẳng y sỹ y học cổ truyền hoặc cao đẳng y học cổ truyền. 3. Đối với chức danh kỹ thuật y với phạm vi hành nghề xét nghiệm y học: a) Văn bằng trung cấp kỹ thuật xét nghiệm y học, bao gồm văn bằng tốt nghiệp do cơ sở giáo dục nước ngoài cấp được Bộ trưởng Bộ Lao động - Thương binh và Xã hội công nhận tương đương văn bằng trung cấp kỹ thuật xét nghiệm y học; b) Văn bằ</w:t>
      </w:r>
      <w:r>
        <w:rPr>
          <w:rFonts w:ascii="Times New Roman" w:eastAsia="Times New Roman" w:hAnsi="Times New Roman" w:cs="Times New Roman"/>
          <w:sz w:val="26"/>
        </w:rPr>
        <w:t>ng cao đẳng kỹ thuật xét nghiệm y học, bao gồm văn bằng tốt nghiệp do cơ sở giáo dục nước ngoài cấp được Bộ trưởng Bộ Lao động - Thương binh và Xã hội công nhận tương đương văn bằng cao đẳng kỹ thuật xét nghiệm y học; c) Văn bằng cử nhân kỹ thuật xét nghiệm y học, bao gồm văn bằng tốt nghiệp do cơ sở giáo dục nước ngoài cấp được Bộ trưởng Bộ Giáo dục và Đào tạo công nhận trình độ cử nhân kỹ thuật xét nghiệm y học; d) Văn bằng cử nhân hóa học, sinh học, dược sĩ trình độ đại học (bao gồm văn bằng tốt nghiệp d</w:t>
      </w:r>
      <w:r>
        <w:rPr>
          <w:rFonts w:ascii="Times New Roman" w:eastAsia="Times New Roman" w:hAnsi="Times New Roman" w:cs="Times New Roman"/>
          <w:sz w:val="26"/>
        </w:rPr>
        <w:t>o cơ sở giáo dục nước ngoài cấp được Bộ trưởng Bộ Giáo dục và Đào tạo công nhận trình độ đại học) và phải kèm theo chứng chỉ hoặc giấy chứng nhận đào tạo chuyên ngành kỹ thuật y học về xét nghiệm với thời gian đào tạo tối thiểu 03 tháng do cơ sở đào tạo về kỹ thuật xét nghiệm y học cấp hoặc văn bằng đào tạo sau đại học về chuyên khoa xét nghiệm. 4. Đối với chức danh dinh dưỡng lâm sàng với phạm vi hành nghề dinh dưỡng lâm sàng: a) Văn bằng cao đẳng dinh dưỡng, bao gồm văn bằng tốt nghiệp do cơ sở giáo dục n</w:t>
      </w:r>
      <w:r>
        <w:rPr>
          <w:rFonts w:ascii="Times New Roman" w:eastAsia="Times New Roman" w:hAnsi="Times New Roman" w:cs="Times New Roman"/>
          <w:sz w:val="26"/>
        </w:rPr>
        <w:t>ước ngoài cấp được Bộ trưởng Bộ Lao động - Thương binh và Xã hội công nhận tương đương văn bằng cao đẳng dinh dưỡng; b) Văn bằng cử nhân dinh dưỡng, bao gồm văn bằng tốt nghiệp do cơ sở giáo dục nước ngoài cấp được Bộ trưởng Bộ Giáo dục và Đào tạo công nhận trình độ cử nhân dinh dưỡng; c) Văn bằng bác sỹ quy định tại khoản 1 Điều này và có chứng chỉ đào tạo chuyên khoa cơ bản về dinh dưỡng. Điều 128. Yêu cầu đối với văn bằng đào tạo chuyên khoa, chứng chỉ đào tạo chuyên khoa cơ bản, chứng chỉ đào tạo kỹ thu</w:t>
      </w:r>
      <w:r>
        <w:rPr>
          <w:rFonts w:ascii="Times New Roman" w:eastAsia="Times New Roman" w:hAnsi="Times New Roman" w:cs="Times New Roman"/>
          <w:sz w:val="26"/>
        </w:rPr>
        <w:t>ật chuyên môn về khám bệnh, chữa bệnh, tâm lý lâm sàng 1. Yêu cầu đối với văn bằng đào tạo chuyên khoa, văn bằng bác sỹ nội trú, văn bằng chuyên khoa cấp I, văn bằng chuyên khoa cấp II trong lĩnh vực khám bệnh, chữa bệnh do cơ sở đào tạo cấp: a) Được cấp bởi cơ sở đào tạo hợp pháp theo quy định của pháp luật; b) Thời gian đào tạo tối thiểu 18 tháng. 2. Yêu cầu đối với chứng chỉ đào tạo chuyên khoa cơ bản do cơ sở đào tạo trong nước cấp: a) Được cấp bởi cơ sở đào tạo đã có tối thiểu 01 khóa đào tạo cấp văn b</w:t>
      </w:r>
      <w:r>
        <w:rPr>
          <w:rFonts w:ascii="Times New Roman" w:eastAsia="Times New Roman" w:hAnsi="Times New Roman" w:cs="Times New Roman"/>
          <w:sz w:val="26"/>
        </w:rPr>
        <w:t>ằng chuyên khoa tương ứng đã tốt nghiệp hoặc cơ sở khám bệnh, chữa bệnh là cơ sở đào tạo thực hành đáp ứng quy định tại khoản 2 Điều 10 Nghị định số 111/2017/NĐ-CP ngày 05 tháng 10 năm 2017 của Chính phủ quy định về tổ chức đào tạo thực hành trong đào tạo khối ngành sức khỏe (sau đây viết tắt là Nghị định số 111/2017/NĐ-CP), đang tổ chức đào tạo thực hành ngành hoặc chuyên ngành trình độ chuyên khoa tương ứng với nội dung đào tạo cấp chứng chỉ đào tạo chuyên khoa cơ bản;  b) Chương trình và tài liệu đào tạo</w:t>
      </w:r>
      <w:r>
        <w:rPr>
          <w:rFonts w:ascii="Times New Roman" w:eastAsia="Times New Roman" w:hAnsi="Times New Roman" w:cs="Times New Roman"/>
          <w:sz w:val="26"/>
        </w:rPr>
        <w:t xml:space="preserve"> chứng chỉ đào tạo chuyên khoa cơ bản do cơ sở đào tạo xây dựng, thẩm định và ban hành hoặc sử dụng của cơ sở đào tạo khác khi được cơ sở đó đồng ý bằng văn bản; nội dung chương trình, khối lượng học tập, giảng viên phù hợp với chương trình đào tạo cấp văn bằng chuyên khoa của ngành hoặc chuyên ngành tương ứng và có tính liên thông với chương trình đào tạo trình độ chuyên khoa; c) Thời gian đào tạo tối thiểu 09 tháng. 3. Yêu cầu đối với chứng chỉ đào tạo kỹ thuật chuyên môn về khám bệnh, chữa bệnh: a) Được </w:t>
      </w:r>
      <w:r>
        <w:rPr>
          <w:rFonts w:ascii="Times New Roman" w:eastAsia="Times New Roman" w:hAnsi="Times New Roman" w:cs="Times New Roman"/>
          <w:sz w:val="26"/>
        </w:rPr>
        <w:t>cấp bởi cơ sở đào tạo đã có tối thiểu 01 khóa đào tạo chức danh hành nghề tương ứng đã tốt nghiệp hoặc là cơ sở khám bệnh, chữa bệnh đã được cấp có thẩm quyền cho phép triển khai thực hiện các kỹ thuật chuyên môn tương ứng với thời gian tối thiểu 06 tháng; b) Chương trình và tài liệu đào tạo chứng chỉ kỹ thuật chuyên môn do cơ sở đào tạo xây dựng, thẩm định và ban hành hoặc sử dụng của cơ sở đào tạo khác khi được cơ sở đó đồng ý bằng văn bản; nội dung chương trình, khối lượng học tập, giảng viên phù hợp với</w:t>
      </w:r>
      <w:r>
        <w:rPr>
          <w:rFonts w:ascii="Times New Roman" w:eastAsia="Times New Roman" w:hAnsi="Times New Roman" w:cs="Times New Roman"/>
          <w:sz w:val="26"/>
        </w:rPr>
        <w:t xml:space="preserve"> danh mục kỹ thuật chuyên môn theo quy định của Bộ Y tế. 4. Trường hợp văn bằng đào tạo chuyên khoa được sử dụng để điều chỉnh phạm vi hành nghề theo quy định tại điểm a hoặc điểm b hoặc điểm c khoản 1 Điều 135 Nghị định số 96/2023/NĐ-CP phải có thời điểm bắt đầu đào tạo sau ngày được cấp giấy phép hành nghề hoặc chứng chỉ hành nghề hoặc điều chỉnh giấy phép hành nghề. 5. Trường hợp người hành nghề có chứng chỉ đào tạo chuyên khoa cơ bản nếu muốn điều chỉnh phạm vi hành nghề theo quy định tại điểm a hoặc đi</w:t>
      </w:r>
      <w:r>
        <w:rPr>
          <w:rFonts w:ascii="Times New Roman" w:eastAsia="Times New Roman" w:hAnsi="Times New Roman" w:cs="Times New Roman"/>
          <w:sz w:val="26"/>
        </w:rPr>
        <w:t>ểm b khoản 1 Điều 135 Nghị định số 96/2023/NĐ-CP phải đáp ứng các điều kiện sau: a) Chứng chỉ đào tạo chuyên khoa cơ bản có thời điểm bắt đầu đào tạo sau ngày được cấp giấy phép hành nghề hoặc chứng chỉ hành nghề hoặc điều chỉnh giấy phép hành nghề; b) Phải hoàn thành việc thực hành chuyên khoa tương ứng với chuyên khoa đã được đào tạo ghi trên chứng chỉ đào tạo chuyên khoa cơ bản để làm căn cứ điều chỉnh giấy phép hành nghề. Tổng thời gian học chứng chỉ đào tạo chuyên khoa cơ bản và thời gian thực hành tối</w:t>
      </w:r>
      <w:r>
        <w:rPr>
          <w:rFonts w:ascii="Times New Roman" w:eastAsia="Times New Roman" w:hAnsi="Times New Roman" w:cs="Times New Roman"/>
          <w:sz w:val="26"/>
        </w:rPr>
        <w:t xml:space="preserve"> thiểu là 18 tháng. 6. Việc đào tạo văn bằng, chứng chỉ quy định tại khoản 1, 2, 3 Điều này phải được cơ sở đào tạo công bố công khai trên trang thông tin điện tử của cơ sở đào tạo. Điều 129. Điều kiện về thực hành khám bệnh, chữa bệnh để cấp mới giấy phép hành nghề  1. Việc thực hành đối với người bắt đầu thực hành từ ngày 01 tháng 01 năm 2024 thực hiện theo quy định tại Mục 1 Chương II Nghị định số 96/2023/NĐ-CP, trong đó việc thực hành đối với các chức danh dinh dưỡng lâm sàng, cấp cứu viên ngoại viện, t</w:t>
      </w:r>
      <w:r>
        <w:rPr>
          <w:rFonts w:ascii="Times New Roman" w:eastAsia="Times New Roman" w:hAnsi="Times New Roman" w:cs="Times New Roman"/>
          <w:sz w:val="26"/>
        </w:rPr>
        <w:t xml:space="preserve">âm lý lâm sàng thực hiện như sau: a) Thời gian thực hành, địa điểm thực hành, nội dung thực hành thực hiện theo quy định tại Mục 1 Chương II Nghị định số 96/2023/NĐ-CP. b) Người hướng dẫn thực hành phải đáp ứng điều kiện sau: - Từ ngày 01 tháng 01 năm 2024 đến ngày 31 tháng 12 năm 2026: người hướng dẫn thực hành phải là người hành nghề có phạm vi hành nghề phù hợp với nội dung hướng dẫn thực hành hoặc là người hành nghề có kinh nghiệm làm việc phù hợp với nội dung hướng dẫn thực hành từ 36 tháng trở lên; - </w:t>
      </w:r>
      <w:r>
        <w:rPr>
          <w:rFonts w:ascii="Times New Roman" w:eastAsia="Times New Roman" w:hAnsi="Times New Roman" w:cs="Times New Roman"/>
          <w:sz w:val="26"/>
        </w:rPr>
        <w:t>Từ ngày 01 tháng 01 năm 2027 thực hiện theo quy định tại khoản 3 Điều 7 Nghị định số 96/2023/NĐ-CP. 2. Quy định về giấy xác nhận hoàn thành quá trình thực hành đối với các chức danh dinh dưỡng lâm sàng: a) Giấy xác nhận hoàn thành quá trình thực hành theo quy định tại Mục 1 Chương II Nghị định số 96/2023/NĐ-CP; b) Văn bản xác nhận đã có thời gian làm nhiệm vụ dinh dưỡng lâm sàng từ 09 tháng trở lên tính đến ngày nộp hồ sơ đề nghị cấp giấy phép hành nghề tại cơ sở khám bệnh, chữa bệnh mà phạm vi hoạt động ch</w:t>
      </w:r>
      <w:r>
        <w:rPr>
          <w:rFonts w:ascii="Times New Roman" w:eastAsia="Times New Roman" w:hAnsi="Times New Roman" w:cs="Times New Roman"/>
          <w:sz w:val="26"/>
        </w:rPr>
        <w:t>uyên môn bao gồm hoạt động dinh dưỡng lâm sàng. 3. Quy định về giấy xác nhận hoàn thành quá trình thực hành đối với các chức danh cấp cứu viên ngoại viện: a) Giấy xác nhận hoàn thành quá trình theo quy định tại Mục 1 Chương II Nghị định số 96/2023/NĐ-CP. b) Văn bản xác nhận đã có thời gian làm nhiệm vụ cấp cứu từ 09 tháng trở lên tính đến ngày nộp hồ sơ đề nghị cấp giấy phép hành nghề tại một trong các cơ sở sau đây: - Khoa cấp cứu của bệnh viện;  - Cơ sở cấp cứu ngoại viện; - Cơ sở dịch vụ vận chuyển cấp c</w:t>
      </w:r>
      <w:r>
        <w:rPr>
          <w:rFonts w:ascii="Times New Roman" w:eastAsia="Times New Roman" w:hAnsi="Times New Roman" w:cs="Times New Roman"/>
          <w:sz w:val="26"/>
        </w:rPr>
        <w:t>ứu được thành lập trước ngày 01 tháng 01 năm 2024 có phạm vi hoạt động chuyên môn cấp cứu. 4. Quy định về giấy xác nhận hoàn thành quá trình thực hành đối với các chức danh tâm lý lâm sàng: a) Giấy xác nhận hoàn thành quá trình thực hành theo quy định tại Mục 1 Chương II Nghị định số 96/2023/NĐ-CP. b) Văn bản xác nhận đã có thời gian làm nhiệm vụ tâm lý lâm sàng từ 09 tháng trở lên tính đến ngày nộp hồ sơ đề nghị cấp giấy phép hành nghề tại một trong các cơ sở sau đây: - Cơ sở tâm lý lâm sàng; - Bệnh viện c</w:t>
      </w:r>
      <w:r>
        <w:rPr>
          <w:rFonts w:ascii="Times New Roman" w:eastAsia="Times New Roman" w:hAnsi="Times New Roman" w:cs="Times New Roman"/>
          <w:sz w:val="26"/>
        </w:rPr>
        <w:t>ó phạm vi hoạt động chuyên môn về chuyên khoa tâm thần hoặc có bộ phận chuyên môn về tâm lý lâm sàng. 5. Người bắt đầu thực hành từ trước ngày 01 tháng 01 năm 2024 theo quy định tại Luật Khám bệnh, chữa bệnh số 40/2009/QH12 được: a) Áp dụng thời gian thực hành theo quy định tại Điều 3 Nghị định số 96/2023/NĐ-CP; b) Tính thời gian đã thực hành trước ngày 01 tháng 01 năm 2024 để tính tổng thời gian thực hành nhưng phải bảo đảm đạt thời gian thực hành theo quy định tại Điều 3 Nghị định số 96/2023/NĐ-CP trước n</w:t>
      </w:r>
      <w:r>
        <w:rPr>
          <w:rFonts w:ascii="Times New Roman" w:eastAsia="Times New Roman" w:hAnsi="Times New Roman" w:cs="Times New Roman"/>
          <w:sz w:val="26"/>
        </w:rPr>
        <w:t>gày 31 tháng 12 năm 2024.</w:t>
      </w:r>
    </w:p>
    <w:p w14:paraId="10DA31F1" w14:textId="77777777" w:rsidR="00D7298E" w:rsidRDefault="004B0D7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DBAAF56" w14:textId="77777777" w:rsidR="00D7298E" w:rsidRDefault="004B0D7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https://thutuc.dichvucong.gov.vn/p/home/dvc-tthc-thu-tuc-hanh-chinh-chi-tiet.html?ma_thu_tuc=333201</w:t>
      </w:r>
    </w:p>
    <w:sectPr w:rsidR="00D7298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298E"/>
    <w:rsid w:val="003E6B26"/>
    <w:rsid w:val="004B0D7C"/>
    <w:rsid w:val="00D72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79B9"/>
  <w15:docId w15:val="{4B904EEF-CD4A-4810-AD67-EB71C72C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4952</Words>
  <Characters>28233</Characters>
  <Application>Microsoft Office Word</Application>
  <DocSecurity>0</DocSecurity>
  <Lines>235</Lines>
  <Paragraphs>66</Paragraphs>
  <ScaleCrop>false</ScaleCrop>
  <Company/>
  <LinksUpToDate>false</LinksUpToDate>
  <CharactersWithSpaces>33119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