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5990" w14:textId="77777777" w:rsidR="00A22F65" w:rsidRDefault="00517895">
      <w:pPr>
        <w:spacing w:after="300" w:line="276" w:lineRule="auto"/>
        <w:jc w:val="center"/>
      </w:pPr>
      <w:r>
        <w:rPr>
          <w:rFonts w:ascii="Times New Roman" w:eastAsia="Times New Roman" w:hAnsi="Times New Roman" w:cs="Times New Roman"/>
          <w:b/>
          <w:sz w:val="26"/>
        </w:rPr>
        <w:t>Chi tiết thủ tục hành chính</w:t>
      </w:r>
    </w:p>
    <w:p w14:paraId="116ECA59" w14:textId="77777777" w:rsidR="00A22F65" w:rsidRDefault="0051789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1.012291</w:t>
      </w:r>
    </w:p>
    <w:p w14:paraId="6255746C" w14:textId="77777777" w:rsidR="00A22F65" w:rsidRDefault="0051789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14:paraId="03604701" w14:textId="77777777" w:rsidR="00A22F65" w:rsidRDefault="0051789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phép hành nghề trong giai đoạn chuyển tiếp đối với hồ sơ nộp từ ngày 01 tháng 01 năm 2024 đến thời điểm kiểm tra đánh giá năng lực hành nghề đối với các chức danh bác sỹ, y sỹ, điều dưỡng, hộ sinh, kỹ thuật y, dinh dưỡng lâm sàng, cấp cứu viên ngoại viện, tâm lý lâm sàng</w:t>
      </w:r>
    </w:p>
    <w:p w14:paraId="1F9096D4" w14:textId="77777777" w:rsidR="00A22F65" w:rsidRDefault="0051789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08F715F7" w14:textId="77777777" w:rsidR="00A22F65" w:rsidRDefault="0051789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A125B22" w14:textId="77777777" w:rsidR="00A22F65" w:rsidRDefault="0051789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7D3ED5E1" w14:textId="77777777" w:rsidR="00A22F65" w:rsidRDefault="00517895">
      <w:pPr>
        <w:spacing w:after="0" w:line="276" w:lineRule="auto"/>
        <w:jc w:val="both"/>
      </w:pPr>
      <w:r>
        <w:rPr>
          <w:rFonts w:ascii="Times New Roman" w:eastAsia="Times New Roman" w:hAnsi="Times New Roman" w:cs="Times New Roman"/>
          <w:b/>
          <w:sz w:val="26"/>
        </w:rPr>
        <w:t xml:space="preserve">Trình tự thực hiện: </w:t>
      </w:r>
    </w:p>
    <w:p w14:paraId="6EA01138" w14:textId="77777777" w:rsidR="00A22F65" w:rsidRDefault="00A22F65">
      <w:pPr>
        <w:shd w:val="clear" w:color="auto" w:fill="F2F6F9"/>
        <w:spacing w:before="120" w:after="0" w:line="276" w:lineRule="auto"/>
        <w:jc w:val="both"/>
      </w:pPr>
    </w:p>
    <w:p w14:paraId="0DC1948C" w14:textId="77777777" w:rsidR="00A22F65" w:rsidRDefault="00517895">
      <w:pPr>
        <w:spacing w:after="0" w:line="276" w:lineRule="auto"/>
        <w:jc w:val="both"/>
      </w:pPr>
      <w:r>
        <w:rPr>
          <w:rFonts w:ascii="Times New Roman" w:eastAsia="Times New Roman" w:hAnsi="Times New Roman" w:cs="Times New Roman"/>
          <w:sz w:val="26"/>
        </w:rPr>
        <w:t>Bước 1:  Người đề nghị gia hạn giấy phép hành nghề nộp 01 bộ hồ sơ theo quy định tại khoản 1 Điều 18 Nghị định số 96/2023/NĐ-CP và nộp phí theo quy định của pháp luật về phí, lệ phí cho Cơ quan tiếp nhận hồ sơ tối thiểu 60 ngày trước ngày giấy phép hành nghề hết hạn. Trường hợp bị ốm đau, tai nạn hoặc trường hợp bất khả kháng tại thời điểm nộp hồ sơ gia hạn thì phải có văn bản thông báo cho Cơ quan tiếp nhận hồ sơ để lùi thời gian nộp hồ sơ gia hạn giấy phép hành nghề.  Người hành nghề được đề nghị lùi thời</w:t>
      </w:r>
      <w:r>
        <w:rPr>
          <w:rFonts w:ascii="Times New Roman" w:eastAsia="Times New Roman" w:hAnsi="Times New Roman" w:cs="Times New Roman"/>
          <w:sz w:val="26"/>
        </w:rPr>
        <w:t xml:space="preserve"> điểm gia hạn nhiều lần nhưng tổng thời gian lùi thời điểm thực hiện gia hạn không quá 22 tháng kể từ ngày giấy phép hành nghề hết hạn. Cơ quan tiếp nhận hồ sơ: 1. Cơ quan chuyên môn về Y tế thuộc Ủy ban nhân dân cấp Tỉnh: a) Đối với người làm việc tại cơ sở khám bệnh, chữa bệnh trên địa bàn quản lý của Cơ quan chuyên môn về Y tế thuộc Ủy ban nhân dân cấp Tỉnh (bao gồm cả các cơ sở khám bệnh, chữa bệnh trực thuộc Bộ Y tế, thuộc Bộ, ngành) trừ cơ sở khám bệnh, chữa bệnh trực thuộc Bộ Quốc phòng, Bộ Công an; </w:t>
      </w:r>
      <w:r>
        <w:rPr>
          <w:rFonts w:ascii="Times New Roman" w:eastAsia="Times New Roman" w:hAnsi="Times New Roman" w:cs="Times New Roman"/>
          <w:sz w:val="26"/>
        </w:rPr>
        <w:t>b) Đối với người làm việc tại cơ sở khám bệnh, chữa bệnh tư nhân (bao gồm cả bệnh viện tư nhân); c) Đối với người đang không làm việc tại cơ sở khám bệnh, chữa bệnh. 2. Đối với người đề nghị cấp chức danh chuyên môn tâm lý lâm sàng: a) Cục Quản lý Khám, chữa bệnh: đối với người làm việc tại cơ sở khám bệnh, chữa bệnh Nhà nước trực thuộc Bộ Y tế trừ các trường hợp thuộc mục b; b). Cục Quản lý Y, Dược cổ truyền: đối với người thực hiện khám bệnh, chữa bệnh bằng y học cổ truyền làm việc tại cơ sở khám bệnh, ch</w:t>
      </w:r>
      <w:r>
        <w:rPr>
          <w:rFonts w:ascii="Times New Roman" w:eastAsia="Times New Roman" w:hAnsi="Times New Roman" w:cs="Times New Roman"/>
          <w:sz w:val="26"/>
        </w:rPr>
        <w:t xml:space="preserve">ữa bệnh Nhà nước trực thuộc Bộ Y tế. c) Cơ quan chuyên môn về Y tế thuộc Ủy ban nhân dân cấp Tỉnh: - Đối với người làm việc tại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Bộ Quốc phòng, Bộ Công an; - Đối với người làm việc tại cơ sở khám bệnh, chữa bệnh tư nhân (bao gồm cả bệnh viện tư nhân); - Đối với người đang không làm việc tại </w:t>
      </w:r>
      <w:r>
        <w:rPr>
          <w:rFonts w:ascii="Times New Roman" w:eastAsia="Times New Roman" w:hAnsi="Times New Roman" w:cs="Times New Roman"/>
          <w:sz w:val="26"/>
        </w:rPr>
        <w:t xml:space="preserve">cơ sở khám bệnh, chữa bệnh. Bước 2:  Trong thời gian kể từ khi nhận đủ hồ sơ đến ngày hết hạn ghi trên giấy phép hành nghề, Cơ quan tiếp nhận hồ sơ có trách nhiệm thực </w:t>
      </w:r>
      <w:r>
        <w:rPr>
          <w:rFonts w:ascii="Times New Roman" w:eastAsia="Times New Roman" w:hAnsi="Times New Roman" w:cs="Times New Roman"/>
          <w:sz w:val="26"/>
        </w:rPr>
        <w:lastRenderedPageBreak/>
        <w:t xml:space="preserve">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  Trường hợp cần xác minh việc cập nhật kiến thức y khoa liên tục của người hành nghề do cơ quan, tổ </w:t>
      </w:r>
      <w:r>
        <w:rPr>
          <w:rFonts w:ascii="Times New Roman" w:eastAsia="Times New Roman" w:hAnsi="Times New Roman" w:cs="Times New Roman"/>
          <w:sz w:val="26"/>
        </w:rPr>
        <w:t>chức nước ngoài thực hiện thì thời hạn thực hiện thủ tục gia hạn là 15 ngày kể từ ngày có kết quả xác minh.</w:t>
      </w:r>
    </w:p>
    <w:p w14:paraId="566C746F" w14:textId="77777777" w:rsidR="00A22F65" w:rsidRDefault="0051789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248"/>
        <w:gridCol w:w="1291"/>
        <w:gridCol w:w="2068"/>
        <w:gridCol w:w="4804"/>
      </w:tblGrid>
      <w:tr w:rsidR="00A22F65" w14:paraId="6F77FFDE" w14:textId="77777777">
        <w:tblPrEx>
          <w:tblCellMar>
            <w:top w:w="0" w:type="dxa"/>
            <w:bottom w:w="0" w:type="dxa"/>
          </w:tblCellMar>
        </w:tblPrEx>
        <w:tc>
          <w:tcPr>
            <w:tcW w:w="1500" w:type="dxa"/>
          </w:tcPr>
          <w:p w14:paraId="19BB9B4C" w14:textId="77777777" w:rsidR="00A22F65" w:rsidRDefault="00A22F65"/>
          <w:p w14:paraId="4D416556" w14:textId="77777777" w:rsidR="00A22F65" w:rsidRDefault="00517895">
            <w:pPr>
              <w:spacing w:after="0" w:line="276" w:lineRule="auto"/>
              <w:jc w:val="center"/>
            </w:pPr>
            <w:r>
              <w:rPr>
                <w:rFonts w:ascii="Times New Roman" w:eastAsia="Times New Roman" w:hAnsi="Times New Roman" w:cs="Times New Roman"/>
                <w:b/>
                <w:sz w:val="26"/>
              </w:rPr>
              <w:t>Hình thức nộp</w:t>
            </w:r>
          </w:p>
        </w:tc>
        <w:tc>
          <w:tcPr>
            <w:tcW w:w="2000" w:type="dxa"/>
          </w:tcPr>
          <w:p w14:paraId="60D96CF5" w14:textId="77777777" w:rsidR="00A22F65" w:rsidRDefault="00A22F65"/>
          <w:p w14:paraId="1035CF3E" w14:textId="77777777" w:rsidR="00A22F65" w:rsidRDefault="0051789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B5C4800" w14:textId="77777777" w:rsidR="00A22F65" w:rsidRDefault="00A22F65"/>
          <w:p w14:paraId="1E4316F9" w14:textId="77777777" w:rsidR="00A22F65" w:rsidRDefault="00517895">
            <w:pPr>
              <w:spacing w:after="0" w:line="276" w:lineRule="auto"/>
              <w:jc w:val="center"/>
            </w:pPr>
            <w:r>
              <w:rPr>
                <w:rFonts w:ascii="Times New Roman" w:eastAsia="Times New Roman" w:hAnsi="Times New Roman" w:cs="Times New Roman"/>
                <w:b/>
                <w:sz w:val="26"/>
              </w:rPr>
              <w:t>Phí, lệ phí</w:t>
            </w:r>
          </w:p>
        </w:tc>
        <w:tc>
          <w:tcPr>
            <w:tcW w:w="3000" w:type="dxa"/>
          </w:tcPr>
          <w:p w14:paraId="0ED50263" w14:textId="77777777" w:rsidR="00A22F65" w:rsidRDefault="00A22F65"/>
          <w:p w14:paraId="1CC93EB9" w14:textId="77777777" w:rsidR="00A22F65" w:rsidRDefault="00517895">
            <w:pPr>
              <w:spacing w:after="0" w:line="276" w:lineRule="auto"/>
              <w:jc w:val="center"/>
            </w:pPr>
            <w:r>
              <w:rPr>
                <w:rFonts w:ascii="Times New Roman" w:eastAsia="Times New Roman" w:hAnsi="Times New Roman" w:cs="Times New Roman"/>
                <w:b/>
                <w:sz w:val="26"/>
              </w:rPr>
              <w:t>Mô tả</w:t>
            </w:r>
          </w:p>
        </w:tc>
      </w:tr>
      <w:tr w:rsidR="00A22F65" w14:paraId="78C8A9A4" w14:textId="77777777">
        <w:tblPrEx>
          <w:tblCellMar>
            <w:top w:w="0" w:type="dxa"/>
            <w:bottom w:w="0" w:type="dxa"/>
          </w:tblCellMar>
        </w:tblPrEx>
        <w:tc>
          <w:tcPr>
            <w:tcW w:w="0" w:type="auto"/>
          </w:tcPr>
          <w:p w14:paraId="699FDE7C" w14:textId="77777777" w:rsidR="00A22F65" w:rsidRDefault="00A22F65"/>
          <w:p w14:paraId="3527182F" w14:textId="77777777" w:rsidR="00A22F65" w:rsidRDefault="00517895">
            <w:pPr>
              <w:spacing w:after="0" w:line="276" w:lineRule="auto"/>
            </w:pPr>
            <w:r>
              <w:rPr>
                <w:rFonts w:ascii="Times New Roman" w:eastAsia="Times New Roman" w:hAnsi="Times New Roman" w:cs="Times New Roman"/>
                <w:sz w:val="26"/>
              </w:rPr>
              <w:t>Trực tiếp</w:t>
            </w:r>
          </w:p>
        </w:tc>
        <w:tc>
          <w:tcPr>
            <w:tcW w:w="0" w:type="auto"/>
          </w:tcPr>
          <w:p w14:paraId="37D79472" w14:textId="77777777" w:rsidR="00A22F65" w:rsidRDefault="00A22F65"/>
          <w:p w14:paraId="6466BD4B" w14:textId="77777777" w:rsidR="00A22F65" w:rsidRDefault="00517895">
            <w:pPr>
              <w:spacing w:after="0" w:line="276" w:lineRule="auto"/>
            </w:pPr>
            <w:r>
              <w:rPr>
                <w:rFonts w:ascii="Times New Roman" w:eastAsia="Times New Roman" w:hAnsi="Times New Roman" w:cs="Times New Roman"/>
                <w:sz w:val="26"/>
              </w:rPr>
              <w:t>60 Ngày</w:t>
            </w:r>
          </w:p>
        </w:tc>
        <w:tc>
          <w:tcPr>
            <w:tcW w:w="0" w:type="auto"/>
          </w:tcPr>
          <w:p w14:paraId="5478C4F4" w14:textId="77777777" w:rsidR="00A22F65" w:rsidRDefault="00A22F65"/>
          <w:p w14:paraId="3828B542" w14:textId="77777777" w:rsidR="00A22F65" w:rsidRDefault="00517895">
            <w:pPr>
              <w:spacing w:after="0" w:line="276" w:lineRule="auto"/>
            </w:pPr>
            <w:r>
              <w:rPr>
                <w:rFonts w:ascii="Times New Roman" w:eastAsia="Times New Roman" w:hAnsi="Times New Roman" w:cs="Times New Roman"/>
                <w:sz w:val="26"/>
              </w:rPr>
              <w:t>Phí :  Đồng (không quy định)</w:t>
            </w:r>
          </w:p>
        </w:tc>
        <w:tc>
          <w:tcPr>
            <w:tcW w:w="0" w:type="auto"/>
          </w:tcPr>
          <w:p w14:paraId="0CBE7F0B" w14:textId="77777777" w:rsidR="00A22F65" w:rsidRDefault="00A22F65"/>
          <w:p w14:paraId="031C8937" w14:textId="77777777" w:rsidR="00A22F65" w:rsidRDefault="00517895">
            <w:pPr>
              <w:spacing w:after="0" w:line="276" w:lineRule="auto"/>
            </w:pPr>
            <w:r>
              <w:rPr>
                <w:rFonts w:ascii="Times New Roman" w:eastAsia="Times New Roman" w:hAnsi="Times New Roman" w:cs="Times New Roman"/>
                <w:sz w:val="26"/>
              </w:rPr>
              <w:t>kể từ khi nhận đủ hồ sơ đến ngày hết hạn ghi trên giấy phép hành nghề (tối thiểu 60 ngày)</w:t>
            </w:r>
          </w:p>
        </w:tc>
      </w:tr>
      <w:tr w:rsidR="00A22F65" w14:paraId="2036ADE8" w14:textId="77777777">
        <w:tblPrEx>
          <w:tblCellMar>
            <w:top w:w="0" w:type="dxa"/>
            <w:bottom w:w="0" w:type="dxa"/>
          </w:tblCellMar>
        </w:tblPrEx>
        <w:tc>
          <w:tcPr>
            <w:tcW w:w="0" w:type="auto"/>
          </w:tcPr>
          <w:p w14:paraId="4520EE4B" w14:textId="77777777" w:rsidR="00A22F65" w:rsidRDefault="00A22F65"/>
          <w:p w14:paraId="1B628B70" w14:textId="77777777" w:rsidR="00A22F65" w:rsidRDefault="00517895">
            <w:pPr>
              <w:spacing w:after="0" w:line="276" w:lineRule="auto"/>
            </w:pPr>
            <w:r>
              <w:rPr>
                <w:rFonts w:ascii="Times New Roman" w:eastAsia="Times New Roman" w:hAnsi="Times New Roman" w:cs="Times New Roman"/>
                <w:sz w:val="26"/>
              </w:rPr>
              <w:t>Trực tuyến</w:t>
            </w:r>
          </w:p>
        </w:tc>
        <w:tc>
          <w:tcPr>
            <w:tcW w:w="0" w:type="auto"/>
          </w:tcPr>
          <w:p w14:paraId="2E8C1983" w14:textId="77777777" w:rsidR="00A22F65" w:rsidRDefault="00A22F65"/>
          <w:p w14:paraId="4FBB778D" w14:textId="77777777" w:rsidR="00A22F65" w:rsidRDefault="00517895">
            <w:pPr>
              <w:spacing w:after="0" w:line="276" w:lineRule="auto"/>
            </w:pPr>
            <w:r>
              <w:rPr>
                <w:rFonts w:ascii="Times New Roman" w:eastAsia="Times New Roman" w:hAnsi="Times New Roman" w:cs="Times New Roman"/>
                <w:sz w:val="26"/>
              </w:rPr>
              <w:t>60 Ngày</w:t>
            </w:r>
          </w:p>
        </w:tc>
        <w:tc>
          <w:tcPr>
            <w:tcW w:w="0" w:type="auto"/>
          </w:tcPr>
          <w:p w14:paraId="65E64891" w14:textId="77777777" w:rsidR="00A22F65" w:rsidRDefault="00A22F65"/>
          <w:p w14:paraId="4E7AD58A" w14:textId="77777777" w:rsidR="00A22F65" w:rsidRDefault="00517895">
            <w:pPr>
              <w:spacing w:after="0" w:line="276" w:lineRule="auto"/>
            </w:pPr>
            <w:r>
              <w:rPr>
                <w:rFonts w:ascii="Times New Roman" w:eastAsia="Times New Roman" w:hAnsi="Times New Roman" w:cs="Times New Roman"/>
                <w:sz w:val="26"/>
              </w:rPr>
              <w:t>Phí :  Đồng (không quy định)</w:t>
            </w:r>
          </w:p>
        </w:tc>
        <w:tc>
          <w:tcPr>
            <w:tcW w:w="0" w:type="auto"/>
          </w:tcPr>
          <w:p w14:paraId="595EFA6E" w14:textId="77777777" w:rsidR="00A22F65" w:rsidRDefault="00A22F65"/>
          <w:p w14:paraId="2BBA2BFF" w14:textId="77777777" w:rsidR="00A22F65" w:rsidRDefault="00517895">
            <w:pPr>
              <w:spacing w:after="0" w:line="276" w:lineRule="auto"/>
            </w:pPr>
            <w:r>
              <w:rPr>
                <w:rFonts w:ascii="Times New Roman" w:eastAsia="Times New Roman" w:hAnsi="Times New Roman" w:cs="Times New Roman"/>
                <w:sz w:val="26"/>
              </w:rPr>
              <w:t>kể từ khi nhận đủ hồ sơ đến ngày hết hạn ghi trên giấy phép hành nghề (tối thiểu 60 ngày)</w:t>
            </w:r>
          </w:p>
        </w:tc>
      </w:tr>
      <w:tr w:rsidR="00A22F65" w14:paraId="4304FD8A" w14:textId="77777777">
        <w:tblPrEx>
          <w:tblCellMar>
            <w:top w:w="0" w:type="dxa"/>
            <w:bottom w:w="0" w:type="dxa"/>
          </w:tblCellMar>
        </w:tblPrEx>
        <w:tc>
          <w:tcPr>
            <w:tcW w:w="0" w:type="auto"/>
          </w:tcPr>
          <w:p w14:paraId="6CBA4FB5" w14:textId="77777777" w:rsidR="00A22F65" w:rsidRDefault="00A22F65"/>
          <w:p w14:paraId="4290B5F6" w14:textId="77777777" w:rsidR="00A22F65" w:rsidRDefault="00517895">
            <w:pPr>
              <w:spacing w:after="0" w:line="276" w:lineRule="auto"/>
            </w:pPr>
            <w:r>
              <w:rPr>
                <w:rFonts w:ascii="Times New Roman" w:eastAsia="Times New Roman" w:hAnsi="Times New Roman" w:cs="Times New Roman"/>
                <w:sz w:val="26"/>
              </w:rPr>
              <w:t>Dịch vụ bưu chính</w:t>
            </w:r>
          </w:p>
        </w:tc>
        <w:tc>
          <w:tcPr>
            <w:tcW w:w="0" w:type="auto"/>
          </w:tcPr>
          <w:p w14:paraId="44A164BA" w14:textId="77777777" w:rsidR="00A22F65" w:rsidRDefault="00A22F65"/>
          <w:p w14:paraId="7EA1FC8C" w14:textId="77777777" w:rsidR="00A22F65" w:rsidRDefault="00517895">
            <w:pPr>
              <w:spacing w:after="0" w:line="276" w:lineRule="auto"/>
            </w:pPr>
            <w:r>
              <w:rPr>
                <w:rFonts w:ascii="Times New Roman" w:eastAsia="Times New Roman" w:hAnsi="Times New Roman" w:cs="Times New Roman"/>
                <w:sz w:val="26"/>
              </w:rPr>
              <w:t>60 Ngày</w:t>
            </w:r>
          </w:p>
        </w:tc>
        <w:tc>
          <w:tcPr>
            <w:tcW w:w="0" w:type="auto"/>
          </w:tcPr>
          <w:p w14:paraId="276283EB" w14:textId="77777777" w:rsidR="00A22F65" w:rsidRDefault="00A22F65"/>
          <w:p w14:paraId="096B87FF" w14:textId="77777777" w:rsidR="00A22F65" w:rsidRDefault="00517895">
            <w:pPr>
              <w:spacing w:after="0" w:line="276" w:lineRule="auto"/>
            </w:pPr>
            <w:r>
              <w:rPr>
                <w:rFonts w:ascii="Times New Roman" w:eastAsia="Times New Roman" w:hAnsi="Times New Roman" w:cs="Times New Roman"/>
                <w:sz w:val="26"/>
              </w:rPr>
              <w:t>Phí :  Đồng (không quy định)</w:t>
            </w:r>
          </w:p>
        </w:tc>
        <w:tc>
          <w:tcPr>
            <w:tcW w:w="0" w:type="auto"/>
          </w:tcPr>
          <w:p w14:paraId="7D4CE8E5" w14:textId="77777777" w:rsidR="00A22F65" w:rsidRDefault="00A22F65"/>
          <w:p w14:paraId="0A8FA04A" w14:textId="77777777" w:rsidR="00A22F65" w:rsidRDefault="00517895">
            <w:pPr>
              <w:spacing w:after="0" w:line="276" w:lineRule="auto"/>
            </w:pPr>
            <w:r>
              <w:rPr>
                <w:rFonts w:ascii="Times New Roman" w:eastAsia="Times New Roman" w:hAnsi="Times New Roman" w:cs="Times New Roman"/>
                <w:sz w:val="26"/>
              </w:rPr>
              <w:t>kể từ khi nhận đủ hồ sơ đến ngày hết hạn ghi trên giấy phép hành nghề (tối thiểu 60 ngày)</w:t>
            </w:r>
          </w:p>
        </w:tc>
      </w:tr>
    </w:tbl>
    <w:p w14:paraId="317F7BFD" w14:textId="77777777" w:rsidR="00A22F65" w:rsidRDefault="00517895">
      <w:pPr>
        <w:spacing w:before="240" w:after="0" w:line="276" w:lineRule="auto"/>
        <w:jc w:val="both"/>
      </w:pPr>
      <w:r>
        <w:rPr>
          <w:rFonts w:ascii="Times New Roman" w:eastAsia="Times New Roman" w:hAnsi="Times New Roman" w:cs="Times New Roman"/>
          <w:b/>
          <w:sz w:val="26"/>
        </w:rPr>
        <w:t xml:space="preserve">Thành phần hồ sơ: </w:t>
      </w:r>
    </w:p>
    <w:p w14:paraId="02C45F1F" w14:textId="77777777" w:rsidR="00A22F65" w:rsidRDefault="0051789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53"/>
        <w:gridCol w:w="1022"/>
        <w:gridCol w:w="936"/>
      </w:tblGrid>
      <w:tr w:rsidR="00A22F65" w14:paraId="744E2395" w14:textId="77777777">
        <w:tblPrEx>
          <w:tblCellMar>
            <w:top w:w="0" w:type="dxa"/>
            <w:bottom w:w="0" w:type="dxa"/>
          </w:tblCellMar>
        </w:tblPrEx>
        <w:tc>
          <w:tcPr>
            <w:tcW w:w="6000" w:type="dxa"/>
          </w:tcPr>
          <w:p w14:paraId="4281E34E" w14:textId="77777777" w:rsidR="00A22F65" w:rsidRDefault="00A22F65"/>
          <w:p w14:paraId="0BFA0647" w14:textId="77777777" w:rsidR="00A22F65" w:rsidRDefault="00517895">
            <w:pPr>
              <w:spacing w:after="0" w:line="276" w:lineRule="auto"/>
              <w:jc w:val="center"/>
            </w:pPr>
            <w:r>
              <w:rPr>
                <w:rFonts w:ascii="Times New Roman" w:eastAsia="Times New Roman" w:hAnsi="Times New Roman" w:cs="Times New Roman"/>
                <w:b/>
                <w:sz w:val="26"/>
              </w:rPr>
              <w:t>Tên giấy tờ</w:t>
            </w:r>
          </w:p>
        </w:tc>
        <w:tc>
          <w:tcPr>
            <w:tcW w:w="2000" w:type="dxa"/>
          </w:tcPr>
          <w:p w14:paraId="11CF7B3B" w14:textId="77777777" w:rsidR="00A22F65" w:rsidRDefault="00A22F65"/>
          <w:p w14:paraId="5FB74B11" w14:textId="77777777" w:rsidR="00A22F65" w:rsidRDefault="00517895">
            <w:pPr>
              <w:spacing w:after="0" w:line="276" w:lineRule="auto"/>
              <w:jc w:val="center"/>
            </w:pPr>
            <w:r>
              <w:rPr>
                <w:rFonts w:ascii="Times New Roman" w:eastAsia="Times New Roman" w:hAnsi="Times New Roman" w:cs="Times New Roman"/>
                <w:b/>
                <w:sz w:val="26"/>
              </w:rPr>
              <w:t>Mẫu đơn, tờ khai</w:t>
            </w:r>
          </w:p>
        </w:tc>
        <w:tc>
          <w:tcPr>
            <w:tcW w:w="2000" w:type="dxa"/>
          </w:tcPr>
          <w:p w14:paraId="15C7B3B4" w14:textId="77777777" w:rsidR="00A22F65" w:rsidRDefault="00A22F65"/>
          <w:p w14:paraId="2945C2C7" w14:textId="77777777" w:rsidR="00A22F65" w:rsidRDefault="00517895">
            <w:pPr>
              <w:spacing w:after="0" w:line="276" w:lineRule="auto"/>
              <w:jc w:val="center"/>
            </w:pPr>
            <w:r>
              <w:rPr>
                <w:rFonts w:ascii="Times New Roman" w:eastAsia="Times New Roman" w:hAnsi="Times New Roman" w:cs="Times New Roman"/>
                <w:b/>
                <w:sz w:val="26"/>
              </w:rPr>
              <w:t>Số lượng</w:t>
            </w:r>
          </w:p>
        </w:tc>
      </w:tr>
      <w:tr w:rsidR="00A22F65" w14:paraId="13A9AC2E" w14:textId="77777777">
        <w:tblPrEx>
          <w:tblCellMar>
            <w:top w:w="0" w:type="dxa"/>
            <w:bottom w:w="0" w:type="dxa"/>
          </w:tblCellMar>
        </w:tblPrEx>
        <w:tc>
          <w:tcPr>
            <w:tcW w:w="0" w:type="auto"/>
          </w:tcPr>
          <w:p w14:paraId="74B7FC6B" w14:textId="77777777" w:rsidR="00A22F65" w:rsidRDefault="00A22F65"/>
          <w:p w14:paraId="515B8749" w14:textId="77777777" w:rsidR="00A22F65" w:rsidRDefault="00517895">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14:paraId="3F61E372" w14:textId="77777777" w:rsidR="00A22F65" w:rsidRDefault="00A22F65"/>
          <w:p w14:paraId="295F63C8" w14:textId="77777777" w:rsidR="00A22F65" w:rsidRDefault="00517895">
            <w:pPr>
              <w:spacing w:after="0" w:line="276" w:lineRule="auto"/>
            </w:pPr>
            <w:r>
              <w:rPr>
                <w:rFonts w:ascii="Times New Roman" w:eastAsia="Times New Roman" w:hAnsi="Times New Roman" w:cs="Times New Roman"/>
                <w:sz w:val="26"/>
              </w:rPr>
              <w:t>Mẫu 08 phluc 1.docx</w:t>
            </w:r>
          </w:p>
        </w:tc>
        <w:tc>
          <w:tcPr>
            <w:tcW w:w="0" w:type="auto"/>
          </w:tcPr>
          <w:p w14:paraId="4B83C18D" w14:textId="77777777" w:rsidR="00A22F65" w:rsidRDefault="00A22F65"/>
          <w:p w14:paraId="18A52C85" w14:textId="77777777" w:rsidR="00A22F65" w:rsidRDefault="005178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22F65" w14:paraId="78EBCEED" w14:textId="77777777">
        <w:tblPrEx>
          <w:tblCellMar>
            <w:top w:w="0" w:type="dxa"/>
            <w:bottom w:w="0" w:type="dxa"/>
          </w:tblCellMar>
        </w:tblPrEx>
        <w:tc>
          <w:tcPr>
            <w:tcW w:w="0" w:type="auto"/>
          </w:tcPr>
          <w:p w14:paraId="6F3F2D96" w14:textId="77777777" w:rsidR="00A22F65" w:rsidRDefault="00A22F65"/>
          <w:p w14:paraId="65C4BB44" w14:textId="77777777" w:rsidR="00A22F65" w:rsidRDefault="00517895">
            <w:pPr>
              <w:spacing w:after="0" w:line="276" w:lineRule="auto"/>
            </w:pPr>
            <w:r>
              <w:rPr>
                <w:rFonts w:ascii="Times New Roman" w:eastAsia="Times New Roman" w:hAnsi="Times New Roman" w:cs="Times New Roman"/>
                <w:sz w:val="26"/>
              </w:rPr>
              <w:t xml:space="preserve">Bản sao hợp lệ giấy phép hành nghề đã được cấp (không áp dụng đối với trường hợp giấy phép hành nghề đã được kết nối, chia sẻ trên Hệ thống thông tin về quản lý hoạt động khám bệnh, chữa bệnh hoặc cơ sở </w:t>
            </w:r>
            <w:r>
              <w:rPr>
                <w:rFonts w:ascii="Times New Roman" w:eastAsia="Times New Roman" w:hAnsi="Times New Roman" w:cs="Times New Roman"/>
                <w:sz w:val="26"/>
              </w:rPr>
              <w:lastRenderedPageBreak/>
              <w:t>dữ liệu quốc gia về y tế)</w:t>
            </w:r>
          </w:p>
        </w:tc>
        <w:tc>
          <w:tcPr>
            <w:tcW w:w="0" w:type="auto"/>
          </w:tcPr>
          <w:p w14:paraId="47510F92" w14:textId="77777777" w:rsidR="00A22F65" w:rsidRDefault="00A22F65"/>
        </w:tc>
        <w:tc>
          <w:tcPr>
            <w:tcW w:w="0" w:type="auto"/>
          </w:tcPr>
          <w:p w14:paraId="0BCF3526" w14:textId="77777777" w:rsidR="00A22F65" w:rsidRDefault="00A22F65"/>
          <w:p w14:paraId="2736B5DE" w14:textId="77777777" w:rsidR="00A22F65" w:rsidRDefault="005178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 xml:space="preserve">Bản sao: </w:t>
            </w:r>
            <w:r>
              <w:rPr>
                <w:rFonts w:ascii="Times New Roman" w:eastAsia="Times New Roman" w:hAnsi="Times New Roman" w:cs="Times New Roman"/>
                <w:sz w:val="26"/>
              </w:rPr>
              <w:lastRenderedPageBreak/>
              <w:t>1</w:t>
            </w:r>
          </w:p>
        </w:tc>
      </w:tr>
      <w:tr w:rsidR="00A22F65" w14:paraId="1E1960B0" w14:textId="77777777">
        <w:tblPrEx>
          <w:tblCellMar>
            <w:top w:w="0" w:type="dxa"/>
            <w:bottom w:w="0" w:type="dxa"/>
          </w:tblCellMar>
        </w:tblPrEx>
        <w:tc>
          <w:tcPr>
            <w:tcW w:w="0" w:type="auto"/>
          </w:tcPr>
          <w:p w14:paraId="096E4CAB" w14:textId="77777777" w:rsidR="00A22F65" w:rsidRDefault="00A22F65"/>
          <w:p w14:paraId="677FE541" w14:textId="77777777" w:rsidR="00A22F65" w:rsidRDefault="00517895">
            <w:pPr>
              <w:spacing w:after="0" w:line="276" w:lineRule="auto"/>
            </w:pPr>
            <w:r>
              <w:rPr>
                <w:rFonts w:ascii="Times New Roman" w:eastAsia="Times New Roman" w:hAnsi="Times New Roman" w:cs="Times New Roman"/>
                <w:sz w:val="26"/>
              </w:rPr>
              <w:t>Tài liệu chứng minh đã cập nhật đủ kiến thức y khoa liên tục trong khám bệnh, chữa bệnh theo quy định của Bộ trưởng Bộ Y tế (không áp dụng đối với trường hợp kết quả cập nhật kiến thức y khoa liên tục đã được kết nối, chia sẻ trên Hệ thống thông tin về quản lý hoạt động khám bệnh, chữa bệnh hoặc cơ sở dữ liệu quốc gia về y tế)</w:t>
            </w:r>
          </w:p>
        </w:tc>
        <w:tc>
          <w:tcPr>
            <w:tcW w:w="0" w:type="auto"/>
          </w:tcPr>
          <w:p w14:paraId="308AE41A" w14:textId="77777777" w:rsidR="00A22F65" w:rsidRDefault="00A22F65"/>
        </w:tc>
        <w:tc>
          <w:tcPr>
            <w:tcW w:w="0" w:type="auto"/>
          </w:tcPr>
          <w:p w14:paraId="5B5D8C17" w14:textId="77777777" w:rsidR="00A22F65" w:rsidRDefault="00A22F65"/>
          <w:p w14:paraId="2ED4359C" w14:textId="77777777" w:rsidR="00A22F65" w:rsidRDefault="005178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22F65" w14:paraId="40B4D0BE" w14:textId="77777777">
        <w:tblPrEx>
          <w:tblCellMar>
            <w:top w:w="0" w:type="dxa"/>
            <w:bottom w:w="0" w:type="dxa"/>
          </w:tblCellMar>
        </w:tblPrEx>
        <w:tc>
          <w:tcPr>
            <w:tcW w:w="0" w:type="auto"/>
          </w:tcPr>
          <w:p w14:paraId="4E9F108F" w14:textId="77777777" w:rsidR="00A22F65" w:rsidRDefault="00A22F65"/>
          <w:p w14:paraId="474B28DF" w14:textId="77777777" w:rsidR="00A22F65" w:rsidRDefault="00517895">
            <w:pPr>
              <w:spacing w:after="0" w:line="276" w:lineRule="auto"/>
            </w:pPr>
            <w:r>
              <w:rPr>
                <w:rFonts w:ascii="Times New Roman" w:eastAsia="Times New Roman" w:hAnsi="Times New Roman" w:cs="Times New Roman"/>
                <w:sz w:val="26"/>
              </w:rPr>
              <w:t>Giấy khám sức khỏe do cơ sở khám bệnh, chữa bệnh có đủ điều kiện cấp (không áp dụng đối với trường hợp kết quả đánh giá năng lực đã được kết nối, chia sẻ trên Hệ thống thông tin về quản lý hoạt động khám bệnh, chữa bệnh hoặc cơ sở dữ liệu quốc gia về y tế) hoặc bản sao giấy phép lao động đối với trường hợp phải có giấy phép lao động theo quy định của Bộ luật Lao động.</w:t>
            </w:r>
          </w:p>
        </w:tc>
        <w:tc>
          <w:tcPr>
            <w:tcW w:w="0" w:type="auto"/>
          </w:tcPr>
          <w:p w14:paraId="296BD492" w14:textId="77777777" w:rsidR="00A22F65" w:rsidRDefault="00A22F65"/>
        </w:tc>
        <w:tc>
          <w:tcPr>
            <w:tcW w:w="0" w:type="auto"/>
          </w:tcPr>
          <w:p w14:paraId="28C6AB8C" w14:textId="77777777" w:rsidR="00A22F65" w:rsidRDefault="00A22F65"/>
          <w:p w14:paraId="68AFF0C6" w14:textId="77777777" w:rsidR="00A22F65" w:rsidRDefault="005178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3B8E9AE" w14:textId="77777777" w:rsidR="00A22F65" w:rsidRDefault="0051789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14:paraId="17E99E31" w14:textId="77777777" w:rsidR="00A22F65" w:rsidRDefault="0051789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14:paraId="78667984" w14:textId="77777777" w:rsidR="00A22F65" w:rsidRDefault="0051789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E50B43E" w14:textId="77777777" w:rsidR="00A22F65" w:rsidRDefault="0051789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91F6898" w14:textId="77777777" w:rsidR="00A22F65" w:rsidRDefault="0051789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4FC604A" w14:textId="77777777" w:rsidR="00A22F65" w:rsidRDefault="0051789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106E540" w14:textId="77777777" w:rsidR="00A22F65" w:rsidRDefault="0051789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14:paraId="3095B772" w14:textId="77777777" w:rsidR="00A22F65" w:rsidRDefault="0051789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5"/>
        <w:gridCol w:w="5687"/>
        <w:gridCol w:w="800"/>
        <w:gridCol w:w="1263"/>
      </w:tblGrid>
      <w:tr w:rsidR="00A22F65" w14:paraId="488545B5" w14:textId="77777777">
        <w:tblPrEx>
          <w:tblCellMar>
            <w:top w:w="0" w:type="dxa"/>
            <w:bottom w:w="0" w:type="dxa"/>
          </w:tblCellMar>
        </w:tblPrEx>
        <w:tc>
          <w:tcPr>
            <w:tcW w:w="2000" w:type="dxa"/>
          </w:tcPr>
          <w:p w14:paraId="7AAB592B" w14:textId="77777777" w:rsidR="00A22F65" w:rsidRDefault="00A22F65"/>
          <w:p w14:paraId="1A88AEC6" w14:textId="77777777" w:rsidR="00A22F65" w:rsidRDefault="00517895">
            <w:pPr>
              <w:spacing w:after="0" w:line="276" w:lineRule="auto"/>
              <w:jc w:val="center"/>
            </w:pPr>
            <w:r>
              <w:rPr>
                <w:rFonts w:ascii="Times New Roman" w:eastAsia="Times New Roman" w:hAnsi="Times New Roman" w:cs="Times New Roman"/>
                <w:b/>
                <w:sz w:val="26"/>
              </w:rPr>
              <w:t>Số ký hiệu</w:t>
            </w:r>
          </w:p>
        </w:tc>
        <w:tc>
          <w:tcPr>
            <w:tcW w:w="3500" w:type="dxa"/>
          </w:tcPr>
          <w:p w14:paraId="08A5A7FE" w14:textId="77777777" w:rsidR="00A22F65" w:rsidRDefault="00A22F65"/>
          <w:p w14:paraId="562A6861" w14:textId="77777777" w:rsidR="00A22F65" w:rsidRDefault="00517895">
            <w:pPr>
              <w:spacing w:after="0" w:line="276" w:lineRule="auto"/>
              <w:jc w:val="center"/>
            </w:pPr>
            <w:r>
              <w:rPr>
                <w:rFonts w:ascii="Times New Roman" w:eastAsia="Times New Roman" w:hAnsi="Times New Roman" w:cs="Times New Roman"/>
                <w:b/>
                <w:sz w:val="26"/>
              </w:rPr>
              <w:t>Trích yếu</w:t>
            </w:r>
          </w:p>
        </w:tc>
        <w:tc>
          <w:tcPr>
            <w:tcW w:w="1500" w:type="dxa"/>
          </w:tcPr>
          <w:p w14:paraId="33F3386A" w14:textId="77777777" w:rsidR="00A22F65" w:rsidRDefault="00A22F65"/>
          <w:p w14:paraId="14C818EC" w14:textId="77777777" w:rsidR="00A22F65" w:rsidRDefault="00517895">
            <w:pPr>
              <w:spacing w:after="0" w:line="276" w:lineRule="auto"/>
              <w:jc w:val="center"/>
            </w:pPr>
            <w:r>
              <w:rPr>
                <w:rFonts w:ascii="Times New Roman" w:eastAsia="Times New Roman" w:hAnsi="Times New Roman" w:cs="Times New Roman"/>
                <w:b/>
                <w:sz w:val="26"/>
              </w:rPr>
              <w:t>Ngày ban hành</w:t>
            </w:r>
          </w:p>
        </w:tc>
        <w:tc>
          <w:tcPr>
            <w:tcW w:w="3000" w:type="dxa"/>
          </w:tcPr>
          <w:p w14:paraId="5B70C41D" w14:textId="77777777" w:rsidR="00A22F65" w:rsidRDefault="00A22F65"/>
          <w:p w14:paraId="10207716" w14:textId="77777777" w:rsidR="00A22F65" w:rsidRDefault="00517895">
            <w:pPr>
              <w:spacing w:after="0" w:line="276" w:lineRule="auto"/>
              <w:jc w:val="center"/>
            </w:pPr>
            <w:r>
              <w:rPr>
                <w:rFonts w:ascii="Times New Roman" w:eastAsia="Times New Roman" w:hAnsi="Times New Roman" w:cs="Times New Roman"/>
                <w:b/>
                <w:sz w:val="26"/>
              </w:rPr>
              <w:t>Cơ quan ban hành</w:t>
            </w:r>
          </w:p>
        </w:tc>
      </w:tr>
      <w:tr w:rsidR="00A22F65" w14:paraId="381B5A79" w14:textId="77777777">
        <w:tblPrEx>
          <w:tblCellMar>
            <w:top w:w="0" w:type="dxa"/>
            <w:bottom w:w="0" w:type="dxa"/>
          </w:tblCellMar>
        </w:tblPrEx>
        <w:tc>
          <w:tcPr>
            <w:tcW w:w="0" w:type="auto"/>
          </w:tcPr>
          <w:p w14:paraId="3BD00BDE" w14:textId="77777777" w:rsidR="00A22F65" w:rsidRDefault="00A22F65"/>
          <w:p w14:paraId="376418B1" w14:textId="77777777" w:rsidR="00A22F65" w:rsidRDefault="00517895">
            <w:pPr>
              <w:spacing w:after="0" w:line="276" w:lineRule="auto"/>
            </w:pPr>
            <w:r>
              <w:rPr>
                <w:rFonts w:ascii="Times New Roman" w:eastAsia="Times New Roman" w:hAnsi="Times New Roman" w:cs="Times New Roman"/>
                <w:sz w:val="26"/>
              </w:rPr>
              <w:t>15/2023/QH15</w:t>
            </w:r>
          </w:p>
        </w:tc>
        <w:tc>
          <w:tcPr>
            <w:tcW w:w="0" w:type="auto"/>
          </w:tcPr>
          <w:p w14:paraId="16141E5D" w14:textId="77777777" w:rsidR="00A22F65" w:rsidRDefault="00A22F65"/>
          <w:p w14:paraId="1CDD8405" w14:textId="77777777" w:rsidR="00A22F65" w:rsidRDefault="00517895">
            <w:pPr>
              <w:spacing w:after="0" w:line="276" w:lineRule="auto"/>
            </w:pPr>
            <w:r>
              <w:rPr>
                <w:rFonts w:ascii="Times New Roman" w:eastAsia="Times New Roman" w:hAnsi="Times New Roman" w:cs="Times New Roman"/>
                <w:sz w:val="26"/>
              </w:rPr>
              <w:t>Luật Khám, chữa bệnh 15/2023/QH15 (09/1/2023)</w:t>
            </w:r>
          </w:p>
        </w:tc>
        <w:tc>
          <w:tcPr>
            <w:tcW w:w="0" w:type="auto"/>
          </w:tcPr>
          <w:p w14:paraId="791E6A10" w14:textId="77777777" w:rsidR="00A22F65" w:rsidRDefault="00A22F65"/>
          <w:p w14:paraId="1ED7D523" w14:textId="77777777" w:rsidR="00A22F65" w:rsidRDefault="00517895">
            <w:pPr>
              <w:spacing w:after="0" w:line="276" w:lineRule="auto"/>
            </w:pPr>
            <w:r>
              <w:rPr>
                <w:rFonts w:ascii="Times New Roman" w:eastAsia="Times New Roman" w:hAnsi="Times New Roman" w:cs="Times New Roman"/>
                <w:sz w:val="26"/>
              </w:rPr>
              <w:t>30-12-2023</w:t>
            </w:r>
          </w:p>
        </w:tc>
        <w:tc>
          <w:tcPr>
            <w:tcW w:w="0" w:type="auto"/>
          </w:tcPr>
          <w:p w14:paraId="591853CA" w14:textId="77777777" w:rsidR="00A22F65" w:rsidRDefault="00A22F65"/>
          <w:p w14:paraId="15534F71" w14:textId="77777777" w:rsidR="00A22F65" w:rsidRDefault="00517895">
            <w:pPr>
              <w:spacing w:after="0" w:line="276" w:lineRule="auto"/>
            </w:pPr>
            <w:r>
              <w:rPr>
                <w:rFonts w:ascii="Times New Roman" w:eastAsia="Times New Roman" w:hAnsi="Times New Roman" w:cs="Times New Roman"/>
                <w:sz w:val="26"/>
              </w:rPr>
              <w:t>Ủy ban thường vụ quốc hội</w:t>
            </w:r>
          </w:p>
        </w:tc>
      </w:tr>
      <w:tr w:rsidR="00A22F65" w14:paraId="34DB73BE" w14:textId="77777777">
        <w:tblPrEx>
          <w:tblCellMar>
            <w:top w:w="0" w:type="dxa"/>
            <w:bottom w:w="0" w:type="dxa"/>
          </w:tblCellMar>
        </w:tblPrEx>
        <w:tc>
          <w:tcPr>
            <w:tcW w:w="0" w:type="auto"/>
          </w:tcPr>
          <w:p w14:paraId="0C6AA52F" w14:textId="77777777" w:rsidR="00A22F65" w:rsidRDefault="00A22F65"/>
          <w:p w14:paraId="724FABA7" w14:textId="77777777" w:rsidR="00A22F65" w:rsidRDefault="00517895">
            <w:pPr>
              <w:spacing w:after="0" w:line="276" w:lineRule="auto"/>
            </w:pPr>
            <w:r>
              <w:rPr>
                <w:rFonts w:ascii="Times New Roman" w:eastAsia="Times New Roman" w:hAnsi="Times New Roman" w:cs="Times New Roman"/>
                <w:sz w:val="26"/>
              </w:rPr>
              <w:t>96/2023/NĐ-CP</w:t>
            </w:r>
          </w:p>
        </w:tc>
        <w:tc>
          <w:tcPr>
            <w:tcW w:w="0" w:type="auto"/>
          </w:tcPr>
          <w:p w14:paraId="75790C9E" w14:textId="77777777" w:rsidR="00A22F65" w:rsidRDefault="00A22F65"/>
          <w:p w14:paraId="3FE5F96B" w14:textId="77777777" w:rsidR="00A22F65" w:rsidRDefault="00517895">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749E46A0" w14:textId="77777777" w:rsidR="00A22F65" w:rsidRDefault="00A22F65"/>
          <w:p w14:paraId="77085046" w14:textId="77777777" w:rsidR="00A22F65" w:rsidRDefault="00517895">
            <w:pPr>
              <w:spacing w:after="0" w:line="276" w:lineRule="auto"/>
            </w:pPr>
            <w:r>
              <w:rPr>
                <w:rFonts w:ascii="Times New Roman" w:eastAsia="Times New Roman" w:hAnsi="Times New Roman" w:cs="Times New Roman"/>
                <w:sz w:val="26"/>
              </w:rPr>
              <w:t>30-12-2023</w:t>
            </w:r>
          </w:p>
        </w:tc>
        <w:tc>
          <w:tcPr>
            <w:tcW w:w="0" w:type="auto"/>
          </w:tcPr>
          <w:p w14:paraId="14FC79DB" w14:textId="77777777" w:rsidR="00A22F65" w:rsidRDefault="00A22F65"/>
        </w:tc>
      </w:tr>
      <w:tr w:rsidR="00A22F65" w14:paraId="3E089507" w14:textId="77777777">
        <w:tblPrEx>
          <w:tblCellMar>
            <w:top w:w="0" w:type="dxa"/>
            <w:bottom w:w="0" w:type="dxa"/>
          </w:tblCellMar>
        </w:tblPrEx>
        <w:tc>
          <w:tcPr>
            <w:tcW w:w="0" w:type="auto"/>
          </w:tcPr>
          <w:p w14:paraId="61F407CE" w14:textId="77777777" w:rsidR="00A22F65" w:rsidRDefault="00A22F65"/>
          <w:p w14:paraId="69DC441F" w14:textId="77777777" w:rsidR="00A22F65" w:rsidRDefault="00517895">
            <w:pPr>
              <w:spacing w:after="0" w:line="276" w:lineRule="auto"/>
            </w:pPr>
            <w:r>
              <w:rPr>
                <w:rFonts w:ascii="Times New Roman" w:eastAsia="Times New Roman" w:hAnsi="Times New Roman" w:cs="Times New Roman"/>
                <w:sz w:val="26"/>
              </w:rPr>
              <w:t>57/2024/TT-BYT</w:t>
            </w:r>
          </w:p>
        </w:tc>
        <w:tc>
          <w:tcPr>
            <w:tcW w:w="0" w:type="auto"/>
          </w:tcPr>
          <w:p w14:paraId="422E54BE" w14:textId="77777777" w:rsidR="00A22F65" w:rsidRDefault="00A22F65"/>
          <w:p w14:paraId="0675E40E" w14:textId="77777777" w:rsidR="00A22F65" w:rsidRDefault="00517895">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73BA9731" w14:textId="77777777" w:rsidR="00A22F65" w:rsidRDefault="00A22F65"/>
          <w:p w14:paraId="58473626" w14:textId="77777777" w:rsidR="00A22F65" w:rsidRDefault="00517895">
            <w:pPr>
              <w:spacing w:after="0" w:line="276" w:lineRule="auto"/>
            </w:pPr>
            <w:r>
              <w:rPr>
                <w:rFonts w:ascii="Times New Roman" w:eastAsia="Times New Roman" w:hAnsi="Times New Roman" w:cs="Times New Roman"/>
                <w:sz w:val="26"/>
              </w:rPr>
              <w:t>31-12-2024</w:t>
            </w:r>
          </w:p>
        </w:tc>
        <w:tc>
          <w:tcPr>
            <w:tcW w:w="0" w:type="auto"/>
          </w:tcPr>
          <w:p w14:paraId="3EF539AE" w14:textId="77777777" w:rsidR="00A22F65" w:rsidRDefault="00A22F65"/>
          <w:p w14:paraId="60B294F0" w14:textId="77777777" w:rsidR="00A22F65" w:rsidRDefault="00517895">
            <w:pPr>
              <w:spacing w:after="0" w:line="276" w:lineRule="auto"/>
            </w:pPr>
            <w:r>
              <w:rPr>
                <w:rFonts w:ascii="Times New Roman" w:eastAsia="Times New Roman" w:hAnsi="Times New Roman" w:cs="Times New Roman"/>
                <w:sz w:val="26"/>
              </w:rPr>
              <w:t>Bộ Y tế</w:t>
            </w:r>
          </w:p>
        </w:tc>
      </w:tr>
      <w:tr w:rsidR="00A22F65" w14:paraId="4C584118" w14:textId="77777777">
        <w:tblPrEx>
          <w:tblCellMar>
            <w:top w:w="0" w:type="dxa"/>
            <w:bottom w:w="0" w:type="dxa"/>
          </w:tblCellMar>
        </w:tblPrEx>
        <w:tc>
          <w:tcPr>
            <w:tcW w:w="0" w:type="auto"/>
          </w:tcPr>
          <w:p w14:paraId="6A49FF36" w14:textId="77777777" w:rsidR="00A22F65" w:rsidRDefault="00A22F65"/>
          <w:p w14:paraId="33D0BA5F" w14:textId="77777777" w:rsidR="00A22F65" w:rsidRDefault="00517895">
            <w:pPr>
              <w:spacing w:after="0" w:line="276" w:lineRule="auto"/>
            </w:pPr>
            <w:r>
              <w:rPr>
                <w:rFonts w:ascii="Times New Roman" w:eastAsia="Times New Roman" w:hAnsi="Times New Roman" w:cs="Times New Roman"/>
                <w:sz w:val="26"/>
              </w:rPr>
              <w:t>148/2025/NĐ-CP</w:t>
            </w:r>
          </w:p>
        </w:tc>
        <w:tc>
          <w:tcPr>
            <w:tcW w:w="0" w:type="auto"/>
          </w:tcPr>
          <w:p w14:paraId="698A9CBC" w14:textId="77777777" w:rsidR="00A22F65" w:rsidRDefault="00A22F65"/>
          <w:p w14:paraId="05ABCA6B" w14:textId="77777777" w:rsidR="00A22F65" w:rsidRDefault="00517895">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2A81107D" w14:textId="77777777" w:rsidR="00A22F65" w:rsidRDefault="00A22F65"/>
          <w:p w14:paraId="346245EE" w14:textId="77777777" w:rsidR="00A22F65" w:rsidRDefault="00517895">
            <w:pPr>
              <w:spacing w:after="0" w:line="276" w:lineRule="auto"/>
            </w:pPr>
            <w:r>
              <w:rPr>
                <w:rFonts w:ascii="Times New Roman" w:eastAsia="Times New Roman" w:hAnsi="Times New Roman" w:cs="Times New Roman"/>
                <w:sz w:val="26"/>
              </w:rPr>
              <w:t>12-06-2025</w:t>
            </w:r>
          </w:p>
        </w:tc>
        <w:tc>
          <w:tcPr>
            <w:tcW w:w="0" w:type="auto"/>
          </w:tcPr>
          <w:p w14:paraId="39218FFB" w14:textId="77777777" w:rsidR="00A22F65" w:rsidRDefault="00A22F65"/>
          <w:p w14:paraId="579D65D3" w14:textId="77777777" w:rsidR="00A22F65" w:rsidRDefault="00517895">
            <w:pPr>
              <w:spacing w:after="0" w:line="276" w:lineRule="auto"/>
            </w:pPr>
            <w:r>
              <w:rPr>
                <w:rFonts w:ascii="Times New Roman" w:eastAsia="Times New Roman" w:hAnsi="Times New Roman" w:cs="Times New Roman"/>
                <w:sz w:val="26"/>
              </w:rPr>
              <w:t>Chính phủ</w:t>
            </w:r>
          </w:p>
        </w:tc>
      </w:tr>
    </w:tbl>
    <w:p w14:paraId="70C60FB4" w14:textId="77777777" w:rsidR="00A22F65" w:rsidRDefault="0051789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Thực hiện theo quy định tại khoản 3 Điều 30 của Luật Khám bệnh, chữa bệnh</w:t>
      </w:r>
    </w:p>
    <w:p w14:paraId="7955725C" w14:textId="77777777" w:rsidR="00A22F65" w:rsidRDefault="0051789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E112AEE" w14:textId="77777777" w:rsidR="00A22F65" w:rsidRDefault="0051789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https://thutuc.dichvucong.gov.vn/p/home/dvc-tthc-thu-tuc-hanh-chinh-chi-tiet.html?ma_thu_tuc=333182</w:t>
      </w:r>
    </w:p>
    <w:sectPr w:rsidR="00A22F6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2F65"/>
    <w:rsid w:val="00182479"/>
    <w:rsid w:val="00517895"/>
    <w:rsid w:val="00A2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8DB9"/>
  <w15:docId w15:val="{B579DFAF-460D-4E7D-9AF2-E1B07232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