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68AC" w:rsidRDefault="001C4631">
      <w:pPr>
        <w:spacing w:after="300" w:line="276" w:lineRule="auto"/>
        <w:jc w:val="center"/>
      </w:pPr>
      <w:r>
        <w:rPr>
          <w:rFonts w:ascii="Times New Roman" w:eastAsia="Times New Roman" w:hAnsi="Times New Roman" w:cs="Times New Roman"/>
          <w:b/>
          <w:sz w:val="26"/>
        </w:rPr>
        <w:t>Chi tiết thủ tục hành chính</w:t>
      </w:r>
    </w:p>
    <w:p w:rsidR="001468AC" w:rsidRDefault="001C463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1.013829</w:t>
      </w:r>
    </w:p>
    <w:p w:rsidR="001468AC" w:rsidRDefault="001C463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1468AC" w:rsidRDefault="001C463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đối với thực phẩm xuất khẩu.</w:t>
      </w:r>
    </w:p>
    <w:p w:rsidR="001468AC" w:rsidRDefault="001C463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1468AC" w:rsidRDefault="001C463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1468AC" w:rsidRDefault="001C463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thực phẩm</w:t>
      </w:r>
    </w:p>
    <w:p w:rsidR="001468AC" w:rsidRDefault="001C4631">
      <w:pPr>
        <w:spacing w:after="0" w:line="276" w:lineRule="auto"/>
        <w:jc w:val="both"/>
      </w:pPr>
      <w:r>
        <w:rPr>
          <w:rFonts w:ascii="Times New Roman" w:eastAsia="Times New Roman" w:hAnsi="Times New Roman" w:cs="Times New Roman"/>
          <w:b/>
          <w:sz w:val="26"/>
        </w:rPr>
        <w:t xml:space="preserve">Trình tự thực hiện: </w:t>
      </w:r>
    </w:p>
    <w:p w:rsidR="001468AC" w:rsidRDefault="001468AC">
      <w:pPr>
        <w:shd w:val="clear" w:color="auto" w:fill="F2F6F9"/>
        <w:spacing w:before="120" w:after="0" w:line="276" w:lineRule="auto"/>
        <w:jc w:val="both"/>
      </w:pPr>
    </w:p>
    <w:p w:rsidR="001468AC" w:rsidRDefault="001C4631">
      <w:pPr>
        <w:spacing w:after="0" w:line="276" w:lineRule="auto"/>
        <w:jc w:val="both"/>
      </w:pPr>
      <w:r>
        <w:rPr>
          <w:rFonts w:ascii="Times New Roman" w:eastAsia="Times New Roman" w:hAnsi="Times New Roman" w:cs="Times New Roman"/>
          <w:sz w:val="26"/>
        </w:rPr>
        <w:t>Bước 1: Tổ chức, cá nhân sản xuất kinh doanh sản phẩm thực phẩm đề nghị cấp giấy chứng nhận lập hồ sơ theo quy định và nộp hồ sơ đến cơ quan chuyên môn về y tế thuộc Ủy ban nhân dân cấp tỉnh hoặc cơ quan chuyên môn được Ủy ban nhân dân cấp tỉnh giao nhiệm vụ qua qua bưu chính công ích hoặc nộp trực tiếp hoặc trực tuyến. Các thành phần hồ sơ phải còn hiệu lực pháp lý tại thời điểm nộp hồ sơ. Bước 2: Trong thời hạn 05 (năm) ngày làm việc, kể từ khi nhận đủ hồ sơ hợp lệ, cơ quan chuyên môn được Ủy ban nhân dân</w:t>
      </w:r>
      <w:r>
        <w:rPr>
          <w:rFonts w:ascii="Times New Roman" w:eastAsia="Times New Roman" w:hAnsi="Times New Roman" w:cs="Times New Roman"/>
          <w:sz w:val="26"/>
        </w:rPr>
        <w:t xml:space="preserve"> cấp tỉnh giao nhiệm vụ tế có trách nhiệm cấp Giấy chứng nhận đối với thực phẩm xuất khẩu theo quy định Điều 30 Nghị định số 148/2025/NĐ-CP ngày 12 tháng 6 năm 2025 của Chính phủ quy định về phân quyền, phân cấp trong lĩnh vực y tế. Trường hợp không cấp hoặc yêu cầu sửa đổi, bổ sung, cơ quan tiếp nhận hồ sơ phải có văn bản nêu rõ lý do và căn cứ pháp lý của việc yêu cầu. Trong thời hạn 05 (năm) ngày làm việc kể từ khi nhận hồ sơ sửa đổi, bổ sung, cơ quan tiếp nhận hồ sơ thẩm định hồ sơ và có văn bản trả lời</w:t>
      </w:r>
      <w:r>
        <w:rPr>
          <w:rFonts w:ascii="Times New Roman" w:eastAsia="Times New Roman" w:hAnsi="Times New Roman" w:cs="Times New Roman"/>
          <w:sz w:val="26"/>
        </w:rPr>
        <w:t>. Giấy chứng nhận hoặc văn bản nêu rõ lý do không cấp được trả tương ứng với hình thức nộp hồ sơ. Số lượng Giấy chứng nhận được cấp theo yêu cầu của tổ chức, cá nhân xuất khẩu. Bước 3: Sau 90 ngày kể từ khi có công văn yêu cầu sửa đổi, bổ sung nếu tổ chức, cá nhân không sửa đổi, bổ sung thì hồ sơ không còn giá trị.</w:t>
      </w:r>
    </w:p>
    <w:p w:rsidR="001468AC" w:rsidRDefault="001C463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167"/>
        <w:gridCol w:w="1210"/>
        <w:gridCol w:w="3313"/>
        <w:gridCol w:w="3721"/>
      </w:tblGrid>
      <w:tr w:rsidR="001468AC">
        <w:tblPrEx>
          <w:tblCellMar>
            <w:top w:w="0" w:type="dxa"/>
            <w:bottom w:w="0" w:type="dxa"/>
          </w:tblCellMar>
        </w:tblPrEx>
        <w:tc>
          <w:tcPr>
            <w:tcW w:w="1500" w:type="dxa"/>
          </w:tcPr>
          <w:p w:rsidR="001468AC" w:rsidRDefault="001468AC"/>
          <w:p w:rsidR="001468AC" w:rsidRDefault="001C4631">
            <w:pPr>
              <w:spacing w:after="0" w:line="276" w:lineRule="auto"/>
              <w:jc w:val="center"/>
            </w:pPr>
            <w:r>
              <w:rPr>
                <w:rFonts w:ascii="Times New Roman" w:eastAsia="Times New Roman" w:hAnsi="Times New Roman" w:cs="Times New Roman"/>
                <w:b/>
                <w:sz w:val="26"/>
              </w:rPr>
              <w:t>Hình thức nộp</w:t>
            </w:r>
          </w:p>
        </w:tc>
        <w:tc>
          <w:tcPr>
            <w:tcW w:w="2000" w:type="dxa"/>
          </w:tcPr>
          <w:p w:rsidR="001468AC" w:rsidRDefault="001468AC"/>
          <w:p w:rsidR="001468AC" w:rsidRDefault="001C463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468AC" w:rsidRDefault="001468AC"/>
          <w:p w:rsidR="001468AC" w:rsidRDefault="001C4631">
            <w:pPr>
              <w:spacing w:after="0" w:line="276" w:lineRule="auto"/>
              <w:jc w:val="center"/>
            </w:pPr>
            <w:r>
              <w:rPr>
                <w:rFonts w:ascii="Times New Roman" w:eastAsia="Times New Roman" w:hAnsi="Times New Roman" w:cs="Times New Roman"/>
                <w:b/>
                <w:sz w:val="26"/>
              </w:rPr>
              <w:t>Phí, lệ phí</w:t>
            </w:r>
          </w:p>
        </w:tc>
        <w:tc>
          <w:tcPr>
            <w:tcW w:w="3000" w:type="dxa"/>
          </w:tcPr>
          <w:p w:rsidR="001468AC" w:rsidRDefault="001468AC"/>
          <w:p w:rsidR="001468AC" w:rsidRDefault="001C4631">
            <w:pPr>
              <w:spacing w:after="0" w:line="276" w:lineRule="auto"/>
              <w:jc w:val="center"/>
            </w:pPr>
            <w:r>
              <w:rPr>
                <w:rFonts w:ascii="Times New Roman" w:eastAsia="Times New Roman" w:hAnsi="Times New Roman" w:cs="Times New Roman"/>
                <w:b/>
                <w:sz w:val="26"/>
              </w:rPr>
              <w:t>Mô tả</w:t>
            </w:r>
          </w:p>
        </w:tc>
      </w:tr>
      <w:tr w:rsidR="001468AC">
        <w:tblPrEx>
          <w:tblCellMar>
            <w:top w:w="0" w:type="dxa"/>
            <w:bottom w:w="0" w:type="dxa"/>
          </w:tblCellMar>
        </w:tblPrEx>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Trực tiếp</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5 Ngày làm việc</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Phí : 500.000 Đồng</w:t>
            </w:r>
            <w:r>
              <w:rPr>
                <w:rFonts w:ascii="Times New Roman" w:eastAsia="Times New Roman" w:hAnsi="Times New Roman" w:cs="Times New Roman"/>
                <w:sz w:val="26"/>
              </w:rPr>
              <w:t xml:space="preserve"> (500.000/lần/giấy chứng nhận)</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Trong thời hạn không quá 05 ngày làm việc kể từ ngày nhận đủ hồ sơ hợp lệ</w:t>
            </w:r>
          </w:p>
        </w:tc>
      </w:tr>
      <w:tr w:rsidR="001468AC">
        <w:tblPrEx>
          <w:tblCellMar>
            <w:top w:w="0" w:type="dxa"/>
            <w:bottom w:w="0" w:type="dxa"/>
          </w:tblCellMar>
        </w:tblPrEx>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Trực tuyến</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5 Ngày làm việc</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Phí : 500.000 Đồng (500.000/lần/giấy chứng nhận)</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 xml:space="preserve">Trong thời hạn không quá 05 ngày làm việc kể từ ngày nhận đủ hồ sơ </w:t>
            </w:r>
            <w:r>
              <w:rPr>
                <w:rFonts w:ascii="Times New Roman" w:eastAsia="Times New Roman" w:hAnsi="Times New Roman" w:cs="Times New Roman"/>
                <w:sz w:val="26"/>
              </w:rPr>
              <w:lastRenderedPageBreak/>
              <w:t>hợp lệ</w:t>
            </w:r>
          </w:p>
        </w:tc>
      </w:tr>
      <w:tr w:rsidR="001468AC">
        <w:tblPrEx>
          <w:tblCellMar>
            <w:top w:w="0" w:type="dxa"/>
            <w:bottom w:w="0" w:type="dxa"/>
          </w:tblCellMar>
        </w:tblPrEx>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Dịch vụ bưu chính</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5 Ngày làm việc</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Phí : 500.000 Đồng (500.000/lần/giấy chứng nhận)</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Trong thời hạn không quá 05 ngày làm việc kể từ ngày nhận đủ hồ sơ hợp lệ</w:t>
            </w:r>
          </w:p>
        </w:tc>
      </w:tr>
    </w:tbl>
    <w:p w:rsidR="001468AC" w:rsidRDefault="001C4631">
      <w:pPr>
        <w:spacing w:before="240" w:after="0" w:line="276" w:lineRule="auto"/>
        <w:jc w:val="both"/>
      </w:pPr>
      <w:r>
        <w:rPr>
          <w:rFonts w:ascii="Times New Roman" w:eastAsia="Times New Roman" w:hAnsi="Times New Roman" w:cs="Times New Roman"/>
          <w:b/>
          <w:sz w:val="26"/>
        </w:rPr>
        <w:t xml:space="preserve">Thành phần hồ sơ: </w:t>
      </w:r>
    </w:p>
    <w:p w:rsidR="001468AC" w:rsidRDefault="001C463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969"/>
        <w:gridCol w:w="1532"/>
        <w:gridCol w:w="910"/>
      </w:tblGrid>
      <w:tr w:rsidR="001468AC">
        <w:tblPrEx>
          <w:tblCellMar>
            <w:top w:w="0" w:type="dxa"/>
            <w:bottom w:w="0" w:type="dxa"/>
          </w:tblCellMar>
        </w:tblPrEx>
        <w:tc>
          <w:tcPr>
            <w:tcW w:w="6000" w:type="dxa"/>
          </w:tcPr>
          <w:p w:rsidR="001468AC" w:rsidRDefault="001468AC"/>
          <w:p w:rsidR="001468AC" w:rsidRDefault="001C4631">
            <w:pPr>
              <w:spacing w:after="0" w:line="276" w:lineRule="auto"/>
              <w:jc w:val="center"/>
            </w:pPr>
            <w:r>
              <w:rPr>
                <w:rFonts w:ascii="Times New Roman" w:eastAsia="Times New Roman" w:hAnsi="Times New Roman" w:cs="Times New Roman"/>
                <w:b/>
                <w:sz w:val="26"/>
              </w:rPr>
              <w:t>Tên giấy tờ</w:t>
            </w:r>
          </w:p>
        </w:tc>
        <w:tc>
          <w:tcPr>
            <w:tcW w:w="2000" w:type="dxa"/>
          </w:tcPr>
          <w:p w:rsidR="001468AC" w:rsidRDefault="001468AC"/>
          <w:p w:rsidR="001468AC" w:rsidRDefault="001C4631">
            <w:pPr>
              <w:spacing w:after="0" w:line="276" w:lineRule="auto"/>
              <w:jc w:val="center"/>
            </w:pPr>
            <w:r>
              <w:rPr>
                <w:rFonts w:ascii="Times New Roman" w:eastAsia="Times New Roman" w:hAnsi="Times New Roman" w:cs="Times New Roman"/>
                <w:b/>
                <w:sz w:val="26"/>
              </w:rPr>
              <w:t>Mẫu đơn, tờ khai</w:t>
            </w:r>
          </w:p>
        </w:tc>
        <w:tc>
          <w:tcPr>
            <w:tcW w:w="2000" w:type="dxa"/>
          </w:tcPr>
          <w:p w:rsidR="001468AC" w:rsidRDefault="001468AC"/>
          <w:p w:rsidR="001468AC" w:rsidRDefault="001C4631">
            <w:pPr>
              <w:spacing w:after="0" w:line="276" w:lineRule="auto"/>
              <w:jc w:val="center"/>
            </w:pPr>
            <w:r>
              <w:rPr>
                <w:rFonts w:ascii="Times New Roman" w:eastAsia="Times New Roman" w:hAnsi="Times New Roman" w:cs="Times New Roman"/>
                <w:b/>
                <w:sz w:val="26"/>
              </w:rPr>
              <w:t>Số lượng</w:t>
            </w:r>
          </w:p>
        </w:tc>
      </w:tr>
      <w:tr w:rsidR="001468AC">
        <w:tblPrEx>
          <w:tblCellMar>
            <w:top w:w="0" w:type="dxa"/>
            <w:bottom w:w="0" w:type="dxa"/>
          </w:tblCellMar>
        </w:tblPrEx>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Đơn đề nghị cấp giấy chứng nhận theo mẫu quy định tại Mẫu số 12 Phụ lục V ban hành kèm theo Nghị định số 148/2025/NĐ-CP.</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maudon.docx</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468AC">
        <w:tblPrEx>
          <w:tblCellMar>
            <w:top w:w="0" w:type="dxa"/>
            <w:bottom w:w="0" w:type="dxa"/>
          </w:tblCellMar>
        </w:tblPrEx>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Giấy chứng nhận cơ sở đủ điều kiện an toàn thực phẩm hoặc   một trong các Giấy chứng nhận: Thực hành sản xuất tốt (GMP), Hệ thống phân tích mối nguy và điểm kiểm soát tới hạn (HACCP), Hệ thống quản lý an toàn thực phẩm ISO 22000, Tiêu chuẩn thực phẩm quốc tế (IFS), Tiêu chuẩn toàn cầu về an toàn thực phẩm (BRC), Chứng nhận hệ thống an toàn thực phẩm (FSSC 22000) hoặc tương đương còn hiệu lực (Bản sao có xác nhận của tổ chức, cá nhân xuất khẩu), trừ trường hợp quy định tại khoản 1 Điều 12 Nghị định số 15/201</w:t>
            </w:r>
            <w:r>
              <w:rPr>
                <w:rFonts w:ascii="Times New Roman" w:eastAsia="Times New Roman" w:hAnsi="Times New Roman" w:cs="Times New Roman"/>
                <w:sz w:val="26"/>
              </w:rPr>
              <w:t>8/NĐ-CP ngày 02 tháng 02 năm 2015 của Chính phủ quy định chi tiết thi hành một số điều của Luật an toàn thực phẩm</w:t>
            </w:r>
          </w:p>
        </w:tc>
        <w:tc>
          <w:tcPr>
            <w:tcW w:w="0" w:type="auto"/>
          </w:tcPr>
          <w:p w:rsidR="001468AC" w:rsidRDefault="001468AC"/>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468AC">
        <w:tblPrEx>
          <w:tblCellMar>
            <w:top w:w="0" w:type="dxa"/>
            <w:bottom w:w="0" w:type="dxa"/>
          </w:tblCellMar>
        </w:tblPrEx>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 xml:space="preserve">Phiếu kết quả kiểm nghiệm an toàn thực phẩm của mẫu thử thuộc lô sản phẩm thực phẩm xuất khẩu (đối với Giấy chứng nhận y tế và các giấy chứng nhận khác có liên quan đến lô hàng xuất khẩu), có đầy đủ thông tin về tên sản phẩm, lô sản phẩm thực phẩm được cấp bởi phòng kiểm nghiệm được chỉ định hoặc phòng kiểm nghiệm được công nhận phù hợp ISO 17025 (Bản gốc hoặc bản sao có chứng thực), đạt yêu cầu của Quy chuẩn kỹ thuật tương ứng (đối với sản phẩm đã có Quy chuẩn kỹ thuật); hoặc đạt các </w:t>
            </w:r>
            <w:r>
              <w:rPr>
                <w:rFonts w:ascii="Times New Roman" w:eastAsia="Times New Roman" w:hAnsi="Times New Roman" w:cs="Times New Roman"/>
                <w:sz w:val="26"/>
              </w:rPr>
              <w:lastRenderedPageBreak/>
              <w:t>chỉ tiêu theo quy định/yêu cầu kỹ thuật (đối với sản phẩm chưa có Quy chuẩn kỹ thuật) tại một trong các giấy tờ sau: a) Thông tư của các bộ, ngành; hoặc b) Tiêu chuẩn Quốc gia (trong trường hợp chưa có các quy chuẩn kỹ thuật quốc gia, Thông tư của các Bộ ngành, Quy chuẩn kỹ thuật địa phương); hoặc c) Tiêu chuẩn của Ủy ban tiêu chuẩn thực phẩm quốc tế (Codex), Tiêu chuẩn khu vực, Tiêu chuẩn nước ngoài (trong trường hợp chưa có quy chuẩn kỹ thuật quốc gia, Thông tư của các bộ ngành, Quy chuẩn kỹ thuật địa phư</w:t>
            </w:r>
            <w:r>
              <w:rPr>
                <w:rFonts w:ascii="Times New Roman" w:eastAsia="Times New Roman" w:hAnsi="Times New Roman" w:cs="Times New Roman"/>
                <w:sz w:val="26"/>
              </w:rPr>
              <w:t>ơng, Tiêu chuẩn quốc gia); hoặc d) Tiêu chuẩn nhà sản xuất đính kèm (trong trường hợp chưa có quy chuẩn kỹ thuật quốc gia, Thông tư của các bộ ngành, Quy chuẩn kỹ thuật địa phương, Tiêu chuẩn quốc gia, Tiêu chuẩn của Ủy ban tiêu chuẩn thực phẩm quốc tế (Codex),   Tiêu chuẩn khu vực, Tiêu chuẩn nước ngoài).</w:t>
            </w:r>
          </w:p>
        </w:tc>
        <w:tc>
          <w:tcPr>
            <w:tcW w:w="0" w:type="auto"/>
          </w:tcPr>
          <w:p w:rsidR="001468AC" w:rsidRDefault="001468AC"/>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468AC">
        <w:tblPrEx>
          <w:tblCellMar>
            <w:top w:w="0" w:type="dxa"/>
            <w:bottom w:w="0" w:type="dxa"/>
          </w:tblCellMar>
        </w:tblPrEx>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Xác nhận đóng phí thẩm định cấp giấy   chứng nhận đối với thực phẩm xuất khẩu. Trường hợp nước nhập khẩu yêu cầu giấy chứng nhận theo mẫu do nước nhập khẩu quy định có những thông tin ngoài những thông tin quy định tại Điều 3 Thông tư này, tổ chức, cá nhân nộp các giấy tờ liên quan phù hợp để chứng minh các thông tin đó</w:t>
            </w:r>
          </w:p>
        </w:tc>
        <w:tc>
          <w:tcPr>
            <w:tcW w:w="0" w:type="auto"/>
          </w:tcPr>
          <w:p w:rsidR="001468AC" w:rsidRDefault="001468AC"/>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1468AC" w:rsidRDefault="001C463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1468AC" w:rsidRDefault="001C463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 Sở An toàn thực phẩm - TP.HCM</w:t>
      </w:r>
    </w:p>
    <w:p w:rsidR="001468AC" w:rsidRDefault="001C463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1468AC" w:rsidRDefault="001C463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1468AC" w:rsidRDefault="001C463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468AC" w:rsidRDefault="001C463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468AC" w:rsidRDefault="001C463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đối với thực phẩm xuất khẩu</w:t>
      </w:r>
    </w:p>
    <w:p w:rsidR="001468AC" w:rsidRDefault="001C463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95"/>
        <w:gridCol w:w="5552"/>
        <w:gridCol w:w="842"/>
        <w:gridCol w:w="1336"/>
      </w:tblGrid>
      <w:tr w:rsidR="001468AC">
        <w:tblPrEx>
          <w:tblCellMar>
            <w:top w:w="0" w:type="dxa"/>
            <w:bottom w:w="0" w:type="dxa"/>
          </w:tblCellMar>
        </w:tblPrEx>
        <w:tc>
          <w:tcPr>
            <w:tcW w:w="2000" w:type="dxa"/>
          </w:tcPr>
          <w:p w:rsidR="001468AC" w:rsidRDefault="001468AC"/>
          <w:p w:rsidR="001468AC" w:rsidRDefault="001C4631">
            <w:pPr>
              <w:spacing w:after="0" w:line="276" w:lineRule="auto"/>
              <w:jc w:val="center"/>
            </w:pPr>
            <w:r>
              <w:rPr>
                <w:rFonts w:ascii="Times New Roman" w:eastAsia="Times New Roman" w:hAnsi="Times New Roman" w:cs="Times New Roman"/>
                <w:b/>
                <w:sz w:val="26"/>
              </w:rPr>
              <w:t>Số ký hiệu</w:t>
            </w:r>
          </w:p>
        </w:tc>
        <w:tc>
          <w:tcPr>
            <w:tcW w:w="3500" w:type="dxa"/>
          </w:tcPr>
          <w:p w:rsidR="001468AC" w:rsidRDefault="001468AC"/>
          <w:p w:rsidR="001468AC" w:rsidRDefault="001C4631">
            <w:pPr>
              <w:spacing w:after="0" w:line="276" w:lineRule="auto"/>
              <w:jc w:val="center"/>
            </w:pPr>
            <w:r>
              <w:rPr>
                <w:rFonts w:ascii="Times New Roman" w:eastAsia="Times New Roman" w:hAnsi="Times New Roman" w:cs="Times New Roman"/>
                <w:b/>
                <w:sz w:val="26"/>
              </w:rPr>
              <w:t>Trích yếu</w:t>
            </w:r>
          </w:p>
        </w:tc>
        <w:tc>
          <w:tcPr>
            <w:tcW w:w="1500" w:type="dxa"/>
          </w:tcPr>
          <w:p w:rsidR="001468AC" w:rsidRDefault="001468AC"/>
          <w:p w:rsidR="001468AC" w:rsidRDefault="001C4631">
            <w:pPr>
              <w:spacing w:after="0" w:line="276" w:lineRule="auto"/>
              <w:jc w:val="center"/>
            </w:pPr>
            <w:r>
              <w:rPr>
                <w:rFonts w:ascii="Times New Roman" w:eastAsia="Times New Roman" w:hAnsi="Times New Roman" w:cs="Times New Roman"/>
                <w:b/>
                <w:sz w:val="26"/>
              </w:rPr>
              <w:t>Ngày ban hành</w:t>
            </w:r>
          </w:p>
        </w:tc>
        <w:tc>
          <w:tcPr>
            <w:tcW w:w="3000" w:type="dxa"/>
          </w:tcPr>
          <w:p w:rsidR="001468AC" w:rsidRDefault="001468AC"/>
          <w:p w:rsidR="001468AC" w:rsidRDefault="001C4631">
            <w:pPr>
              <w:spacing w:after="0" w:line="276" w:lineRule="auto"/>
              <w:jc w:val="center"/>
            </w:pPr>
            <w:r>
              <w:rPr>
                <w:rFonts w:ascii="Times New Roman" w:eastAsia="Times New Roman" w:hAnsi="Times New Roman" w:cs="Times New Roman"/>
                <w:b/>
                <w:sz w:val="26"/>
              </w:rPr>
              <w:t>Cơ quan ban hành</w:t>
            </w:r>
          </w:p>
        </w:tc>
      </w:tr>
      <w:tr w:rsidR="001468AC">
        <w:tblPrEx>
          <w:tblCellMar>
            <w:top w:w="0" w:type="dxa"/>
            <w:bottom w:w="0" w:type="dxa"/>
          </w:tblCellMar>
        </w:tblPrEx>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55/2010/QH12</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An toàn thực phẩm</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17-06-2010</w:t>
            </w:r>
          </w:p>
        </w:tc>
        <w:tc>
          <w:tcPr>
            <w:tcW w:w="0" w:type="auto"/>
          </w:tcPr>
          <w:p w:rsidR="001468AC" w:rsidRDefault="001468AC"/>
        </w:tc>
      </w:tr>
      <w:tr w:rsidR="001468AC">
        <w:tblPrEx>
          <w:tblCellMar>
            <w:top w:w="0" w:type="dxa"/>
            <w:bottom w:w="0" w:type="dxa"/>
          </w:tblCellMar>
        </w:tblPrEx>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67/2021/TT-BTC</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quy định mức thu, chế độ thu, nộp, quản lý và sử dụng phí trong công tác an toàn thực phẩm</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05-08-2021</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Bộ Tài chính</w:t>
            </w:r>
          </w:p>
        </w:tc>
      </w:tr>
      <w:tr w:rsidR="001468AC">
        <w:tblPrEx>
          <w:tblCellMar>
            <w:top w:w="0" w:type="dxa"/>
            <w:bottom w:w="0" w:type="dxa"/>
          </w:tblCellMar>
        </w:tblPrEx>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08/2025/TT-BYT</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Thông tư 08/2025/TT-BYT ngày 07/3/2025 quy định hồ sơ, thủ tục cấp giấy chứng nhận đối với thực phẩm xuất khẩu thuộc phạm vi quản lý của Bộ Y tế</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07-03-2025</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Bộ trưởng Bộ Y tế</w:t>
            </w:r>
          </w:p>
        </w:tc>
      </w:tr>
      <w:tr w:rsidR="001468AC">
        <w:tblPrEx>
          <w:tblCellMar>
            <w:top w:w="0" w:type="dxa"/>
            <w:bottom w:w="0" w:type="dxa"/>
          </w:tblCellMar>
        </w:tblPrEx>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148/2025/NĐ-CP</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12-06-2025</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Chính phủ</w:t>
            </w:r>
          </w:p>
        </w:tc>
      </w:tr>
      <w:tr w:rsidR="001468AC">
        <w:tblPrEx>
          <w:tblCellMar>
            <w:top w:w="0" w:type="dxa"/>
            <w:bottom w:w="0" w:type="dxa"/>
          </w:tblCellMar>
        </w:tblPrEx>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64/2025/TT-BTC</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1468AC" w:rsidRDefault="001468AC"/>
          <w:p w:rsidR="001468AC" w:rsidRDefault="001C4631">
            <w:pPr>
              <w:spacing w:after="0" w:line="276" w:lineRule="auto"/>
            </w:pPr>
            <w:r>
              <w:rPr>
                <w:rFonts w:ascii="Times New Roman" w:eastAsia="Times New Roman" w:hAnsi="Times New Roman" w:cs="Times New Roman"/>
                <w:sz w:val="26"/>
              </w:rPr>
              <w:t>30-06-2025</w:t>
            </w:r>
          </w:p>
        </w:tc>
        <w:tc>
          <w:tcPr>
            <w:tcW w:w="0" w:type="auto"/>
          </w:tcPr>
          <w:p w:rsidR="001468AC" w:rsidRDefault="001468AC"/>
        </w:tc>
      </w:tr>
    </w:tbl>
    <w:p w:rsidR="001468AC" w:rsidRDefault="001C463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1468AC" w:rsidRDefault="001C463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468AC" w:rsidRDefault="001C463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https://thutuc.dichvucong.gov.vn/p/home/dvc-tthc-thu-tuc-hanh-chinh-chi-tiet.html?ma_thu_tuc=384442</w:t>
      </w:r>
    </w:p>
    <w:sectPr w:rsidR="001468A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468AC"/>
    <w:rsid w:val="001468AC"/>
    <w:rsid w:val="001C4631"/>
    <w:rsid w:val="00422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6DF50D-164C-4124-81C6-E47423978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893</Words>
  <Characters>5094</Characters>
  <Application>Microsoft Office Word</Application>
  <DocSecurity>0</DocSecurity>
  <Lines>42</Lines>
  <Paragraphs>11</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2025-12-02T12:20:00Z</dcterms:created>
  <dcterms:modified xsi:type="dcterms:W3CDTF">2025-12-02T12:20:00Z</dcterms:modified>
</cp:coreProperties>
</file>