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F7EBE" w:rsidRDefault="008D79F5">
      <w:pPr>
        <w:spacing w:after="300" w:line="276" w:lineRule="auto"/>
        <w:jc w:val="center"/>
      </w:pPr>
      <w:r>
        <w:rPr>
          <w:rFonts w:ascii="Times New Roman" w:eastAsia="Times New Roman" w:hAnsi="Times New Roman" w:cs="Times New Roman"/>
          <w:b/>
          <w:sz w:val="26"/>
        </w:rPr>
        <w:t>Chi tiết thủ tục hành chính</w:t>
      </w:r>
    </w:p>
    <w:p w:rsidR="003F7EBE" w:rsidRDefault="008D79F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1.014028</w:t>
      </w:r>
    </w:p>
    <w:p w:rsidR="003F7EBE" w:rsidRDefault="008D79F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2180/QĐ-BYT</w:t>
      </w:r>
    </w:p>
    <w:p w:rsidR="003F7EBE" w:rsidRDefault="008D79F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Hỗ trợ chi phí mai táng đối với đối tượng hưởng trợ cấp hưu trí xã hội</w:t>
      </w:r>
    </w:p>
    <w:p w:rsidR="003F7EBE" w:rsidRDefault="008D79F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rsidR="003F7EBE" w:rsidRDefault="008D79F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3F7EBE" w:rsidRDefault="008D79F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trợ xã hội</w:t>
      </w:r>
    </w:p>
    <w:p w:rsidR="003F7EBE" w:rsidRDefault="008D79F5">
      <w:pPr>
        <w:spacing w:after="0" w:line="276" w:lineRule="auto"/>
        <w:jc w:val="both"/>
      </w:pPr>
      <w:r>
        <w:rPr>
          <w:rFonts w:ascii="Times New Roman" w:eastAsia="Times New Roman" w:hAnsi="Times New Roman" w:cs="Times New Roman"/>
          <w:b/>
          <w:sz w:val="26"/>
        </w:rPr>
        <w:t xml:space="preserve">Trình tự thực hiện: </w:t>
      </w:r>
    </w:p>
    <w:p w:rsidR="003F7EBE" w:rsidRDefault="003F7EBE">
      <w:pPr>
        <w:shd w:val="clear" w:color="auto" w:fill="F2F6F9"/>
        <w:spacing w:before="120" w:after="0" w:line="276" w:lineRule="auto"/>
        <w:jc w:val="both"/>
      </w:pPr>
    </w:p>
    <w:p w:rsidR="003F7EBE" w:rsidRDefault="008D79F5">
      <w:pPr>
        <w:spacing w:after="0" w:line="276" w:lineRule="auto"/>
        <w:jc w:val="both"/>
      </w:pPr>
      <w:r>
        <w:rPr>
          <w:rFonts w:ascii="Times New Roman" w:eastAsia="Times New Roman" w:hAnsi="Times New Roman" w:cs="Times New Roman"/>
          <w:sz w:val="26"/>
        </w:rPr>
        <w:t>- Bước 1: Tổ chức, cá nhân lo mai táng cho đối tượng có Tờ khai đề nghị hỗ trợ chi phí mai táng theo Mẫu số 02 ban hành kèm theo Nghị định số 176/2025/NĐ-CP gửi Ủy ban nhân dân xã, phường, đặc khu (sau đây gọi chung là Ủy ban nhân dân cấp xã); - Bước 2: Trong thời hạn 03 ngày làm việc, kể từ ngày nhận đủ hồ sơ, Chủ tịch Ủy ban nhân dân cấp xã xem xét, quyết định hỗ trợ chi phí mai táng.</w:t>
      </w:r>
    </w:p>
    <w:p w:rsidR="003F7EBE" w:rsidRDefault="008D79F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51"/>
        <w:gridCol w:w="1592"/>
        <w:gridCol w:w="2587"/>
        <w:gridCol w:w="3681"/>
      </w:tblGrid>
      <w:tr w:rsidR="003F7EBE">
        <w:tblPrEx>
          <w:tblCellMar>
            <w:top w:w="0" w:type="dxa"/>
            <w:bottom w:w="0" w:type="dxa"/>
          </w:tblCellMar>
        </w:tblPrEx>
        <w:tc>
          <w:tcPr>
            <w:tcW w:w="1500" w:type="dxa"/>
          </w:tcPr>
          <w:p w:rsidR="003F7EBE" w:rsidRDefault="003F7EBE"/>
          <w:p w:rsidR="003F7EBE" w:rsidRDefault="008D79F5">
            <w:pPr>
              <w:spacing w:after="0" w:line="276" w:lineRule="auto"/>
              <w:jc w:val="center"/>
            </w:pPr>
            <w:r>
              <w:rPr>
                <w:rFonts w:ascii="Times New Roman" w:eastAsia="Times New Roman" w:hAnsi="Times New Roman" w:cs="Times New Roman"/>
                <w:b/>
                <w:sz w:val="26"/>
              </w:rPr>
              <w:t>Hình thức nộp</w:t>
            </w:r>
          </w:p>
        </w:tc>
        <w:tc>
          <w:tcPr>
            <w:tcW w:w="2000" w:type="dxa"/>
          </w:tcPr>
          <w:p w:rsidR="003F7EBE" w:rsidRDefault="003F7EBE"/>
          <w:p w:rsidR="003F7EBE" w:rsidRDefault="008D79F5">
            <w:pPr>
              <w:spacing w:after="0" w:line="276" w:lineRule="auto"/>
              <w:jc w:val="center"/>
            </w:pPr>
            <w:r>
              <w:rPr>
                <w:rFonts w:ascii="Times New Roman" w:eastAsia="Times New Roman" w:hAnsi="Times New Roman" w:cs="Times New Roman"/>
                <w:b/>
                <w:sz w:val="26"/>
              </w:rPr>
              <w:t>Thời hạn giải quyết</w:t>
            </w:r>
          </w:p>
        </w:tc>
        <w:tc>
          <w:tcPr>
            <w:tcW w:w="3500" w:type="dxa"/>
          </w:tcPr>
          <w:p w:rsidR="003F7EBE" w:rsidRDefault="003F7EBE"/>
          <w:p w:rsidR="003F7EBE" w:rsidRDefault="008D79F5">
            <w:pPr>
              <w:spacing w:after="0" w:line="276" w:lineRule="auto"/>
              <w:jc w:val="center"/>
            </w:pPr>
            <w:r>
              <w:rPr>
                <w:rFonts w:ascii="Times New Roman" w:eastAsia="Times New Roman" w:hAnsi="Times New Roman" w:cs="Times New Roman"/>
                <w:b/>
                <w:sz w:val="26"/>
              </w:rPr>
              <w:t>Phí, lệ phí</w:t>
            </w:r>
          </w:p>
        </w:tc>
        <w:tc>
          <w:tcPr>
            <w:tcW w:w="3000" w:type="dxa"/>
          </w:tcPr>
          <w:p w:rsidR="003F7EBE" w:rsidRDefault="003F7EBE"/>
          <w:p w:rsidR="003F7EBE" w:rsidRDefault="008D79F5">
            <w:pPr>
              <w:spacing w:after="0" w:line="276" w:lineRule="auto"/>
              <w:jc w:val="center"/>
            </w:pPr>
            <w:r>
              <w:rPr>
                <w:rFonts w:ascii="Times New Roman" w:eastAsia="Times New Roman" w:hAnsi="Times New Roman" w:cs="Times New Roman"/>
                <w:b/>
                <w:sz w:val="26"/>
              </w:rPr>
              <w:t>Mô tả</w:t>
            </w:r>
          </w:p>
        </w:tc>
      </w:tr>
      <w:tr w:rsidR="003F7EBE">
        <w:tblPrEx>
          <w:tblCellMar>
            <w:top w:w="0" w:type="dxa"/>
            <w:bottom w:w="0" w:type="dxa"/>
          </w:tblCellMar>
        </w:tblPrEx>
        <w:tc>
          <w:tcPr>
            <w:tcW w:w="0" w:type="auto"/>
          </w:tcPr>
          <w:p w:rsidR="003F7EBE" w:rsidRDefault="003F7EBE"/>
          <w:p w:rsidR="003F7EBE" w:rsidRDefault="008D79F5">
            <w:pPr>
              <w:spacing w:after="0" w:line="276" w:lineRule="auto"/>
            </w:pPr>
            <w:r>
              <w:rPr>
                <w:rFonts w:ascii="Times New Roman" w:eastAsia="Times New Roman" w:hAnsi="Times New Roman" w:cs="Times New Roman"/>
                <w:sz w:val="26"/>
              </w:rPr>
              <w:t>Trực tiếp</w:t>
            </w:r>
          </w:p>
        </w:tc>
        <w:tc>
          <w:tcPr>
            <w:tcW w:w="0" w:type="auto"/>
          </w:tcPr>
          <w:p w:rsidR="003F7EBE" w:rsidRDefault="003F7EBE"/>
          <w:p w:rsidR="003F7EBE" w:rsidRDefault="008D79F5">
            <w:pPr>
              <w:spacing w:after="0" w:line="276" w:lineRule="auto"/>
            </w:pPr>
            <w:r>
              <w:rPr>
                <w:rFonts w:ascii="Times New Roman" w:eastAsia="Times New Roman" w:hAnsi="Times New Roman" w:cs="Times New Roman"/>
                <w:sz w:val="26"/>
              </w:rPr>
              <w:t xml:space="preserve">3 </w:t>
            </w:r>
          </w:p>
        </w:tc>
        <w:tc>
          <w:tcPr>
            <w:tcW w:w="0" w:type="auto"/>
          </w:tcPr>
          <w:p w:rsidR="003F7EBE" w:rsidRDefault="003F7EBE"/>
          <w:p w:rsidR="003F7EBE" w:rsidRDefault="003F7EBE">
            <w:pPr>
              <w:spacing w:after="0" w:line="276" w:lineRule="auto"/>
            </w:pPr>
          </w:p>
        </w:tc>
        <w:tc>
          <w:tcPr>
            <w:tcW w:w="0" w:type="auto"/>
          </w:tcPr>
          <w:p w:rsidR="003F7EBE" w:rsidRDefault="003F7EBE"/>
          <w:p w:rsidR="003F7EBE" w:rsidRDefault="008D79F5">
            <w:pPr>
              <w:spacing w:after="0" w:line="276" w:lineRule="auto"/>
            </w:pPr>
            <w:r>
              <w:rPr>
                <w:rFonts w:ascii="Times New Roman" w:eastAsia="Times New Roman" w:hAnsi="Times New Roman" w:cs="Times New Roman"/>
                <w:sz w:val="26"/>
              </w:rPr>
              <w:t>03 (ba) ngày làm việc, kể từ ngày nhận đủ hồ sơ</w:t>
            </w:r>
          </w:p>
        </w:tc>
      </w:tr>
      <w:tr w:rsidR="003F7EBE">
        <w:tblPrEx>
          <w:tblCellMar>
            <w:top w:w="0" w:type="dxa"/>
            <w:bottom w:w="0" w:type="dxa"/>
          </w:tblCellMar>
        </w:tblPrEx>
        <w:tc>
          <w:tcPr>
            <w:tcW w:w="0" w:type="auto"/>
          </w:tcPr>
          <w:p w:rsidR="003F7EBE" w:rsidRDefault="003F7EBE"/>
          <w:p w:rsidR="003F7EBE" w:rsidRDefault="008D79F5">
            <w:pPr>
              <w:spacing w:after="0" w:line="276" w:lineRule="auto"/>
            </w:pPr>
            <w:r>
              <w:rPr>
                <w:rFonts w:ascii="Times New Roman" w:eastAsia="Times New Roman" w:hAnsi="Times New Roman" w:cs="Times New Roman"/>
                <w:sz w:val="26"/>
              </w:rPr>
              <w:t>Trực tuyến</w:t>
            </w:r>
          </w:p>
        </w:tc>
        <w:tc>
          <w:tcPr>
            <w:tcW w:w="0" w:type="auto"/>
          </w:tcPr>
          <w:p w:rsidR="003F7EBE" w:rsidRDefault="003F7EBE"/>
          <w:p w:rsidR="003F7EBE" w:rsidRDefault="008D79F5">
            <w:pPr>
              <w:spacing w:after="0" w:line="276" w:lineRule="auto"/>
            </w:pPr>
            <w:r>
              <w:rPr>
                <w:rFonts w:ascii="Times New Roman" w:eastAsia="Times New Roman" w:hAnsi="Times New Roman" w:cs="Times New Roman"/>
                <w:sz w:val="26"/>
              </w:rPr>
              <w:t xml:space="preserve">3 </w:t>
            </w:r>
          </w:p>
        </w:tc>
        <w:tc>
          <w:tcPr>
            <w:tcW w:w="0" w:type="auto"/>
          </w:tcPr>
          <w:p w:rsidR="003F7EBE" w:rsidRDefault="003F7EBE"/>
          <w:p w:rsidR="003F7EBE" w:rsidRDefault="003F7EBE">
            <w:pPr>
              <w:spacing w:after="0" w:line="276" w:lineRule="auto"/>
            </w:pPr>
          </w:p>
        </w:tc>
        <w:tc>
          <w:tcPr>
            <w:tcW w:w="0" w:type="auto"/>
          </w:tcPr>
          <w:p w:rsidR="003F7EBE" w:rsidRDefault="003F7EBE"/>
          <w:p w:rsidR="003F7EBE" w:rsidRDefault="008D79F5">
            <w:pPr>
              <w:spacing w:after="0" w:line="276" w:lineRule="auto"/>
            </w:pPr>
            <w:r>
              <w:rPr>
                <w:rFonts w:ascii="Times New Roman" w:eastAsia="Times New Roman" w:hAnsi="Times New Roman" w:cs="Times New Roman"/>
                <w:sz w:val="26"/>
              </w:rPr>
              <w:t>03 (ba) ngày làm việc, kể từ ngày nhận đủ hồ sơ</w:t>
            </w:r>
          </w:p>
        </w:tc>
      </w:tr>
      <w:tr w:rsidR="003F7EBE">
        <w:tblPrEx>
          <w:tblCellMar>
            <w:top w:w="0" w:type="dxa"/>
            <w:bottom w:w="0" w:type="dxa"/>
          </w:tblCellMar>
        </w:tblPrEx>
        <w:tc>
          <w:tcPr>
            <w:tcW w:w="0" w:type="auto"/>
          </w:tcPr>
          <w:p w:rsidR="003F7EBE" w:rsidRDefault="003F7EBE"/>
          <w:p w:rsidR="003F7EBE" w:rsidRDefault="008D79F5">
            <w:pPr>
              <w:spacing w:after="0" w:line="276" w:lineRule="auto"/>
            </w:pPr>
            <w:r>
              <w:rPr>
                <w:rFonts w:ascii="Times New Roman" w:eastAsia="Times New Roman" w:hAnsi="Times New Roman" w:cs="Times New Roman"/>
                <w:sz w:val="26"/>
              </w:rPr>
              <w:t>Dịch vụ bưu chính</w:t>
            </w:r>
          </w:p>
        </w:tc>
        <w:tc>
          <w:tcPr>
            <w:tcW w:w="0" w:type="auto"/>
          </w:tcPr>
          <w:p w:rsidR="003F7EBE" w:rsidRDefault="003F7EBE"/>
          <w:p w:rsidR="003F7EBE" w:rsidRDefault="008D79F5">
            <w:pPr>
              <w:spacing w:after="0" w:line="276" w:lineRule="auto"/>
            </w:pPr>
            <w:r>
              <w:rPr>
                <w:rFonts w:ascii="Times New Roman" w:eastAsia="Times New Roman" w:hAnsi="Times New Roman" w:cs="Times New Roman"/>
                <w:sz w:val="26"/>
              </w:rPr>
              <w:t xml:space="preserve">3 </w:t>
            </w:r>
          </w:p>
        </w:tc>
        <w:tc>
          <w:tcPr>
            <w:tcW w:w="0" w:type="auto"/>
          </w:tcPr>
          <w:p w:rsidR="003F7EBE" w:rsidRDefault="003F7EBE"/>
          <w:p w:rsidR="003F7EBE" w:rsidRDefault="003F7EBE">
            <w:pPr>
              <w:spacing w:after="0" w:line="276" w:lineRule="auto"/>
            </w:pPr>
          </w:p>
        </w:tc>
        <w:tc>
          <w:tcPr>
            <w:tcW w:w="0" w:type="auto"/>
          </w:tcPr>
          <w:p w:rsidR="003F7EBE" w:rsidRDefault="003F7EBE"/>
          <w:p w:rsidR="003F7EBE" w:rsidRDefault="008D79F5">
            <w:pPr>
              <w:spacing w:after="0" w:line="276" w:lineRule="auto"/>
            </w:pPr>
            <w:r>
              <w:rPr>
                <w:rFonts w:ascii="Times New Roman" w:eastAsia="Times New Roman" w:hAnsi="Times New Roman" w:cs="Times New Roman"/>
                <w:sz w:val="26"/>
              </w:rPr>
              <w:t>03 (ba) ngày làm việc, kể từ ngày nhận đủ hồ sơ</w:t>
            </w:r>
          </w:p>
        </w:tc>
      </w:tr>
    </w:tbl>
    <w:p w:rsidR="003F7EBE" w:rsidRDefault="008D79F5">
      <w:pPr>
        <w:spacing w:before="240" w:after="0" w:line="276" w:lineRule="auto"/>
        <w:jc w:val="both"/>
      </w:pPr>
      <w:r>
        <w:rPr>
          <w:rFonts w:ascii="Times New Roman" w:eastAsia="Times New Roman" w:hAnsi="Times New Roman" w:cs="Times New Roman"/>
          <w:b/>
          <w:sz w:val="26"/>
        </w:rPr>
        <w:t xml:space="preserve">Thành phần hồ sơ: </w:t>
      </w:r>
    </w:p>
    <w:p w:rsidR="003F7EBE" w:rsidRDefault="008D79F5">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327"/>
        <w:gridCol w:w="1898"/>
        <w:gridCol w:w="1186"/>
      </w:tblGrid>
      <w:tr w:rsidR="003F7EBE">
        <w:tblPrEx>
          <w:tblCellMar>
            <w:top w:w="0" w:type="dxa"/>
            <w:bottom w:w="0" w:type="dxa"/>
          </w:tblCellMar>
        </w:tblPrEx>
        <w:tc>
          <w:tcPr>
            <w:tcW w:w="6000" w:type="dxa"/>
          </w:tcPr>
          <w:p w:rsidR="003F7EBE" w:rsidRDefault="003F7EBE"/>
          <w:p w:rsidR="003F7EBE" w:rsidRDefault="008D79F5">
            <w:pPr>
              <w:spacing w:after="0" w:line="276" w:lineRule="auto"/>
              <w:jc w:val="center"/>
            </w:pPr>
            <w:r>
              <w:rPr>
                <w:rFonts w:ascii="Times New Roman" w:eastAsia="Times New Roman" w:hAnsi="Times New Roman" w:cs="Times New Roman"/>
                <w:b/>
                <w:sz w:val="26"/>
              </w:rPr>
              <w:t>Tên giấy tờ</w:t>
            </w:r>
          </w:p>
        </w:tc>
        <w:tc>
          <w:tcPr>
            <w:tcW w:w="2000" w:type="dxa"/>
          </w:tcPr>
          <w:p w:rsidR="003F7EBE" w:rsidRDefault="003F7EBE"/>
          <w:p w:rsidR="003F7EBE" w:rsidRDefault="008D79F5">
            <w:pPr>
              <w:spacing w:after="0" w:line="276" w:lineRule="auto"/>
              <w:jc w:val="center"/>
            </w:pPr>
            <w:r>
              <w:rPr>
                <w:rFonts w:ascii="Times New Roman" w:eastAsia="Times New Roman" w:hAnsi="Times New Roman" w:cs="Times New Roman"/>
                <w:b/>
                <w:sz w:val="26"/>
              </w:rPr>
              <w:t>Mẫu đơn, tờ khai</w:t>
            </w:r>
          </w:p>
        </w:tc>
        <w:tc>
          <w:tcPr>
            <w:tcW w:w="2000" w:type="dxa"/>
          </w:tcPr>
          <w:p w:rsidR="003F7EBE" w:rsidRDefault="003F7EBE"/>
          <w:p w:rsidR="003F7EBE" w:rsidRDefault="008D79F5">
            <w:pPr>
              <w:spacing w:after="0" w:line="276" w:lineRule="auto"/>
              <w:jc w:val="center"/>
            </w:pPr>
            <w:r>
              <w:rPr>
                <w:rFonts w:ascii="Times New Roman" w:eastAsia="Times New Roman" w:hAnsi="Times New Roman" w:cs="Times New Roman"/>
                <w:b/>
                <w:sz w:val="26"/>
              </w:rPr>
              <w:t>Số lượng</w:t>
            </w:r>
          </w:p>
        </w:tc>
      </w:tr>
      <w:tr w:rsidR="003F7EBE">
        <w:tblPrEx>
          <w:tblCellMar>
            <w:top w:w="0" w:type="dxa"/>
            <w:bottom w:w="0" w:type="dxa"/>
          </w:tblCellMar>
        </w:tblPrEx>
        <w:tc>
          <w:tcPr>
            <w:tcW w:w="0" w:type="auto"/>
          </w:tcPr>
          <w:p w:rsidR="003F7EBE" w:rsidRDefault="003F7EBE"/>
          <w:p w:rsidR="003F7EBE" w:rsidRDefault="008D79F5">
            <w:pPr>
              <w:spacing w:after="0" w:line="276" w:lineRule="auto"/>
            </w:pPr>
            <w:r>
              <w:rPr>
                <w:rFonts w:ascii="Times New Roman" w:eastAsia="Times New Roman" w:hAnsi="Times New Roman" w:cs="Times New Roman"/>
                <w:sz w:val="26"/>
              </w:rPr>
              <w:lastRenderedPageBreak/>
              <w:t>Thành phần hồ sơ gồm: Tờ khai đề nghị hỗ trợ chi phí mai táng (theo Mẫu số 02 ban hành kèm theo Nghị định số 176/2025/NĐ-CP).</w:t>
            </w:r>
          </w:p>
        </w:tc>
        <w:tc>
          <w:tcPr>
            <w:tcW w:w="0" w:type="auto"/>
          </w:tcPr>
          <w:p w:rsidR="003F7EBE" w:rsidRDefault="003F7EBE"/>
          <w:p w:rsidR="003F7EBE" w:rsidRDefault="008D79F5">
            <w:pPr>
              <w:spacing w:after="0" w:line="276" w:lineRule="auto"/>
            </w:pPr>
            <w:r>
              <w:rPr>
                <w:rFonts w:ascii="Times New Roman" w:eastAsia="Times New Roman" w:hAnsi="Times New Roman" w:cs="Times New Roman"/>
                <w:sz w:val="26"/>
              </w:rPr>
              <w:lastRenderedPageBreak/>
              <w:t>Mau2ND176.doc</w:t>
            </w:r>
          </w:p>
        </w:tc>
        <w:tc>
          <w:tcPr>
            <w:tcW w:w="0" w:type="auto"/>
          </w:tcPr>
          <w:p w:rsidR="003F7EBE" w:rsidRDefault="003F7EBE"/>
          <w:p w:rsidR="003F7EBE" w:rsidRDefault="008D79F5">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Bản sao: 0</w:t>
            </w:r>
          </w:p>
        </w:tc>
      </w:tr>
    </w:tbl>
    <w:p w:rsidR="003F7EBE" w:rsidRDefault="008D79F5">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rsidR="003F7EBE" w:rsidRDefault="008D79F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xã</w:t>
      </w:r>
    </w:p>
    <w:p w:rsidR="003F7EBE" w:rsidRDefault="008D79F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3F7EBE" w:rsidRDefault="008D79F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3F7EBE" w:rsidRDefault="008D79F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3F7EBE" w:rsidRDefault="008D79F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3F7EBE" w:rsidRDefault="008D79F5">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hỗ trợ chi phí mai táng (BYT)</w:t>
      </w:r>
    </w:p>
    <w:p w:rsidR="003F7EBE" w:rsidRDefault="008D79F5">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28"/>
        <w:gridCol w:w="5287"/>
        <w:gridCol w:w="915"/>
        <w:gridCol w:w="1481"/>
      </w:tblGrid>
      <w:tr w:rsidR="003F7EBE">
        <w:tblPrEx>
          <w:tblCellMar>
            <w:top w:w="0" w:type="dxa"/>
            <w:bottom w:w="0" w:type="dxa"/>
          </w:tblCellMar>
        </w:tblPrEx>
        <w:tc>
          <w:tcPr>
            <w:tcW w:w="2000" w:type="dxa"/>
          </w:tcPr>
          <w:p w:rsidR="003F7EBE" w:rsidRDefault="003F7EBE"/>
          <w:p w:rsidR="003F7EBE" w:rsidRDefault="008D79F5">
            <w:pPr>
              <w:spacing w:after="0" w:line="276" w:lineRule="auto"/>
              <w:jc w:val="center"/>
            </w:pPr>
            <w:r>
              <w:rPr>
                <w:rFonts w:ascii="Times New Roman" w:eastAsia="Times New Roman" w:hAnsi="Times New Roman" w:cs="Times New Roman"/>
                <w:b/>
                <w:sz w:val="26"/>
              </w:rPr>
              <w:t>Số ký hiệu</w:t>
            </w:r>
          </w:p>
        </w:tc>
        <w:tc>
          <w:tcPr>
            <w:tcW w:w="3500" w:type="dxa"/>
          </w:tcPr>
          <w:p w:rsidR="003F7EBE" w:rsidRDefault="003F7EBE"/>
          <w:p w:rsidR="003F7EBE" w:rsidRDefault="008D79F5">
            <w:pPr>
              <w:spacing w:after="0" w:line="276" w:lineRule="auto"/>
              <w:jc w:val="center"/>
            </w:pPr>
            <w:r>
              <w:rPr>
                <w:rFonts w:ascii="Times New Roman" w:eastAsia="Times New Roman" w:hAnsi="Times New Roman" w:cs="Times New Roman"/>
                <w:b/>
                <w:sz w:val="26"/>
              </w:rPr>
              <w:t>Trích yếu</w:t>
            </w:r>
          </w:p>
        </w:tc>
        <w:tc>
          <w:tcPr>
            <w:tcW w:w="1500" w:type="dxa"/>
          </w:tcPr>
          <w:p w:rsidR="003F7EBE" w:rsidRDefault="003F7EBE"/>
          <w:p w:rsidR="003F7EBE" w:rsidRDefault="008D79F5">
            <w:pPr>
              <w:spacing w:after="0" w:line="276" w:lineRule="auto"/>
              <w:jc w:val="center"/>
            </w:pPr>
            <w:r>
              <w:rPr>
                <w:rFonts w:ascii="Times New Roman" w:eastAsia="Times New Roman" w:hAnsi="Times New Roman" w:cs="Times New Roman"/>
                <w:b/>
                <w:sz w:val="26"/>
              </w:rPr>
              <w:t>Ngày ban hành</w:t>
            </w:r>
          </w:p>
        </w:tc>
        <w:tc>
          <w:tcPr>
            <w:tcW w:w="3000" w:type="dxa"/>
          </w:tcPr>
          <w:p w:rsidR="003F7EBE" w:rsidRDefault="003F7EBE"/>
          <w:p w:rsidR="003F7EBE" w:rsidRDefault="008D79F5">
            <w:pPr>
              <w:spacing w:after="0" w:line="276" w:lineRule="auto"/>
              <w:jc w:val="center"/>
            </w:pPr>
            <w:r>
              <w:rPr>
                <w:rFonts w:ascii="Times New Roman" w:eastAsia="Times New Roman" w:hAnsi="Times New Roman" w:cs="Times New Roman"/>
                <w:b/>
                <w:sz w:val="26"/>
              </w:rPr>
              <w:t>Cơ quan ban hành</w:t>
            </w:r>
          </w:p>
        </w:tc>
      </w:tr>
      <w:tr w:rsidR="003F7EBE">
        <w:tblPrEx>
          <w:tblCellMar>
            <w:top w:w="0" w:type="dxa"/>
            <w:bottom w:w="0" w:type="dxa"/>
          </w:tblCellMar>
        </w:tblPrEx>
        <w:tc>
          <w:tcPr>
            <w:tcW w:w="0" w:type="auto"/>
          </w:tcPr>
          <w:p w:rsidR="003F7EBE" w:rsidRDefault="003F7EBE"/>
          <w:p w:rsidR="003F7EBE" w:rsidRDefault="008D79F5">
            <w:pPr>
              <w:spacing w:after="0" w:line="276" w:lineRule="auto"/>
            </w:pPr>
            <w:r>
              <w:rPr>
                <w:rFonts w:ascii="Times New Roman" w:eastAsia="Times New Roman" w:hAnsi="Times New Roman" w:cs="Times New Roman"/>
                <w:sz w:val="26"/>
              </w:rPr>
              <w:t>42/2025/NĐ-CP</w:t>
            </w:r>
          </w:p>
        </w:tc>
        <w:tc>
          <w:tcPr>
            <w:tcW w:w="0" w:type="auto"/>
          </w:tcPr>
          <w:p w:rsidR="003F7EBE" w:rsidRDefault="003F7EBE"/>
          <w:p w:rsidR="003F7EBE" w:rsidRDefault="008D79F5">
            <w:pPr>
              <w:spacing w:after="0" w:line="276" w:lineRule="auto"/>
            </w:pPr>
            <w:r>
              <w:rPr>
                <w:rFonts w:ascii="Times New Roman" w:eastAsia="Times New Roman" w:hAnsi="Times New Roman" w:cs="Times New Roman"/>
                <w:sz w:val="26"/>
              </w:rPr>
              <w:t>Nghị định số 42/2025/NĐ-CP của Chính phủ: Quy định chức năng, nhiệm vụ, quyền hạn và cơ cấu tổ chức của Bộ Y tế</w:t>
            </w:r>
          </w:p>
        </w:tc>
        <w:tc>
          <w:tcPr>
            <w:tcW w:w="0" w:type="auto"/>
          </w:tcPr>
          <w:p w:rsidR="003F7EBE" w:rsidRDefault="003F7EBE"/>
          <w:p w:rsidR="003F7EBE" w:rsidRDefault="008D79F5">
            <w:pPr>
              <w:spacing w:after="0" w:line="276" w:lineRule="auto"/>
            </w:pPr>
            <w:r>
              <w:rPr>
                <w:rFonts w:ascii="Times New Roman" w:eastAsia="Times New Roman" w:hAnsi="Times New Roman" w:cs="Times New Roman"/>
                <w:sz w:val="26"/>
              </w:rPr>
              <w:t>27-02-2025</w:t>
            </w:r>
          </w:p>
        </w:tc>
        <w:tc>
          <w:tcPr>
            <w:tcW w:w="0" w:type="auto"/>
          </w:tcPr>
          <w:p w:rsidR="003F7EBE" w:rsidRDefault="003F7EBE"/>
          <w:p w:rsidR="003F7EBE" w:rsidRDefault="008D79F5">
            <w:pPr>
              <w:spacing w:after="0" w:line="276" w:lineRule="auto"/>
            </w:pPr>
            <w:r>
              <w:rPr>
                <w:rFonts w:ascii="Times New Roman" w:eastAsia="Times New Roman" w:hAnsi="Times New Roman" w:cs="Times New Roman"/>
                <w:sz w:val="26"/>
              </w:rPr>
              <w:t>Chính phủ</w:t>
            </w:r>
          </w:p>
        </w:tc>
      </w:tr>
      <w:tr w:rsidR="003F7EBE">
        <w:tblPrEx>
          <w:tblCellMar>
            <w:top w:w="0" w:type="dxa"/>
            <w:bottom w:w="0" w:type="dxa"/>
          </w:tblCellMar>
        </w:tblPrEx>
        <w:tc>
          <w:tcPr>
            <w:tcW w:w="0" w:type="auto"/>
          </w:tcPr>
          <w:p w:rsidR="003F7EBE" w:rsidRDefault="003F7EBE"/>
          <w:p w:rsidR="003F7EBE" w:rsidRDefault="008D79F5">
            <w:pPr>
              <w:spacing w:after="0" w:line="276" w:lineRule="auto"/>
            </w:pPr>
            <w:r>
              <w:rPr>
                <w:rFonts w:ascii="Times New Roman" w:eastAsia="Times New Roman" w:hAnsi="Times New Roman" w:cs="Times New Roman"/>
                <w:sz w:val="26"/>
              </w:rPr>
              <w:t>41/2024/QH15</w:t>
            </w:r>
          </w:p>
        </w:tc>
        <w:tc>
          <w:tcPr>
            <w:tcW w:w="0" w:type="auto"/>
          </w:tcPr>
          <w:p w:rsidR="003F7EBE" w:rsidRDefault="003F7EBE"/>
          <w:p w:rsidR="003F7EBE" w:rsidRDefault="008D79F5">
            <w:pPr>
              <w:spacing w:after="0" w:line="276" w:lineRule="auto"/>
            </w:pPr>
            <w:r>
              <w:rPr>
                <w:rFonts w:ascii="Times New Roman" w:eastAsia="Times New Roman" w:hAnsi="Times New Roman" w:cs="Times New Roman"/>
                <w:sz w:val="26"/>
              </w:rPr>
              <w:t>Luật Bảo hiểm xã hội</w:t>
            </w:r>
          </w:p>
        </w:tc>
        <w:tc>
          <w:tcPr>
            <w:tcW w:w="0" w:type="auto"/>
          </w:tcPr>
          <w:p w:rsidR="003F7EBE" w:rsidRDefault="003F7EBE"/>
          <w:p w:rsidR="003F7EBE" w:rsidRDefault="008D79F5">
            <w:pPr>
              <w:spacing w:after="0" w:line="276" w:lineRule="auto"/>
            </w:pPr>
            <w:r>
              <w:rPr>
                <w:rFonts w:ascii="Times New Roman" w:eastAsia="Times New Roman" w:hAnsi="Times New Roman" w:cs="Times New Roman"/>
                <w:sz w:val="26"/>
              </w:rPr>
              <w:t>29-06-2024</w:t>
            </w:r>
          </w:p>
        </w:tc>
        <w:tc>
          <w:tcPr>
            <w:tcW w:w="0" w:type="auto"/>
          </w:tcPr>
          <w:p w:rsidR="003F7EBE" w:rsidRDefault="003F7EBE"/>
        </w:tc>
      </w:tr>
    </w:tbl>
    <w:p w:rsidR="003F7EBE" w:rsidRDefault="008D79F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Tổ chức, cá nhân lo mai táng cho đối tượng được hưởng trợ cấp hưu trí xã hội hoặc người đã có văn bản đề nghị hưởng trợ cấp hưu trí xã hội, đủ điều kiện hưởng nhưng Chủ tịch Ủy ban nhân dân cấp xã chưa ban hành quyết định hưởng trợ cấp hưu trí xã hội khi chết thì được hỗ trợ chi phí mai táng.</w:t>
      </w:r>
    </w:p>
    <w:p w:rsidR="003F7EBE" w:rsidRDefault="008D79F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3F7EBE" w:rsidRDefault="008D79F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https://thutuc.dichvucong.gov.vn/p/home/dvc-tthc-thu-tuc-hanh-chinh-chi-tiet.html?ma_thu_tuc=405905</w:t>
      </w:r>
    </w:p>
    <w:sectPr w:rsidR="003F7EBE">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F7EBE"/>
    <w:rsid w:val="003F7EBE"/>
    <w:rsid w:val="006F10EE"/>
    <w:rsid w:val="008D7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1511E2E-95E2-4BAF-AC8D-B0C92F03C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353</Words>
  <Characters>2014</Characters>
  <Application>Microsoft Office Word</Application>
  <DocSecurity>0</DocSecurity>
  <Lines>16</Lines>
  <Paragraphs>4</Paragraphs>
  <ScaleCrop>false</ScaleCrop>
  <Company/>
  <LinksUpToDate>false</LinksUpToDate>
  <CharactersWithSpaces>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2025-12-02T12:23:00Z</dcterms:created>
  <dcterms:modified xsi:type="dcterms:W3CDTF">2025-12-02T12:23:00Z</dcterms:modified>
</cp:coreProperties>
</file>