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57D" w:rsidRDefault="00B80649">
      <w:pPr>
        <w:spacing w:after="300" w:line="276" w:lineRule="auto"/>
        <w:jc w:val="center"/>
      </w:pPr>
      <w:r>
        <w:rPr>
          <w:rFonts w:ascii="Times New Roman" w:eastAsia="Times New Roman" w:hAnsi="Times New Roman" w:cs="Times New Roman"/>
          <w:b/>
          <w:sz w:val="26"/>
        </w:rPr>
        <w:t>Chi tiết thủ tục hành chính</w:t>
      </w:r>
    </w:p>
    <w:p w:rsidR="002C557D" w:rsidRDefault="00B8064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1.014084</w:t>
      </w:r>
    </w:p>
    <w:p w:rsidR="002C557D" w:rsidRDefault="00B8064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rsidR="002C557D" w:rsidRDefault="00B8064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chỉ hành nghề dược (bao gồm cả trường hợp cấp Chứng chỉ hành nghề dược cho người bị thu hồi Chứng chỉ hành nghề dược theo quy định tại các khoản 1, 2, 4, 5, 6, 7, 8, 9, 10, 11 Điều 28 của Luật Dược) theo hình thức thi</w:t>
      </w:r>
    </w:p>
    <w:p w:rsidR="002C557D" w:rsidRDefault="00B8064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C557D" w:rsidRDefault="00B8064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C557D" w:rsidRDefault="00B8064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2C557D" w:rsidRDefault="00B80649">
      <w:pPr>
        <w:spacing w:after="0" w:line="276" w:lineRule="auto"/>
        <w:jc w:val="both"/>
      </w:pPr>
      <w:r>
        <w:rPr>
          <w:rFonts w:ascii="Times New Roman" w:eastAsia="Times New Roman" w:hAnsi="Times New Roman" w:cs="Times New Roman"/>
          <w:b/>
          <w:sz w:val="26"/>
        </w:rPr>
        <w:t xml:space="preserve">Trình tự thực hiện: </w:t>
      </w:r>
    </w:p>
    <w:p w:rsidR="002C557D" w:rsidRDefault="002C557D">
      <w:pPr>
        <w:shd w:val="clear" w:color="auto" w:fill="F2F6F9"/>
        <w:spacing w:before="120" w:after="0" w:line="276" w:lineRule="auto"/>
        <w:jc w:val="both"/>
      </w:pPr>
    </w:p>
    <w:p w:rsidR="002C557D" w:rsidRDefault="00B80649">
      <w:pPr>
        <w:spacing w:after="0" w:line="276" w:lineRule="auto"/>
        <w:jc w:val="both"/>
      </w:pPr>
      <w:r>
        <w:rPr>
          <w:rFonts w:ascii="Times New Roman" w:eastAsia="Times New Roman" w:hAnsi="Times New Roman" w:cs="Times New Roman"/>
          <w:sz w:val="26"/>
        </w:rPr>
        <w:t xml:space="preserve">Bước 1: Người đề nghị cấp Chứng chỉ hành nghề dược gửi hồ sơ về Bộ Y tế, cụ thể: - Cục Quản lý Y Dược cổ truyền đối với cá nhân chỉ đề nghị cấp Chứng chỉ hành nghề dược phạm vi kinh doanh dược liệu, thuốc cổ truyền; - Cục Khoa học công nghệ và Đào tạo đối với cá nhân chỉ đề nghị cấp Chứng chỉ hành nghề dược phạm vi kinh doanh dịch vụ thử thuốc trên lâm sàng, thử tương đương sinh học; - Cục Quản lý Dược đối với các trường hợp còn lại quy định tại Điều 11 Luật Dược. Bước 2: Sau khi nhận hồ sơ đầy đủ, cơ quan </w:t>
      </w:r>
      <w:r>
        <w:rPr>
          <w:rFonts w:ascii="Times New Roman" w:eastAsia="Times New Roman" w:hAnsi="Times New Roman" w:cs="Times New Roman"/>
          <w:sz w:val="26"/>
        </w:rPr>
        <w:t>tiếp nhận hồ sơ trả cho người đề nghị cấp Chứng chỉ hành nghề dược Phiếu tiếp nhận hồ sơ theo Mẫu số 01 Phụ lục I của Nghị định số 163/2025/NĐ-CP; Bước 3:  a) Trường hợp không yêu cầu sửa đổi, bổ sung hồ sơ: - Bộ Y tế chỉ định cơ sở đáp ứng yêu cầu tại Điều 17 của Nghị định số 163/2025/NĐ-CP ngày 29 tháng 6 năm 2025 và phù hợp với nơi cư trú của người đề nghị cấp CCHN để tổ chức thi xét cấp Chứng chỉ hành nghề dược trong thời hạn 03 ngày làm việc kể từ ngày ghi trên Phiếu tiếp nhận hồ sơ; - Cơ sở tổ chức th</w:t>
      </w:r>
      <w:r>
        <w:rPr>
          <w:rFonts w:ascii="Times New Roman" w:eastAsia="Times New Roman" w:hAnsi="Times New Roman" w:cs="Times New Roman"/>
          <w:sz w:val="26"/>
        </w:rPr>
        <w:t>i được chỉ định có trách nhiệm tổ chức thi xét cấp Chứng chỉ hành nghề dược trong thời hạn 07 ngày làm việc và gửi kết quả thi về Bộ Y tế trong thời gian 03 ngày làm việc kể từ ngày kết thúc việc tổ chức thi; - Trường hợp kết quả thi đạt yêu cầu, trong thời hạn 07 ngày làm việc kể từ ngày nhận được kết quả thi do cơ sở tổ chức thi gửi, Bộ Y tế cấp và trả cho người đề nghị 01 bản Chứng chỉ hành nghề dược; - Trường hợp kết quả thi không đạt yêu cầu, trong thời hạn 07 ngày làm việc kể từ ngày nhận được kết quả</w:t>
      </w:r>
      <w:r>
        <w:rPr>
          <w:rFonts w:ascii="Times New Roman" w:eastAsia="Times New Roman" w:hAnsi="Times New Roman" w:cs="Times New Roman"/>
          <w:sz w:val="26"/>
        </w:rPr>
        <w:t xml:space="preserve"> thi do cơ sở tổ chức thi gửi, Bộ Y tế có văn bản thông báo cho người đề nghị theo Mẫu số 16 tại Phụ lục I ban hành kèm theo Nghị định số 163/2025/NĐ-CP về việc không cấp Chứng chỉ hành nghề dược. b) Trường hợp có yêu cầu sửa đổi, bổ sung hồ sơ, Cục Quản lý Dược/Cục Quản lý Y, dược cổ truyền/Cục Khoa học công nghệ và đào tạo có văn bản thông báo nội dung yêu cầu sửa đổi, bổ sung theo Mẫu số 16 tại Phụ lục I  ban hành kèm theo Nghị định số 163/2025/NĐ-CP gửi cho người đề nghị trong thời hạn  07 ngày làm việc</w:t>
      </w:r>
      <w:r>
        <w:rPr>
          <w:rFonts w:ascii="Times New Roman" w:eastAsia="Times New Roman" w:hAnsi="Times New Roman" w:cs="Times New Roman"/>
          <w:sz w:val="26"/>
        </w:rPr>
        <w:t xml:space="preserve"> kể từ ngày ghi trên Phiếu tiếp nhận hồ sơ. Bước 4: Sau khi nhận hồ sơ sửa đổi, bổ sung, cơ quan tiếp nhận hồ sơ trả cơ sở Phiếu tiếp nhận hồ sơ sửa đổi, bổ sung theo Mẫu số 01 Phụ lục I của Nghị định số 163/2025/NĐ-CP. a) Trường hợp hồ sơ sửa đổi, bổ sung không đáp ứng yêu </w:t>
      </w:r>
      <w:r>
        <w:rPr>
          <w:rFonts w:ascii="Times New Roman" w:eastAsia="Times New Roman" w:hAnsi="Times New Roman" w:cs="Times New Roman"/>
          <w:sz w:val="26"/>
        </w:rPr>
        <w:lastRenderedPageBreak/>
        <w:t xml:space="preserve">cầu, trong thời hạn 07 ngày làm việc kể từ ngày ghi trên Phiếu tiếp nhận hồ sơ sửa đổi, bổ sung, Bộ Y tế có văn bản thông báo cho người đề nghị theo Mẫu số 16 tại Phụ lục I ban hành kèm theo Nghị định số 163/2025/NĐ-CP về việc không cấp </w:t>
      </w:r>
      <w:r>
        <w:rPr>
          <w:rFonts w:ascii="Times New Roman" w:eastAsia="Times New Roman" w:hAnsi="Times New Roman" w:cs="Times New Roman"/>
          <w:sz w:val="26"/>
        </w:rPr>
        <w:t>Chứng chỉ hành nghề dược; b) Trường hợp không có yêu cầu sửa đổi, bổ sung đối với hồ sơ sửa đổi, bổ sung, Bộ Y tế và cơ sở tổ chức thi được chỉ định thực hiện theo quy định tại điểm a Bước 3.  c) Trong thời hạn 06 tháng kể từ ngày Cục Quản lý Dược/Cục Quản lý Y, dược cổ truyền/Cục Khoa học công nghệ và đào tạo có văn bản thông báo sửa đổi, bổ sung, người đề nghị cấp Chứng chỉ hành nghề dược phải nộp hồ sơ sửa đổi, bổ sung theo yêu cầu. Sau thời hạn trên, người đề nghị không nộp hồ sơ sửa đổi, bổ sung thì hồ</w:t>
      </w:r>
      <w:r>
        <w:rPr>
          <w:rFonts w:ascii="Times New Roman" w:eastAsia="Times New Roman" w:hAnsi="Times New Roman" w:cs="Times New Roman"/>
          <w:sz w:val="26"/>
        </w:rPr>
        <w:t xml:space="preserve"> sơ đã nộp không còn giá trị. Bước 5: Trong thời hạn 03 ngày làm việc kể từ ngày cấp Chứng chỉ hành nghề dược, Bộ Y tế công bố, cập nhật trên Cổng thông tin điện tử của Bộ Y tế các thông tin sau: a) Họ, tên, ngày tháng năm sinh của người được cấp Chứng chỉ hành nghề dược; b) Số Chứng chỉ hành nghề dược của người được cấp Chứng chỉ hành nghề dược; c) Phạm vi hoạt động chuyên môn được cấp trên Chứng chỉ hành nghề dược.</w:t>
      </w:r>
    </w:p>
    <w:p w:rsidR="002C557D" w:rsidRDefault="00B8064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0"/>
        <w:gridCol w:w="1821"/>
        <w:gridCol w:w="3153"/>
        <w:gridCol w:w="2657"/>
      </w:tblGrid>
      <w:tr w:rsidR="002C557D">
        <w:tblPrEx>
          <w:tblCellMar>
            <w:top w:w="0" w:type="dxa"/>
            <w:bottom w:w="0" w:type="dxa"/>
          </w:tblCellMar>
        </w:tblPrEx>
        <w:tc>
          <w:tcPr>
            <w:tcW w:w="15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Hình thức nộp</w:t>
            </w:r>
          </w:p>
        </w:tc>
        <w:tc>
          <w:tcPr>
            <w:tcW w:w="2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Phí, lệ phí</w:t>
            </w:r>
          </w:p>
        </w:tc>
        <w:tc>
          <w:tcPr>
            <w:tcW w:w="3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Mô tả</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Trực tiếp</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20 Ngày</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Phí : 500.000 Đồng</w:t>
            </w:r>
          </w:p>
        </w:tc>
        <w:tc>
          <w:tcPr>
            <w:tcW w:w="0" w:type="auto"/>
          </w:tcPr>
          <w:p w:rsidR="002C557D" w:rsidRDefault="002C557D"/>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Trực tuyến</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20 Ngày</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Phí : 500.000 Đồng</w:t>
            </w:r>
          </w:p>
        </w:tc>
        <w:tc>
          <w:tcPr>
            <w:tcW w:w="0" w:type="auto"/>
          </w:tcPr>
          <w:p w:rsidR="002C557D" w:rsidRDefault="002C557D"/>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Dịch vụ bưu chính</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20 Ngày</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Phí : 500.000 Đồng</w:t>
            </w:r>
          </w:p>
        </w:tc>
        <w:tc>
          <w:tcPr>
            <w:tcW w:w="0" w:type="auto"/>
          </w:tcPr>
          <w:p w:rsidR="002C557D" w:rsidRDefault="002C557D"/>
        </w:tc>
      </w:tr>
    </w:tbl>
    <w:p w:rsidR="002C557D" w:rsidRDefault="00B80649">
      <w:pPr>
        <w:spacing w:before="240" w:after="0" w:line="276" w:lineRule="auto"/>
        <w:jc w:val="both"/>
      </w:pPr>
      <w:r>
        <w:rPr>
          <w:rFonts w:ascii="Times New Roman" w:eastAsia="Times New Roman" w:hAnsi="Times New Roman" w:cs="Times New Roman"/>
          <w:b/>
          <w:sz w:val="26"/>
        </w:rPr>
        <w:t xml:space="preserve">Thành phần hồ sơ: </w:t>
      </w:r>
    </w:p>
    <w:p w:rsidR="002C557D" w:rsidRDefault="00B8064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2C557D">
        <w:tblPrEx>
          <w:tblCellMar>
            <w:top w:w="0" w:type="dxa"/>
            <w:bottom w:w="0" w:type="dxa"/>
          </w:tblCellMar>
        </w:tblPrEx>
        <w:tc>
          <w:tcPr>
            <w:tcW w:w="6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Tên giấy tờ</w:t>
            </w:r>
          </w:p>
        </w:tc>
        <w:tc>
          <w:tcPr>
            <w:tcW w:w="2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Mẫu đơn, tờ khai</w:t>
            </w:r>
          </w:p>
        </w:tc>
        <w:tc>
          <w:tcPr>
            <w:tcW w:w="2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Số lượng</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Đơn  đề nghị cấp Chứng chỉ hành nghề dược, có ảnh chân dung của người đề nghị được chụp trong thời gian không quá 06 tháng. Mẫu số 02 Phụ lục I của Nghị định số 163/2025/NĐ-CP</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Mu.docx</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 xml:space="preserve">Bản sao: </w:t>
            </w:r>
            <w:r>
              <w:rPr>
                <w:rFonts w:ascii="Times New Roman" w:eastAsia="Times New Roman" w:hAnsi="Times New Roman" w:cs="Times New Roman"/>
                <w:sz w:val="26"/>
              </w:rPr>
              <w:lastRenderedPageBreak/>
              <w:t>0</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Văn  bằng chuyên môn.</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Giấy  công nhận tương đương của cơ quan có thẩm quyền về công nhận tương đương theo quy định tại khoản 2 Điều 12 của Nghị định số 163/2025/NĐ-CP đối với các văn bằng chuyên môn do cơ sở đào tạo nước ngoài cấp</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Giấy  xác nhận thời gian thực hành. Trường hợp thực hành tại nhiều cơ sở, thời gian thực hành được tính là tổng thời gian thực hành tại các cơ sở nhưng phải có Giấy xác nhận thời gian thực hành của từng cơ sở đó; Trường hợp đề nghị cấp Chứng chỉ hành nghề dược với phạm vi hoạt động khác nhau và yêu cầu thời gian thực hành, cơ sở thực hành chuyên môn khác nhau thì hồ sơ phải có Giấy xác nhận thời gian thực hành chuyên môn và nội dung thực hành chuyên môn của một hoặc một số cơ sở đáp ứng yêu cầu của mỗi phạm</w:t>
            </w:r>
            <w:r>
              <w:rPr>
                <w:rFonts w:ascii="Times New Roman" w:eastAsia="Times New Roman" w:hAnsi="Times New Roman" w:cs="Times New Roman"/>
                <w:sz w:val="26"/>
              </w:rPr>
              <w:t xml:space="preserve"> vi, vị trí hành nghề. Trường hợp các phạm vi hoạt động chuyên môn có cùng yêu cầu về thời gian thực hành và cơ sở thực hành chuyên môn thì không yêu cầu phải có Giấy xác nhận riêng đối với từng phạm vi hoạt động chuyên môn; Mẫu số 03 tại Phụ lục I ban hành kèm theo Nghị định số 163/2025/NĐ-CP</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Giấy  xác nhận hoàn thành chương trình đào tạo, cập nhật kiến thức chuyên môn về dược đối với trường hợp đã bị thu hồi Chứng chỉ hành nghề dược quy định tại khoản 9 Điều 28 của Luật Dược. Mẫu số 08 tại Phụ lục I ban hành kèm theo Nghị định số 163/2025/NĐ-CP</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Phiếu  lý lịch tư pháp. 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 Không yêu cầu nộp Phiếu lý lịch tư pháp kể từ ngày dữ liệu về lý lịch tư pháp được chia sẻ theo quy định tại khoản 5 Điều 127 của Nghị</w:t>
            </w:r>
            <w:r>
              <w:rPr>
                <w:rFonts w:ascii="Times New Roman" w:eastAsia="Times New Roman" w:hAnsi="Times New Roman" w:cs="Times New Roman"/>
                <w:sz w:val="26"/>
              </w:rPr>
              <w:t xml:space="preserve"> định số 163/2025/NĐ-CP</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Giấy tờ do cơ quan có thẩm quyền nước ngoài cấp phải được hợp pháp hóa lãnh sự theo quy định, phải có bản dịch sang tiếng Việt và được chứng thực chữ ký người dịch theo quy định</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Giấy  chứng  nhận đủ sức khỏe để hành nghề dược do cơ sở y tế có thẩm quyền cấp</w:t>
            </w:r>
          </w:p>
        </w:tc>
        <w:tc>
          <w:tcPr>
            <w:tcW w:w="0" w:type="auto"/>
          </w:tcPr>
          <w:p w:rsidR="002C557D" w:rsidRDefault="002C557D"/>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2C557D" w:rsidRDefault="00B8064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2C557D" w:rsidRDefault="00B8064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2C557D" w:rsidRDefault="00B8064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C557D" w:rsidRDefault="00B8064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C557D" w:rsidRDefault="00B8064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C557D" w:rsidRDefault="00B8064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C557D" w:rsidRDefault="00B8064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hành nghề dược</w:t>
      </w:r>
    </w:p>
    <w:p w:rsidR="002C557D" w:rsidRDefault="00B8064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7"/>
        <w:gridCol w:w="4954"/>
        <w:gridCol w:w="993"/>
        <w:gridCol w:w="1641"/>
      </w:tblGrid>
      <w:tr w:rsidR="002C557D">
        <w:tblPrEx>
          <w:tblCellMar>
            <w:top w:w="0" w:type="dxa"/>
            <w:bottom w:w="0" w:type="dxa"/>
          </w:tblCellMar>
        </w:tblPrEx>
        <w:tc>
          <w:tcPr>
            <w:tcW w:w="2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Số ký hiệu</w:t>
            </w:r>
          </w:p>
        </w:tc>
        <w:tc>
          <w:tcPr>
            <w:tcW w:w="35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Trích yếu</w:t>
            </w:r>
          </w:p>
        </w:tc>
        <w:tc>
          <w:tcPr>
            <w:tcW w:w="15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Ngày ban hành</w:t>
            </w:r>
          </w:p>
        </w:tc>
        <w:tc>
          <w:tcPr>
            <w:tcW w:w="3000" w:type="dxa"/>
          </w:tcPr>
          <w:p w:rsidR="002C557D" w:rsidRDefault="002C557D"/>
          <w:p w:rsidR="002C557D" w:rsidRDefault="00B80649">
            <w:pPr>
              <w:spacing w:after="0" w:line="276" w:lineRule="auto"/>
              <w:jc w:val="center"/>
            </w:pPr>
            <w:r>
              <w:rPr>
                <w:rFonts w:ascii="Times New Roman" w:eastAsia="Times New Roman" w:hAnsi="Times New Roman" w:cs="Times New Roman"/>
                <w:b/>
                <w:sz w:val="26"/>
              </w:rPr>
              <w:t>Cơ quan ban hành</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105/2016/QH13</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06-04-2016</w:t>
            </w:r>
          </w:p>
        </w:tc>
        <w:tc>
          <w:tcPr>
            <w:tcW w:w="0" w:type="auto"/>
          </w:tcPr>
          <w:p w:rsidR="002C557D" w:rsidRDefault="002C557D"/>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41/2023/TT-BTC</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Thông tư của Bộ trưởng Bộ tài chính</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12-06-2023</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Quốc Hội</w:t>
            </w:r>
          </w:p>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44/2024/QH15</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21-11-2024</w:t>
            </w:r>
          </w:p>
        </w:tc>
        <w:tc>
          <w:tcPr>
            <w:tcW w:w="0" w:type="auto"/>
          </w:tcPr>
          <w:p w:rsidR="002C557D" w:rsidRDefault="002C557D"/>
        </w:tc>
      </w:tr>
      <w:tr w:rsidR="002C557D">
        <w:tblPrEx>
          <w:tblCellMar>
            <w:top w:w="0" w:type="dxa"/>
            <w:bottom w:w="0" w:type="dxa"/>
          </w:tblCellMar>
        </w:tblPrEx>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163/2025/NĐ-CP</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2C557D" w:rsidRDefault="002C557D"/>
          <w:p w:rsidR="002C557D" w:rsidRDefault="00B80649">
            <w:pPr>
              <w:spacing w:after="0" w:line="276" w:lineRule="auto"/>
            </w:pPr>
            <w:r>
              <w:rPr>
                <w:rFonts w:ascii="Times New Roman" w:eastAsia="Times New Roman" w:hAnsi="Times New Roman" w:cs="Times New Roman"/>
                <w:sz w:val="26"/>
              </w:rPr>
              <w:t>29-06-2025</w:t>
            </w:r>
          </w:p>
        </w:tc>
        <w:tc>
          <w:tcPr>
            <w:tcW w:w="0" w:type="auto"/>
          </w:tcPr>
          <w:p w:rsidR="002C557D" w:rsidRDefault="002C557D"/>
        </w:tc>
      </w:tr>
    </w:tbl>
    <w:p w:rsidR="002C557D" w:rsidRDefault="00B8064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kiện cấp Chứng chỉ hành nghề dược 1. Có văn bằng, chứng chỉ, giấy chứng nhận chuyên môn (sau đây gọi chung là văn bằng chuyên môn) được cấp hoặc công nhận tại Việt Nam phù hợp với vị trí công việc và cơ sở kinh doanh dược bao gồm: a) Bằng tốt nghiệp đại học ngành dược (sau đây gọi là Bằng dược sỹ); b) Bằng tốt nghiệp đại học ngành y đa khoa; c) Bằng tốt nghiệp đại học ngành y học cổ truyền hoặc đại học ngành dược cổ truyền; d) Bằng tốt nghiệp đại học ngành sinh học; đ) Bằng tốt nghiệp đại học ngành hóa</w:t>
      </w:r>
      <w:r>
        <w:rPr>
          <w:rFonts w:ascii="Times New Roman" w:eastAsia="Times New Roman" w:hAnsi="Times New Roman" w:cs="Times New Roman"/>
          <w:sz w:val="26"/>
        </w:rPr>
        <w:t xml:space="preserve"> học; e) Bằng tốt nghiệp cao đẳng ngành dược; g) Bằng tốt nghiệp trung cấp ngành dược; h) Bằng tốt nghiệp cao đẳng, trung cấp ngành y; i) Bằng tốt nghiệp trung cấp y học cổ truyền hoặc dược cổ truyền; k) Văn bằng, chứng chỉ sơ cấp dược; l) Giấy chứng nhận về lương y, giấy chứng nhận về lương dược, giấy chứng nhận bài thuốc gia truyền hoặc văn bằng, chứng chỉ, giấy chứng nhận khác về y dược cổ truyền được cấp trước ngày Luật Dược có hiệu lực. Việc áp dụng điều kiện về văn bằng, chứng chỉ, giấy chứng nhận quy</w:t>
      </w:r>
      <w:r>
        <w:rPr>
          <w:rFonts w:ascii="Times New Roman" w:eastAsia="Times New Roman" w:hAnsi="Times New Roman" w:cs="Times New Roman"/>
          <w:sz w:val="26"/>
        </w:rPr>
        <w:t xml:space="preserve"> định tại điểm 1 khoản 1 Điều 13 của Luật Dược do Bộ trưởng Bộ Y tế quy định phù hợp với điều kiện phát triển kinh tế - xã hội và nhu cầu khám bệnh, chữa bệnh của Nhân dân ở từng địa phương trong từng thời kỳ. 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w:t>
      </w:r>
      <w:r>
        <w:rPr>
          <w:rFonts w:ascii="Times New Roman" w:eastAsia="Times New Roman" w:hAnsi="Times New Roman" w:cs="Times New Roman"/>
          <w:sz w:val="26"/>
        </w:rPr>
        <w:t xml:space="preserve"> dược tại Việt Nam (sau đây gọi chung là cơ sở dược); cơ sở khám bệnh, chữa bệnh phù hợp với chuyên môn của người hành nghề theo quy định sau đây: a) Đối với người bị thu hồi Chứng chỉ hành nghề dược theo quy định tại khoản 9 Điều 28 của Luật Dược thì không yêu cầu thời gian thực hành nhưng phải cập nhật kiến thức chuyên môn về dược; b) Đối với người có trình độ chuyên khoa sau đại học phù hợp với phạm vi hành nghề thì được giảm thời gian thực hành theo quy định của Chính phủ; c) Đối với người có văn bằng c</w:t>
      </w:r>
      <w:r>
        <w:rPr>
          <w:rFonts w:ascii="Times New Roman" w:eastAsia="Times New Roman" w:hAnsi="Times New Roman" w:cs="Times New Roman"/>
          <w:sz w:val="26"/>
        </w:rPr>
        <w:t>huyên môn quy định tại điểm l khoản 1 Điều 13 của Luật Dược thì thời gian thực hành theo quy định của Bộ trưởng Bộ Y tế. 3. Có giấy chứng nhận đủ sức khỏe để hành nghề dược do cơ sở y tế có thẩm quyền cấp. 4. Không thuộc một trong các trường hợp sau đây: a) Đang bị truy cứu trách nhiệm hình sự, đang chấp hành bản án, quyết định của Tòa án; trong thời gian bị cấm hành nghề, cấm làm công việc liên quan đến hoạt động dược theo bản án, quyết định của Tòa án; b) Bị hạn chế năng lực hành vi dân sự. 5. Đối với ngư</w:t>
      </w:r>
      <w:r>
        <w:rPr>
          <w:rFonts w:ascii="Times New Roman" w:eastAsia="Times New Roman" w:hAnsi="Times New Roman" w:cs="Times New Roman"/>
          <w:sz w:val="26"/>
        </w:rPr>
        <w:t>ời tự nguyện xin cấp Chứng chỉ hành nghề dược theo hình thức thi, phải đáp ứng đủ điều kiện theo quy định tại Điều 13 của Luật Dược. Điều kiện cấp Chứng chỉ hành nghề dược tại Việt Nam đối với người nước ngoài và người Việt Nam định cư ở nước ngoài 1. Có đủ điều kiện theo quy định tại Điều 13 của Luật Dược. 2. Đáp ứng yêu cầu về sử dụng ngôn ngữ trong hành nghề dược theo quy định của Bộ trưởng Bộ Y tế. Điều kiện đối với người chịu trách nhiệm chuyên môn về dược và người phụ trách về bảo đảm chất lượng của c</w:t>
      </w:r>
      <w:r>
        <w:rPr>
          <w:rFonts w:ascii="Times New Roman" w:eastAsia="Times New Roman" w:hAnsi="Times New Roman" w:cs="Times New Roman"/>
          <w:sz w:val="26"/>
        </w:rPr>
        <w:t>ơ sở sản xuất thuốc, nguyên liệu làm thuốc 1. Điều kiện đối với người chịu trách nhiệm chuyên môn về dược của cơ sở sản xuất thuốc, nguyên liệu làm thuốc là dược chất, tá dược, vỏ nang được quy định như sau: a) Người chịu trách nhiệm chuyên môn về dược của cơ sở sản xuất thuốc phải có văn bằng chuyên môn quy định tại điểm a khoản 1 Điều 13 của Luật Dược và có 05 năm thực hành chuyên môn tại cơ sở dược phù hợp, trừ trường hợp quy định tại điểm c khoản 1 Điều 15 của Luật Dược; b) Người chịu trách nhiệm chuyên</w:t>
      </w:r>
      <w:r>
        <w:rPr>
          <w:rFonts w:ascii="Times New Roman" w:eastAsia="Times New Roman" w:hAnsi="Times New Roman" w:cs="Times New Roman"/>
          <w:sz w:val="26"/>
        </w:rPr>
        <w:t xml:space="preserve"> môn về dược của cơ sở sản xuất nguyên liệu làm thuốc là dược chất, tá dược, vỏ nang phải có văn bằng chuyên môn quy định tại điểm a hoặc điểm đ khoản 1 Điều 13 của Luật Dược và có 03 năm thực hành chuyên môn tại cơ sở dược phù hợp; c) Người chịu trách nhiệm chuyên môn về dược của cơ sở sản xuất vắc xin, sinh phẩm và nguyên liệu sản xuất vắc xin, sinh phẩm phải có một trong các văn bằng chuyên môn quy định tại điểm a, b hoặc d khoản 1 Điều 13 của Luật Dược và có 05 năm thực hành chuyên môn tại cơ sở dược ph</w:t>
      </w:r>
      <w:r>
        <w:rPr>
          <w:rFonts w:ascii="Times New Roman" w:eastAsia="Times New Roman" w:hAnsi="Times New Roman" w:cs="Times New Roman"/>
          <w:sz w:val="26"/>
        </w:rPr>
        <w:t xml:space="preserve">ù hợp. 2. Điều kiện đối với người phụ trách về bảo đảm chất lượng của cơ sở sản xuất thuốc, nguyên liệu làm thuốc là dược chất, tá dược, vỏ nang được quy định như sau: a) Người phụ trách về bảo đảm chất lượng của cơ sở sản xuất thuốc phải có văn bằng chuyên môn quy định tại điểm a khoản 1 Điều 13 của Luật Dược và có 05 năm thực hành chuyên môn tại cơ sở sản xuất thuốc hoặc cơ sở kiểm nghiệm thuốc, trừ trường hợp quy định tại điểm b và điểm c khoản 2 Điều 15 của Luật Dược; b) Người phụ trách về bảo đảm chất </w:t>
      </w:r>
      <w:r>
        <w:rPr>
          <w:rFonts w:ascii="Times New Roman" w:eastAsia="Times New Roman" w:hAnsi="Times New Roman" w:cs="Times New Roman"/>
          <w:sz w:val="26"/>
        </w:rPr>
        <w:t>lượng của cơ sở sản xuất vắc xin, sinh phẩm phải có một trong các văn bằng chuyên môn quy định tại điểm a, b hoặc d khoản 1 Điều 13 của Luật Dược và có 05 năm thực hành chuyên môn tại cơ sở sản xuất hoặc kiểm nghiệm vắc xin, sinh phẩm y tế; c) Người phụ trách về bảo đảm chất lượng của cơ sở sản xuất nguyên liệu làm thuốc là dược chất, tá dược, vỏ nang phải có văn bằng chuyên môn quy định tại điểm a hoặc điểm đ khoản 1 Điều 13 của Luật Dược và có 03 năm thực hành chuyên môn tại cơ sở sản xuất thuốc, nguyên l</w:t>
      </w:r>
      <w:r>
        <w:rPr>
          <w:rFonts w:ascii="Times New Roman" w:eastAsia="Times New Roman" w:hAnsi="Times New Roman" w:cs="Times New Roman"/>
          <w:sz w:val="26"/>
        </w:rPr>
        <w:t xml:space="preserve">iệu làm thuốc hoặc cơ sở kiểm nghiệm thuốc. 3. Điều kiện đối với người chịu trách nhiệm chuyên môn về dược và người phụ trách về bảo đảm chất lượng của cơ sở sản xuất dược liệu được quy định như sau: a) Người chịu trách nhiệm chuyên môn về dược, người phụ trách về bảo đảm chất lượng của cơ sở sản xuất dược liệu phải có văn bằng chuyên môn quy định tại điểm a hoặc điểm c khoản 1 Điều 13 của Luật Dược và có 02 năm thực hành chuyên môn tại cơ sở dược phù hợp, trừ trường hợp quy định tại điểm b khoản 3 Điều 15 </w:t>
      </w:r>
      <w:r>
        <w:rPr>
          <w:rFonts w:ascii="Times New Roman" w:eastAsia="Times New Roman" w:hAnsi="Times New Roman" w:cs="Times New Roman"/>
          <w:sz w:val="26"/>
        </w:rPr>
        <w:t>của Luật Dược; 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Dược và có 02 năm thực hành chuyên môn tại cơ sở dược phù hợp, trừ trường hợp quy định tại điểm c khoản 2 Điều 13 của Luật Dược; c) Người chịu trách nhiệm chuyên môn về dược có thể đồng thời là người phụ trách về bảo đảm chất lượng của cơ sở sản xuất dược li</w:t>
      </w:r>
      <w:r>
        <w:rPr>
          <w:rFonts w:ascii="Times New Roman" w:eastAsia="Times New Roman" w:hAnsi="Times New Roman" w:cs="Times New Roman"/>
          <w:sz w:val="26"/>
        </w:rPr>
        <w:t xml:space="preserve">ệu. Điều kiện đối với người chịu trách nhiệm chuyên môn về dược của cơ sở bán buôn thuốc, nguyên liệu làm thuốc 1. Người chịu trách nhiệm chuyên môn về dược của cơ sở bán buôn thuốc, nguyên liệu làm thuốc phải có văn bằng chuyên môn quy định tại điểm a khoản 1 Điều 13 của Luật Dược và có 02 năm thực hành chuyên môn tại cơ sở dược phù hợp, trừ trường hợp quy định tại khoản 2 và khoản 3 Điều 16 của Luật Dược. 2. Người chịu trách nhiệm chuyên môn về dược của cơ sở bán buôn vắc xin, sinh phẩm phải có một trong </w:t>
      </w:r>
      <w:r>
        <w:rPr>
          <w:rFonts w:ascii="Times New Roman" w:eastAsia="Times New Roman" w:hAnsi="Times New Roman" w:cs="Times New Roman"/>
          <w:sz w:val="26"/>
        </w:rPr>
        <w:t>các văn bằng chuyên môn quy định tại điểm a, b hoặc d khoản 1 Điều 13 của Luật Dược và có 02 năm thực hành chuyên môn tại cơ sở dược phù hợp. 3. Người chịu trách nhiệm chuyên môn về dược của cơ sở bán buôn dược liệu, thuốc dược liệu, thuốc cổ truyền phải có một trong các văn bằng chuyên môn quy định tại điểm a, c, i hoặc l khoản 1 Điều 13 của Luật Dược và có 02 năm thực hành chuyên môn tại cơ sở dược phù hợp, trừ trường hợp quy định tại điểm c khoản 2 Điều 13 của Luật Dược. Điều kiện đối với người chịu trác</w:t>
      </w:r>
      <w:r>
        <w:rPr>
          <w:rFonts w:ascii="Times New Roman" w:eastAsia="Times New Roman" w:hAnsi="Times New Roman" w:cs="Times New Roman"/>
          <w:sz w:val="26"/>
        </w:rPr>
        <w:t>h nhiệm chuyên môn về dược của cơ sở xuất khẩu, nhập khẩu thuốc, nguyên liệu làm thuốc 1. Người chịu trách nhiệm chuyên môn về dược của cơ sở xuất khẩu, nhập khẩu thuốc, nguyên liệu làm thuốc phải có văn bằng chuyên môn quy định tại điểm a khoản 1 Điều 13 của Luật Dược và có 02 năm thực hành chuyên môn tại cơ sở dược phù hợp, trừ trường hợp quy định tại khoản 2 và khoản 3 Điều 17 của Luật Dược. 2. Người chịu trách nhiệm chuyên môn về dược của cơ sở xuất khẩu, nhập khẩu vắc xin, sinh phẩm phải có một trong c</w:t>
      </w:r>
      <w:r>
        <w:rPr>
          <w:rFonts w:ascii="Times New Roman" w:eastAsia="Times New Roman" w:hAnsi="Times New Roman" w:cs="Times New Roman"/>
          <w:sz w:val="26"/>
        </w:rPr>
        <w:t>ác văn bằng chuyên môn quy định tại điểm a, b hoặc d khoản 1 Điều 13 của Luật Dược và có 02 năm thực hành chuyên môn tại cơ sở dược phù hợp. 3. Người chịu trách nhiệm chuyên môn về dược của cơ sở xuất khẩu, nhập khẩu dược liệu, thuốc dược liệu, thuốc cổ truyền phải có văn bằng chuyên môn quy định tại điểm a hoặc điểm c khoản 1 Điều 13 của Luật Dược và có 02 năm thực hành chuyên môn tại cơ sở dược phù hợp. Điều kiện đối với người chịu trách nhiệm chuyên môn về dược của cơ sở tổ chức chuỗi nhà thuốc, nhà thuố</w:t>
      </w:r>
      <w:r>
        <w:rPr>
          <w:rFonts w:ascii="Times New Roman" w:eastAsia="Times New Roman" w:hAnsi="Times New Roman" w:cs="Times New Roman"/>
          <w:sz w:val="26"/>
        </w:rPr>
        <w:t>c trong chuỗi nhà thuốc 1. Người chịu trách nhiệm chuyên môn về dược của cơ sở tổ chức chuỗi nhà thuốc phải có văn bằng chuyên môn quy định tại điểm a khoản 1 Điều 13 của Luật Dược và có 02 năm thực hành chuyên môn tại cơ sở dược phù hợp.  2. Người chịu trách nhiệm chuyên môn về dược của từng nhà thuốc trong chuỗi nhà thuốc phải đáp ứng điều kiện quy định tại khoản 1 Điều 18 của Luật Dược. Điều kiện đối với người chịu trách nhiệm chuyên môn về dược của cơ sở bán lẻ thuốc 1. Người chịu trách nhiệm chuyên môn</w:t>
      </w:r>
      <w:r>
        <w:rPr>
          <w:rFonts w:ascii="Times New Roman" w:eastAsia="Times New Roman" w:hAnsi="Times New Roman" w:cs="Times New Roman"/>
          <w:sz w:val="26"/>
        </w:rPr>
        <w:t xml:space="preserve"> về dược của nhà thuốc phải có văn bằng chuyên môn quy định tại điểm a khoản 1 Điều 13 của Luật Dược và có 02 năm thực hành chuyên môn tại cơ sở dược phù hợp. Người chịu trách nhiệm chuyên môn về dược của nhà thuốc có thể đồng thời là người làm công tác dược lâm sàng tại nhà thuốc. 2. Người chịu trách nhiệm chuyên môn về dược của quầy thuốc phải có một trong các văn bằng chuyên môn quy định tại điểm a, e hoặc g khoản 1 Điều 13 của Luật Dược và có 18 tháng thực hành chuyên môn tại cơ sở dược phù hợp. 3. Ngườ</w:t>
      </w:r>
      <w:r>
        <w:rPr>
          <w:rFonts w:ascii="Times New Roman" w:eastAsia="Times New Roman" w:hAnsi="Times New Roman" w:cs="Times New Roman"/>
          <w:sz w:val="26"/>
        </w:rPr>
        <w:t>i chịu trách nhiệm chuyên môn về dược của tủ thuốc trạm y tế xã phải có một trong các văn bằng chuyên môn quy định tại điểm a, e, g hoặc k khoản 1 Điều 13 của Luật Dược và có 01 năm thực hành chuyên môn tại cơ sở dược phù hợp hoặc cơ sở khám bệnh, chữa bệnh; trường hợp trạm y tế xã ở vùng đồng bào dân tộc thiểu số, miền núi, hải đảo, vùng có điều kiện kinh tế - xã hội đặc biệt khó khăn mà chưa có người đáp ứng một trong các văn bằng chuyên môn quy định tại điểm a, e, g hoặc k khoản 1 Điều 13 của Luật Dược t</w:t>
      </w:r>
      <w:r>
        <w:rPr>
          <w:rFonts w:ascii="Times New Roman" w:eastAsia="Times New Roman" w:hAnsi="Times New Roman" w:cs="Times New Roman"/>
          <w:sz w:val="26"/>
        </w:rPr>
        <w:t>hì phải có văn bằng chuyên môn quy định tại điểm b hoặc điểm h khoản 1 Điều 13 của Luật Dược và có 01 năm thực hành chuyên môn tại cơ sở khám bệnh, chữa bệnh. 4. Người chịu trách nhiệm chuyên môn về dược của cơ sở chuyên bán lẻ dược liệu, thuốc dược liệu, thuốc cổ truyền phải có một trong các văn bằng chuyên môn quy định tại điểm a, c, e, g, i hoặc l khoản 1 Điều 13 của Luật Dược và có 01 năm thực hành chuyên môn tại cơ sở dược hoặc cơ sở khám bệnh, chữa bệnh bằng y học cổ truyền, trừ trường hợp quy định tạ</w:t>
      </w:r>
      <w:r>
        <w:rPr>
          <w:rFonts w:ascii="Times New Roman" w:eastAsia="Times New Roman" w:hAnsi="Times New Roman" w:cs="Times New Roman"/>
          <w:sz w:val="26"/>
        </w:rPr>
        <w:t>i điểm c khoản 2 Điều 13 của Luật Dược. Điều kiện đối với người chịu trách nhiệm chuyên môn về dược của cơ sở kinh doanh dịch vụ kiểm nghiệm thuốc, nguyên liệu làm thuốc 1. Người chịu trách nhiệm chuyên môn về dược của cơ sở kinh doanh dịch vụ kiểm nghiệm thuốc, nguyên liệu làm thuốc phải có văn bằng chuyên môn quy định tại điểm a khoản 1 Điều 13 của Luật Dược và có 03 năm thực hành chuyên môn tại cơ sở dược phù hợp, trừ trường hợp quy định tại khoản 2 Điều 19 của Luật Dược. 2. Người chịu trách nhiệm chuyên</w:t>
      </w:r>
      <w:r>
        <w:rPr>
          <w:rFonts w:ascii="Times New Roman" w:eastAsia="Times New Roman" w:hAnsi="Times New Roman" w:cs="Times New Roman"/>
          <w:sz w:val="26"/>
        </w:rPr>
        <w:t xml:space="preserve"> môn về dược của cơ sở kinh doanh dịch vụ kiểm nghiệm vắc xin, sinh phẩm phải có một trong các văn bằng chuyên môn quy định tại điểm a, b hoặc d khoản 1 Điều 13 của Luật Dược và có 03 năm thực hành chuyên môn tại cơ sở dược phù hợp. Điều kiện đối với người chịu trách nhiệm chuyên môn về dược của cơ sở kinh doanh dịch vụ thử thuốc trên lâm sàng, thử tương đương sinh học của thuốc 1. Người chịu trách nhiệm chuyên môn về dược của cơ sở kinh doanh dịch vụ thử thuốc trên lâm sàng, thử tương đương sinh học của th</w:t>
      </w:r>
      <w:r>
        <w:rPr>
          <w:rFonts w:ascii="Times New Roman" w:eastAsia="Times New Roman" w:hAnsi="Times New Roman" w:cs="Times New Roman"/>
          <w:sz w:val="26"/>
        </w:rPr>
        <w:t>uốc phải có văn bằng chuyên môn quy định tại điểm a hoặc điểm b khoản 1 Điều 13 của Luật Dược và có 03 năm thực hành chuyên môn tại cơ sở dược phù hợp hoặc bệnh viện, viện có giường bệnh, trừ trường hợp quy định tại khoản 2 Điều 20 của Luật Dược. 2. Người chịu trách nhiệm chuyên môn về dược của cơ sở kinh doanh dịch vụ thử thuốc trên lâm sàng, thử tương đương sinh học của thuốc dược liệu, thuốc cổ truyền phải có một trong các văn bằng chuyên môn quy định tại điểm a, b hoặc c khoản 1 Điều 13 của Luật Dược và</w:t>
      </w:r>
      <w:r>
        <w:rPr>
          <w:rFonts w:ascii="Times New Roman" w:eastAsia="Times New Roman" w:hAnsi="Times New Roman" w:cs="Times New Roman"/>
          <w:sz w:val="26"/>
        </w:rPr>
        <w:t xml:space="preserve"> có 03 năm thực hành chuyên môn tại cơ sở dược phù hợp hoặc bệnh viện, viện có giường bệnh. Điều kiện đối với người phụ trách công tác dược lâm sàng của cơ sở khám bệnh, chữa bệnh 1. Người phụ trách công tác dược lâm sàng của cơ sở khám bệnh, chữa bệnh phải có văn bằng chuyên môn quy định tại điểm a khoản 1 Điều 13 của Luật Dược và có 02 năm thực hành chuyên môn tại cơ sở dược phù hợp hoặc bệnh viện, viện có giường bệnh, trừ trường hợp quy định tại khoản 2 Điều 21 của Luật Dược. 2. Người phụ trách công tác </w:t>
      </w:r>
      <w:r>
        <w:rPr>
          <w:rFonts w:ascii="Times New Roman" w:eastAsia="Times New Roman" w:hAnsi="Times New Roman" w:cs="Times New Roman"/>
          <w:sz w:val="26"/>
        </w:rPr>
        <w:t>dược lâm sàng của cơ sở khám bệnh, chữa bệnh bằng y học cổ truyền phải có văn bằng chuyên môn quy định tại điểm c khoản 1 Điều 13 của Luật Dược và có 02 năm thực hành chuyên môn tại bệnh viện, viện có giường bệnh có hoạt động y học cổ truyền. Điều kiện đối với người chịu trách nhiệm chuyên môn về dược của cơ sở kinh doanh dịch vụ bảo quản thuốc, nguyên liệu làm thuốc 1. Người chịu trách nhiệm chuyên môn về dược của cơ sở kinh doanh dịch vụ bảo quản thuốc, nguyên liệu làm thuốc phải có văn bằng chuyên môn qu</w:t>
      </w:r>
      <w:r>
        <w:rPr>
          <w:rFonts w:ascii="Times New Roman" w:eastAsia="Times New Roman" w:hAnsi="Times New Roman" w:cs="Times New Roman"/>
          <w:sz w:val="26"/>
        </w:rPr>
        <w:t>y định tại điểm a khoản 1 Điều 13 của Luật Dược và có 02 năm thực hành chuyên môn tại cơ sở dược phù hợp, trừ trường hợp quy định tại khoản 2 Điều 22 của Luật Dược. 2. Người chịu trách nhiệm chuyên môn về dược của cơ sở kinh doanh dịch vụ bảo quản vắc xin, sinh phẩm phải có một trong các văn bằng chuyên môn quy định tại điểm a, b hoặc d khoản 1 Điều 13 của Luật Dược và có 02 năm thực hành chuyên môn tại cơ sở dược phù hợp.</w:t>
      </w:r>
    </w:p>
    <w:p w:rsidR="002C557D" w:rsidRDefault="00B8064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C557D" w:rsidRDefault="00B8064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2C557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557D"/>
    <w:rsid w:val="001A6ECD"/>
    <w:rsid w:val="002C557D"/>
    <w:rsid w:val="00B80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5A503C-0424-4804-AEFD-5DD21808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3112</Words>
  <Characters>17743</Characters>
  <Application>Microsoft Office Word</Application>
  <DocSecurity>0</DocSecurity>
  <Lines>147</Lines>
  <Paragraphs>41</Paragraphs>
  <ScaleCrop>false</ScaleCrop>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