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7682" w:rsidRDefault="003C56D6">
      <w:pPr>
        <w:spacing w:after="300" w:line="276" w:lineRule="auto"/>
        <w:jc w:val="center"/>
      </w:pPr>
      <w:r>
        <w:rPr>
          <w:rFonts w:ascii="Times New Roman" w:eastAsia="Times New Roman" w:hAnsi="Times New Roman" w:cs="Times New Roman"/>
          <w:b/>
          <w:sz w:val="26"/>
        </w:rPr>
        <w:t>Chi tiết thủ tục hành chính</w:t>
      </w:r>
    </w:p>
    <w:p w:rsidR="008C7682" w:rsidRDefault="003C56D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1.014102</w:t>
      </w:r>
    </w:p>
    <w:p w:rsidR="008C7682" w:rsidRDefault="003C56D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2547/QĐ-BYT</w:t>
      </w:r>
    </w:p>
    <w:p w:rsidR="008C7682" w:rsidRDefault="003C56D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Thông báo hoạt động bán lẻ thuốc lưu động</w:t>
      </w:r>
    </w:p>
    <w:p w:rsidR="008C7682" w:rsidRDefault="003C56D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8C7682" w:rsidRDefault="003C56D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C7682" w:rsidRDefault="003C56D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8C7682" w:rsidRDefault="003C56D6">
      <w:pPr>
        <w:spacing w:after="0" w:line="276" w:lineRule="auto"/>
        <w:jc w:val="both"/>
      </w:pPr>
      <w:r>
        <w:rPr>
          <w:rFonts w:ascii="Times New Roman" w:eastAsia="Times New Roman" w:hAnsi="Times New Roman" w:cs="Times New Roman"/>
          <w:b/>
          <w:sz w:val="26"/>
        </w:rPr>
        <w:t xml:space="preserve">Trình tự thực hiện: </w:t>
      </w:r>
    </w:p>
    <w:p w:rsidR="008C7682" w:rsidRDefault="008C7682">
      <w:pPr>
        <w:shd w:val="clear" w:color="auto" w:fill="F2F6F9"/>
        <w:spacing w:before="120" w:after="0" w:line="276" w:lineRule="auto"/>
        <w:jc w:val="both"/>
      </w:pPr>
    </w:p>
    <w:p w:rsidR="008C7682" w:rsidRDefault="003C56D6">
      <w:pPr>
        <w:spacing w:after="0" w:line="276" w:lineRule="auto"/>
        <w:jc w:val="both"/>
      </w:pPr>
      <w:r>
        <w:rPr>
          <w:rFonts w:ascii="Times New Roman" w:eastAsia="Times New Roman" w:hAnsi="Times New Roman" w:cs="Times New Roman"/>
          <w:sz w:val="26"/>
        </w:rPr>
        <w:t>Bước 1: Cơ sở tổ chức bán lẻ thuốc lưu động có trách nhiệm thông báo bằng văn bản theo Mẫu số 14 tại Phụ lục I ban hành kèm theo Nghị định số 163/2025/NĐ-CP đến Sở Y tế tại địa phương nơi dự kiến có hoạt động bán lẻ thuốc lưu động.</w:t>
      </w:r>
    </w:p>
    <w:p w:rsidR="008C7682" w:rsidRDefault="003C56D6">
      <w:pPr>
        <w:spacing w:after="0" w:line="276" w:lineRule="auto"/>
        <w:jc w:val="both"/>
      </w:pPr>
      <w:r>
        <w:rPr>
          <w:rFonts w:ascii="Times New Roman" w:eastAsia="Times New Roman" w:hAnsi="Times New Roman" w:cs="Times New Roman"/>
          <w:sz w:val="26"/>
        </w:rPr>
        <w:t>Bước 2: Trong thời hạn 03 ngày làm việc kể từ ngày nhận được thông báo của cơ sở tổ chức bán lẻ thuốc lưu động; Sở Y tế có trách nhiệm công bố thông tin cơ sở tổ chức bán lẻ thuốc lưu động trên Trang thông tin điện tử của Sở Y tế và chịu trách nhiệm tổ chức giám sát, kiểm tra.</w:t>
      </w:r>
    </w:p>
    <w:p w:rsidR="008C7682" w:rsidRDefault="003C56D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8C7682">
        <w:tblPrEx>
          <w:tblCellMar>
            <w:top w:w="0" w:type="dxa"/>
            <w:bottom w:w="0" w:type="dxa"/>
          </w:tblCellMar>
        </w:tblPrEx>
        <w:tc>
          <w:tcPr>
            <w:tcW w:w="1500" w:type="dxa"/>
          </w:tcPr>
          <w:p w:rsidR="008C7682" w:rsidRDefault="008C7682"/>
          <w:p w:rsidR="008C7682" w:rsidRDefault="003C56D6">
            <w:pPr>
              <w:spacing w:after="0" w:line="276" w:lineRule="auto"/>
              <w:jc w:val="center"/>
            </w:pPr>
            <w:r>
              <w:rPr>
                <w:rFonts w:ascii="Times New Roman" w:eastAsia="Times New Roman" w:hAnsi="Times New Roman" w:cs="Times New Roman"/>
                <w:b/>
                <w:sz w:val="26"/>
              </w:rPr>
              <w:t>Hình thức nộp</w:t>
            </w:r>
          </w:p>
        </w:tc>
        <w:tc>
          <w:tcPr>
            <w:tcW w:w="2000" w:type="dxa"/>
          </w:tcPr>
          <w:p w:rsidR="008C7682" w:rsidRDefault="008C7682"/>
          <w:p w:rsidR="008C7682" w:rsidRDefault="003C56D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C7682" w:rsidRDefault="008C7682"/>
          <w:p w:rsidR="008C7682" w:rsidRDefault="003C56D6">
            <w:pPr>
              <w:spacing w:after="0" w:line="276" w:lineRule="auto"/>
              <w:jc w:val="center"/>
            </w:pPr>
            <w:r>
              <w:rPr>
                <w:rFonts w:ascii="Times New Roman" w:eastAsia="Times New Roman" w:hAnsi="Times New Roman" w:cs="Times New Roman"/>
                <w:b/>
                <w:sz w:val="26"/>
              </w:rPr>
              <w:t>Phí, lệ phí</w:t>
            </w:r>
          </w:p>
        </w:tc>
        <w:tc>
          <w:tcPr>
            <w:tcW w:w="3000" w:type="dxa"/>
          </w:tcPr>
          <w:p w:rsidR="008C7682" w:rsidRDefault="008C7682"/>
          <w:p w:rsidR="008C7682" w:rsidRDefault="003C56D6">
            <w:pPr>
              <w:spacing w:after="0" w:line="276" w:lineRule="auto"/>
              <w:jc w:val="center"/>
            </w:pPr>
            <w:r>
              <w:rPr>
                <w:rFonts w:ascii="Times New Roman" w:eastAsia="Times New Roman" w:hAnsi="Times New Roman" w:cs="Times New Roman"/>
                <w:b/>
                <w:sz w:val="26"/>
              </w:rPr>
              <w:t>Mô tả</w:t>
            </w:r>
          </w:p>
        </w:tc>
      </w:tr>
      <w:tr w:rsidR="008C7682">
        <w:tblPrEx>
          <w:tblCellMar>
            <w:top w:w="0" w:type="dxa"/>
            <w:bottom w:w="0" w:type="dxa"/>
          </w:tblCellMar>
        </w:tblPrEx>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Trực tiếp</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3 Ngày làm việc</w:t>
            </w:r>
          </w:p>
        </w:tc>
        <w:tc>
          <w:tcPr>
            <w:tcW w:w="0" w:type="auto"/>
          </w:tcPr>
          <w:p w:rsidR="008C7682" w:rsidRDefault="008C7682"/>
          <w:p w:rsidR="008C7682" w:rsidRDefault="008C7682">
            <w:pPr>
              <w:spacing w:after="0" w:line="276" w:lineRule="auto"/>
            </w:pPr>
          </w:p>
        </w:tc>
        <w:tc>
          <w:tcPr>
            <w:tcW w:w="0" w:type="auto"/>
          </w:tcPr>
          <w:p w:rsidR="008C7682" w:rsidRDefault="008C7682"/>
        </w:tc>
      </w:tr>
      <w:tr w:rsidR="008C7682">
        <w:tblPrEx>
          <w:tblCellMar>
            <w:top w:w="0" w:type="dxa"/>
            <w:bottom w:w="0" w:type="dxa"/>
          </w:tblCellMar>
        </w:tblPrEx>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Trực tuyến</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3 Ngày làm việc</w:t>
            </w:r>
          </w:p>
        </w:tc>
        <w:tc>
          <w:tcPr>
            <w:tcW w:w="0" w:type="auto"/>
          </w:tcPr>
          <w:p w:rsidR="008C7682" w:rsidRDefault="008C7682"/>
          <w:p w:rsidR="008C7682" w:rsidRDefault="008C7682">
            <w:pPr>
              <w:spacing w:after="0" w:line="276" w:lineRule="auto"/>
            </w:pPr>
          </w:p>
        </w:tc>
        <w:tc>
          <w:tcPr>
            <w:tcW w:w="0" w:type="auto"/>
          </w:tcPr>
          <w:p w:rsidR="008C7682" w:rsidRDefault="008C7682"/>
        </w:tc>
      </w:tr>
      <w:tr w:rsidR="008C7682">
        <w:tblPrEx>
          <w:tblCellMar>
            <w:top w:w="0" w:type="dxa"/>
            <w:bottom w:w="0" w:type="dxa"/>
          </w:tblCellMar>
        </w:tblPrEx>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Dịch vụ bưu chính</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3 Ngày làm việc</w:t>
            </w:r>
          </w:p>
        </w:tc>
        <w:tc>
          <w:tcPr>
            <w:tcW w:w="0" w:type="auto"/>
          </w:tcPr>
          <w:p w:rsidR="008C7682" w:rsidRDefault="008C7682"/>
          <w:p w:rsidR="008C7682" w:rsidRDefault="008C7682">
            <w:pPr>
              <w:spacing w:after="0" w:line="276" w:lineRule="auto"/>
            </w:pPr>
          </w:p>
        </w:tc>
        <w:tc>
          <w:tcPr>
            <w:tcW w:w="0" w:type="auto"/>
          </w:tcPr>
          <w:p w:rsidR="008C7682" w:rsidRDefault="008C7682"/>
        </w:tc>
      </w:tr>
    </w:tbl>
    <w:p w:rsidR="008C7682" w:rsidRDefault="003C56D6">
      <w:pPr>
        <w:spacing w:before="240" w:after="0" w:line="276" w:lineRule="auto"/>
        <w:jc w:val="both"/>
      </w:pPr>
      <w:r>
        <w:rPr>
          <w:rFonts w:ascii="Times New Roman" w:eastAsia="Times New Roman" w:hAnsi="Times New Roman" w:cs="Times New Roman"/>
          <w:b/>
          <w:sz w:val="26"/>
        </w:rPr>
        <w:t xml:space="preserve">Thành phần hồ sơ: </w:t>
      </w:r>
    </w:p>
    <w:p w:rsidR="008C7682" w:rsidRDefault="003C56D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72"/>
        <w:gridCol w:w="1945"/>
        <w:gridCol w:w="1894"/>
      </w:tblGrid>
      <w:tr w:rsidR="008C7682">
        <w:tblPrEx>
          <w:tblCellMar>
            <w:top w:w="0" w:type="dxa"/>
            <w:bottom w:w="0" w:type="dxa"/>
          </w:tblCellMar>
        </w:tblPrEx>
        <w:tc>
          <w:tcPr>
            <w:tcW w:w="6000" w:type="dxa"/>
          </w:tcPr>
          <w:p w:rsidR="008C7682" w:rsidRDefault="008C7682"/>
          <w:p w:rsidR="008C7682" w:rsidRDefault="003C56D6">
            <w:pPr>
              <w:spacing w:after="0" w:line="276" w:lineRule="auto"/>
              <w:jc w:val="center"/>
            </w:pPr>
            <w:r>
              <w:rPr>
                <w:rFonts w:ascii="Times New Roman" w:eastAsia="Times New Roman" w:hAnsi="Times New Roman" w:cs="Times New Roman"/>
                <w:b/>
                <w:sz w:val="26"/>
              </w:rPr>
              <w:t>Tên giấy tờ</w:t>
            </w:r>
          </w:p>
        </w:tc>
        <w:tc>
          <w:tcPr>
            <w:tcW w:w="2000" w:type="dxa"/>
          </w:tcPr>
          <w:p w:rsidR="008C7682" w:rsidRDefault="008C7682"/>
          <w:p w:rsidR="008C7682" w:rsidRDefault="003C56D6">
            <w:pPr>
              <w:spacing w:after="0" w:line="276" w:lineRule="auto"/>
              <w:jc w:val="center"/>
            </w:pPr>
            <w:r>
              <w:rPr>
                <w:rFonts w:ascii="Times New Roman" w:eastAsia="Times New Roman" w:hAnsi="Times New Roman" w:cs="Times New Roman"/>
                <w:b/>
                <w:sz w:val="26"/>
              </w:rPr>
              <w:t>Mẫu đơn, tờ khai</w:t>
            </w:r>
          </w:p>
        </w:tc>
        <w:tc>
          <w:tcPr>
            <w:tcW w:w="2000" w:type="dxa"/>
          </w:tcPr>
          <w:p w:rsidR="008C7682" w:rsidRDefault="008C7682"/>
          <w:p w:rsidR="008C7682" w:rsidRDefault="003C56D6">
            <w:pPr>
              <w:spacing w:after="0" w:line="276" w:lineRule="auto"/>
              <w:jc w:val="center"/>
            </w:pPr>
            <w:r>
              <w:rPr>
                <w:rFonts w:ascii="Times New Roman" w:eastAsia="Times New Roman" w:hAnsi="Times New Roman" w:cs="Times New Roman"/>
                <w:b/>
                <w:sz w:val="26"/>
              </w:rPr>
              <w:t>Số lượng</w:t>
            </w:r>
          </w:p>
        </w:tc>
      </w:tr>
      <w:tr w:rsidR="008C7682">
        <w:tblPrEx>
          <w:tblCellMar>
            <w:top w:w="0" w:type="dxa"/>
            <w:bottom w:w="0" w:type="dxa"/>
          </w:tblCellMar>
        </w:tblPrEx>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lastRenderedPageBreak/>
              <w:t>Văn bản thông  báo</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lastRenderedPageBreak/>
              <w:t>Mus14.docx</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rsidR="008C7682" w:rsidRDefault="003C56D6">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8C7682" w:rsidRDefault="003C56D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8C7682" w:rsidRDefault="003C56D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8C7682" w:rsidRDefault="003C56D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8C7682" w:rsidRDefault="003C56D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C7682" w:rsidRDefault="003C56D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C7682" w:rsidRDefault="003C56D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bố thông tin cơ sở tổ chức bán lẻ thuốc lưu động trên Trang thông tin điện tử của Sở Y tế</w:t>
      </w:r>
    </w:p>
    <w:p w:rsidR="008C7682" w:rsidRDefault="003C56D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1"/>
        <w:gridCol w:w="4872"/>
        <w:gridCol w:w="983"/>
        <w:gridCol w:w="1615"/>
      </w:tblGrid>
      <w:tr w:rsidR="008C7682">
        <w:tblPrEx>
          <w:tblCellMar>
            <w:top w:w="0" w:type="dxa"/>
            <w:bottom w:w="0" w:type="dxa"/>
          </w:tblCellMar>
        </w:tblPrEx>
        <w:tc>
          <w:tcPr>
            <w:tcW w:w="2000" w:type="dxa"/>
          </w:tcPr>
          <w:p w:rsidR="008C7682" w:rsidRDefault="008C7682"/>
          <w:p w:rsidR="008C7682" w:rsidRDefault="003C56D6">
            <w:pPr>
              <w:spacing w:after="0" w:line="276" w:lineRule="auto"/>
              <w:jc w:val="center"/>
            </w:pPr>
            <w:r>
              <w:rPr>
                <w:rFonts w:ascii="Times New Roman" w:eastAsia="Times New Roman" w:hAnsi="Times New Roman" w:cs="Times New Roman"/>
                <w:b/>
                <w:sz w:val="26"/>
              </w:rPr>
              <w:t>Số ký hiệu</w:t>
            </w:r>
          </w:p>
        </w:tc>
        <w:tc>
          <w:tcPr>
            <w:tcW w:w="3500" w:type="dxa"/>
          </w:tcPr>
          <w:p w:rsidR="008C7682" w:rsidRDefault="008C7682"/>
          <w:p w:rsidR="008C7682" w:rsidRDefault="003C56D6">
            <w:pPr>
              <w:spacing w:after="0" w:line="276" w:lineRule="auto"/>
              <w:jc w:val="center"/>
            </w:pPr>
            <w:r>
              <w:rPr>
                <w:rFonts w:ascii="Times New Roman" w:eastAsia="Times New Roman" w:hAnsi="Times New Roman" w:cs="Times New Roman"/>
                <w:b/>
                <w:sz w:val="26"/>
              </w:rPr>
              <w:t>Trích yếu</w:t>
            </w:r>
          </w:p>
        </w:tc>
        <w:tc>
          <w:tcPr>
            <w:tcW w:w="1500" w:type="dxa"/>
          </w:tcPr>
          <w:p w:rsidR="008C7682" w:rsidRDefault="008C7682"/>
          <w:p w:rsidR="008C7682" w:rsidRDefault="003C56D6">
            <w:pPr>
              <w:spacing w:after="0" w:line="276" w:lineRule="auto"/>
              <w:jc w:val="center"/>
            </w:pPr>
            <w:r>
              <w:rPr>
                <w:rFonts w:ascii="Times New Roman" w:eastAsia="Times New Roman" w:hAnsi="Times New Roman" w:cs="Times New Roman"/>
                <w:b/>
                <w:sz w:val="26"/>
              </w:rPr>
              <w:t>Ngày ban hành</w:t>
            </w:r>
          </w:p>
        </w:tc>
        <w:tc>
          <w:tcPr>
            <w:tcW w:w="3000" w:type="dxa"/>
          </w:tcPr>
          <w:p w:rsidR="008C7682" w:rsidRDefault="008C7682"/>
          <w:p w:rsidR="008C7682" w:rsidRDefault="003C56D6">
            <w:pPr>
              <w:spacing w:after="0" w:line="276" w:lineRule="auto"/>
              <w:jc w:val="center"/>
            </w:pPr>
            <w:r>
              <w:rPr>
                <w:rFonts w:ascii="Times New Roman" w:eastAsia="Times New Roman" w:hAnsi="Times New Roman" w:cs="Times New Roman"/>
                <w:b/>
                <w:sz w:val="26"/>
              </w:rPr>
              <w:t>Cơ quan ban hành</w:t>
            </w:r>
          </w:p>
        </w:tc>
      </w:tr>
      <w:tr w:rsidR="008C7682">
        <w:tblPrEx>
          <w:tblCellMar>
            <w:top w:w="0" w:type="dxa"/>
            <w:bottom w:w="0" w:type="dxa"/>
          </w:tblCellMar>
        </w:tblPrEx>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Luật 105/2016/QH13</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105/2016/QH13 Dược</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06-04-2016</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Quốc Hội</w:t>
            </w:r>
          </w:p>
        </w:tc>
      </w:tr>
      <w:tr w:rsidR="008C7682">
        <w:tblPrEx>
          <w:tblCellMar>
            <w:top w:w="0" w:type="dxa"/>
            <w:bottom w:w="0" w:type="dxa"/>
          </w:tblCellMar>
        </w:tblPrEx>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44/2024/QH15</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Luật số 44/2024/QH15</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21-11-2024</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Quốc Hội</w:t>
            </w:r>
          </w:p>
        </w:tc>
      </w:tr>
      <w:tr w:rsidR="008C7682">
        <w:tblPrEx>
          <w:tblCellMar>
            <w:top w:w="0" w:type="dxa"/>
            <w:bottom w:w="0" w:type="dxa"/>
          </w:tblCellMar>
        </w:tblPrEx>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163/2025/NĐ-CP</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8C7682" w:rsidRDefault="008C7682"/>
          <w:p w:rsidR="008C7682" w:rsidRDefault="003C56D6">
            <w:pPr>
              <w:spacing w:after="0" w:line="276" w:lineRule="auto"/>
            </w:pPr>
            <w:r>
              <w:rPr>
                <w:rFonts w:ascii="Times New Roman" w:eastAsia="Times New Roman" w:hAnsi="Times New Roman" w:cs="Times New Roman"/>
                <w:sz w:val="26"/>
              </w:rPr>
              <w:t>29-06-2025</w:t>
            </w:r>
          </w:p>
        </w:tc>
        <w:tc>
          <w:tcPr>
            <w:tcW w:w="0" w:type="auto"/>
          </w:tcPr>
          <w:p w:rsidR="008C7682" w:rsidRDefault="008C7682"/>
        </w:tc>
      </w:tr>
    </w:tbl>
    <w:p w:rsidR="008C7682" w:rsidRDefault="003C56D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Điều kiện thực hiện thủ tục hành chính (nếu có):  </w:t>
      </w:r>
      <w:r>
        <w:rPr>
          <w:rFonts w:ascii="Times New Roman" w:eastAsia="Times New Roman" w:hAnsi="Times New Roman" w:cs="Times New Roman"/>
          <w:sz w:val="26"/>
        </w:rPr>
        <w:t xml:space="preserve">1. Cơ sở tổ chức bán lẻ thuốc lưu động bao gồm: a) Cơ sở sản xuất thuốc; b) Cơ sở bán buôn thuốc; c) Cơ sở bán lẻ thuốc; d) Cơ sở y tế thuộc lực lượng vũ trang nhân dân, cơ sở khám bệnh, chữa bệnh quân dân y có hoạt động cung ứng thuốc tại vùng đồng bào dân tộc thiểu số, miền núi, hải đảo, vùng có điều kiện kinh tế - xã hội khó khăn, vùng có điều kiện kinh tế - xã hội đặc biệt khó khăn; đ) Cơ sở tổ chức chuỗi nhà thuốc. 2. Người bán lẻ thuốc lưu động phải là nhân viên của cơ sở quy định tại khoản 1 Điều 26 </w:t>
      </w:r>
      <w:r>
        <w:rPr>
          <w:rFonts w:ascii="Times New Roman" w:eastAsia="Times New Roman" w:hAnsi="Times New Roman" w:cs="Times New Roman"/>
          <w:sz w:val="26"/>
        </w:rPr>
        <w:t xml:space="preserve">của Nghị định số 163/2025/NĐ-CP và có một trong các văn bằng chuyên môn quy định tại các điểm a, b, c, e, g, h, i và k khoản 1 Điều 13 của Luật Dược. 3. Thuốc bán lẻ lưu động phải còn hạn dùng tối thiểu 06 tháng và được bảo quản bằng các phương tiện, thiết bị bảo đảm vệ sinh, </w:t>
      </w:r>
      <w:r>
        <w:rPr>
          <w:rFonts w:ascii="Times New Roman" w:eastAsia="Times New Roman" w:hAnsi="Times New Roman" w:cs="Times New Roman"/>
          <w:sz w:val="26"/>
        </w:rPr>
        <w:lastRenderedPageBreak/>
        <w:t>tránh tiếp xúc với mưa, nắng. 4. Tại nơi bán lẻ thuốc lưu động phải có biển hiệu ghi rõ tên, địa chỉ của cơ sở tổ chức bán lẻ thuốc lưu động, họ tên người bán, địa bàn hoạt động.</w:t>
      </w:r>
    </w:p>
    <w:p w:rsidR="008C7682" w:rsidRDefault="003C56D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8C7682" w:rsidRDefault="003C56D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https://thutuc.dichvucong.gov.vn/p/home/dvc-tthc-thu-tuc-hanh-chinh-chi-tiet.html?ma_thu_tuc=406942</w:t>
      </w:r>
    </w:p>
    <w:sectPr w:rsidR="008C768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C7682"/>
    <w:rsid w:val="003353CC"/>
    <w:rsid w:val="003C56D6"/>
    <w:rsid w:val="008C7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DCC5CD-B7A2-473B-A5EF-0CFCD6C74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2025-12-02T12:26:00Z</dcterms:created>
  <dcterms:modified xsi:type="dcterms:W3CDTF">2025-12-02T12:26:00Z</dcterms:modified>
</cp:coreProperties>
</file>