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65CF8" w14:textId="77777777" w:rsidR="00464893" w:rsidRDefault="009870F1">
      <w:pPr>
        <w:spacing w:after="300" w:line="276" w:lineRule="auto"/>
        <w:jc w:val="center"/>
      </w:pPr>
      <w:r>
        <w:rPr>
          <w:rFonts w:ascii="Times New Roman" w:eastAsia="Times New Roman" w:hAnsi="Times New Roman" w:cs="Times New Roman"/>
          <w:b/>
          <w:sz w:val="26"/>
        </w:rPr>
        <w:t>Chi tiết thủ tục hành chính</w:t>
      </w:r>
    </w:p>
    <w:p w14:paraId="17A96D8A" w14:textId="77777777" w:rsidR="00464893" w:rsidRDefault="009870F1">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1.014139</w:t>
      </w:r>
    </w:p>
    <w:p w14:paraId="59DBF9A2" w14:textId="77777777" w:rsidR="00464893" w:rsidRDefault="009870F1">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2306/QĐ-BYT</w:t>
      </w:r>
    </w:p>
    <w:p w14:paraId="6704A606" w14:textId="77777777" w:rsidR="00464893" w:rsidRDefault="009870F1">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Ký phụ lục hợp đồng khám bệnh, chữa bệnh bảo hiểm y tế</w:t>
      </w:r>
    </w:p>
    <w:p w14:paraId="38621CC8" w14:textId="77777777" w:rsidR="00464893" w:rsidRDefault="009870F1">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 Cơ quan khác</w:t>
      </w:r>
    </w:p>
    <w:p w14:paraId="26F6EE03" w14:textId="77777777" w:rsidR="00464893" w:rsidRDefault="009870F1">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6A15BC42" w14:textId="77777777" w:rsidR="00464893" w:rsidRDefault="009870F1">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Bảo hiểm y tế</w:t>
      </w:r>
    </w:p>
    <w:p w14:paraId="5EE421A4" w14:textId="77777777" w:rsidR="00464893" w:rsidRDefault="009870F1">
      <w:pPr>
        <w:spacing w:after="0" w:line="276" w:lineRule="auto"/>
        <w:jc w:val="both"/>
      </w:pPr>
      <w:r>
        <w:rPr>
          <w:rFonts w:ascii="Times New Roman" w:eastAsia="Times New Roman" w:hAnsi="Times New Roman" w:cs="Times New Roman"/>
          <w:b/>
          <w:sz w:val="26"/>
        </w:rPr>
        <w:t xml:space="preserve">Trình tự thực hiện: </w:t>
      </w:r>
    </w:p>
    <w:p w14:paraId="70EB7F78" w14:textId="77777777" w:rsidR="00464893" w:rsidRDefault="009870F1">
      <w:pPr>
        <w:shd w:val="clear" w:color="auto" w:fill="F2F6F9"/>
        <w:spacing w:before="120" w:after="0" w:line="276" w:lineRule="auto"/>
        <w:jc w:val="both"/>
      </w:pPr>
      <w:r>
        <w:rPr>
          <w:rFonts w:ascii="Times New Roman" w:eastAsia="Times New Roman" w:hAnsi="Times New Roman" w:cs="Times New Roman"/>
          <w:b/>
          <w:sz w:val="26"/>
        </w:rPr>
        <w:t>Trường hợp ký phụ lục hợp đồng</w:t>
      </w:r>
    </w:p>
    <w:p w14:paraId="15861835" w14:textId="77777777" w:rsidR="00464893" w:rsidRDefault="009870F1">
      <w:pPr>
        <w:spacing w:after="0" w:line="276" w:lineRule="auto"/>
        <w:jc w:val="both"/>
      </w:pPr>
      <w:r>
        <w:rPr>
          <w:rFonts w:ascii="Times New Roman" w:eastAsia="Times New Roman" w:hAnsi="Times New Roman" w:cs="Times New Roman"/>
          <w:sz w:val="26"/>
        </w:rPr>
        <w:t>- Bước 1: Cơ quan bảo hiểm xã hội hoặc cơ sở khám bệnh, chữa bệnh gửi hồ sơ đề nghị ký phụ lục hợp đồng khám bệnh, chữa bệnh bảo hiểm y tế cho bên còn lại. - Bước 2: Cơ sở khám bệnh, chữa bệnh và cơ quan bảo hiểm xã hội hoàn thành việc ký phụ lục hợp đồng.</w:t>
      </w:r>
    </w:p>
    <w:p w14:paraId="545B553C" w14:textId="77777777" w:rsidR="00464893" w:rsidRDefault="009870F1">
      <w:pPr>
        <w:shd w:val="clear" w:color="auto" w:fill="F2F6F9"/>
        <w:spacing w:before="120" w:after="0" w:line="276" w:lineRule="auto"/>
        <w:jc w:val="both"/>
      </w:pPr>
      <w:r>
        <w:rPr>
          <w:rFonts w:ascii="Times New Roman" w:eastAsia="Times New Roman" w:hAnsi="Times New Roman" w:cs="Times New Roman"/>
          <w:b/>
          <w:sz w:val="26"/>
        </w:rPr>
        <w:t>Trường hợp thông báo theo quy định</w:t>
      </w:r>
    </w:p>
    <w:p w14:paraId="4EE1D08A" w14:textId="77777777" w:rsidR="00464893" w:rsidRDefault="009870F1">
      <w:pPr>
        <w:spacing w:after="0" w:line="276" w:lineRule="auto"/>
        <w:jc w:val="both"/>
      </w:pPr>
      <w:r>
        <w:rPr>
          <w:rFonts w:ascii="Times New Roman" w:eastAsia="Times New Roman" w:hAnsi="Times New Roman" w:cs="Times New Roman"/>
          <w:sz w:val="26"/>
        </w:rPr>
        <w:t>- Bước 1: Cơ sở khám bệnh, chữa bệnh gửi văn bản có thông tin, tài liệu liên quan đến việc thay đổi cho cơ quan bảo hiểm xã hội nơi ký hợp đồng.  - Bước 2: Trường hợp cơ quan bảo hiểm xã hội có ý kiến về các nội dung thay đổi, phát sinh của cơ sở khám bệnh, chữa bệnh, cơ quan bảo hiểm xã hội có trách nhiệm gửi văn bản phản hồi cho cơ sở khám bệnh, chữa bệnh nêu rõ nội dung, lý do trong văn bản phản hồi. Trường hợp quá thời hạn 05 ngày làm việc kể từ ngày nhận được văn bản thông báo mà cơ quan bảo hiểm xã hộ</w:t>
      </w:r>
      <w:r>
        <w:rPr>
          <w:rFonts w:ascii="Times New Roman" w:eastAsia="Times New Roman" w:hAnsi="Times New Roman" w:cs="Times New Roman"/>
          <w:sz w:val="26"/>
        </w:rPr>
        <w:t>i không có ý kiến thì được coi là đồng ý. - Bước 3: Trong thời hạn tối đa không quá 15 ngày kể từ ngày nhận được văn bản phản hồi có ý kiến của cơ quan bảo hiểm xã hội, cơ sở khám bệnh, chữa bệnh có trách nhiệm gửi văn bản trả lời các ý kiến của cơ quan bảo hiểm xã hội.</w:t>
      </w:r>
    </w:p>
    <w:p w14:paraId="480A0DA2" w14:textId="77777777" w:rsidR="00464893" w:rsidRDefault="009870F1">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56"/>
        <w:gridCol w:w="898"/>
        <w:gridCol w:w="1034"/>
        <w:gridCol w:w="6623"/>
      </w:tblGrid>
      <w:tr w:rsidR="00464893" w14:paraId="6687F169" w14:textId="77777777">
        <w:tblPrEx>
          <w:tblCellMar>
            <w:top w:w="0" w:type="dxa"/>
            <w:bottom w:w="0" w:type="dxa"/>
          </w:tblCellMar>
        </w:tblPrEx>
        <w:tc>
          <w:tcPr>
            <w:tcW w:w="1500" w:type="dxa"/>
          </w:tcPr>
          <w:p w14:paraId="44B9CEFA" w14:textId="77777777" w:rsidR="00464893" w:rsidRDefault="00464893"/>
          <w:p w14:paraId="27461F78" w14:textId="77777777" w:rsidR="00464893" w:rsidRDefault="009870F1">
            <w:pPr>
              <w:spacing w:after="0" w:line="276" w:lineRule="auto"/>
              <w:jc w:val="center"/>
            </w:pPr>
            <w:r>
              <w:rPr>
                <w:rFonts w:ascii="Times New Roman" w:eastAsia="Times New Roman" w:hAnsi="Times New Roman" w:cs="Times New Roman"/>
                <w:b/>
                <w:sz w:val="26"/>
              </w:rPr>
              <w:t>Hình thức nộp</w:t>
            </w:r>
          </w:p>
        </w:tc>
        <w:tc>
          <w:tcPr>
            <w:tcW w:w="2000" w:type="dxa"/>
          </w:tcPr>
          <w:p w14:paraId="4831FF7B" w14:textId="77777777" w:rsidR="00464893" w:rsidRDefault="00464893"/>
          <w:p w14:paraId="4122F710" w14:textId="77777777" w:rsidR="00464893" w:rsidRDefault="009870F1">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756CF16F" w14:textId="77777777" w:rsidR="00464893" w:rsidRDefault="00464893"/>
          <w:p w14:paraId="6F771A3F" w14:textId="77777777" w:rsidR="00464893" w:rsidRDefault="009870F1">
            <w:pPr>
              <w:spacing w:after="0" w:line="276" w:lineRule="auto"/>
              <w:jc w:val="center"/>
            </w:pPr>
            <w:r>
              <w:rPr>
                <w:rFonts w:ascii="Times New Roman" w:eastAsia="Times New Roman" w:hAnsi="Times New Roman" w:cs="Times New Roman"/>
                <w:b/>
                <w:sz w:val="26"/>
              </w:rPr>
              <w:t>Phí, lệ phí</w:t>
            </w:r>
          </w:p>
        </w:tc>
        <w:tc>
          <w:tcPr>
            <w:tcW w:w="3000" w:type="dxa"/>
          </w:tcPr>
          <w:p w14:paraId="4736C485" w14:textId="77777777" w:rsidR="00464893" w:rsidRDefault="00464893"/>
          <w:p w14:paraId="1B1DEFDF" w14:textId="77777777" w:rsidR="00464893" w:rsidRDefault="009870F1">
            <w:pPr>
              <w:spacing w:after="0" w:line="276" w:lineRule="auto"/>
              <w:jc w:val="center"/>
            </w:pPr>
            <w:r>
              <w:rPr>
                <w:rFonts w:ascii="Times New Roman" w:eastAsia="Times New Roman" w:hAnsi="Times New Roman" w:cs="Times New Roman"/>
                <w:b/>
                <w:sz w:val="26"/>
              </w:rPr>
              <w:t>Mô tả</w:t>
            </w:r>
          </w:p>
        </w:tc>
      </w:tr>
      <w:tr w:rsidR="00464893" w14:paraId="326658FA" w14:textId="77777777">
        <w:tblPrEx>
          <w:tblCellMar>
            <w:top w:w="0" w:type="dxa"/>
            <w:bottom w:w="0" w:type="dxa"/>
          </w:tblCellMar>
        </w:tblPrEx>
        <w:tc>
          <w:tcPr>
            <w:tcW w:w="0" w:type="auto"/>
          </w:tcPr>
          <w:p w14:paraId="08453A37" w14:textId="77777777" w:rsidR="00464893" w:rsidRDefault="00464893"/>
          <w:p w14:paraId="62D70720" w14:textId="77777777" w:rsidR="00464893" w:rsidRDefault="009870F1">
            <w:pPr>
              <w:spacing w:after="0" w:line="276" w:lineRule="auto"/>
            </w:pPr>
            <w:r>
              <w:rPr>
                <w:rFonts w:ascii="Times New Roman" w:eastAsia="Times New Roman" w:hAnsi="Times New Roman" w:cs="Times New Roman"/>
                <w:sz w:val="26"/>
              </w:rPr>
              <w:t>Trực tiếp</w:t>
            </w:r>
          </w:p>
        </w:tc>
        <w:tc>
          <w:tcPr>
            <w:tcW w:w="0" w:type="auto"/>
          </w:tcPr>
          <w:p w14:paraId="6E394AD6" w14:textId="77777777" w:rsidR="00464893" w:rsidRDefault="00464893"/>
          <w:p w14:paraId="26F8E962" w14:textId="77777777" w:rsidR="00464893" w:rsidRDefault="009870F1">
            <w:pPr>
              <w:spacing w:after="0" w:line="276" w:lineRule="auto"/>
            </w:pPr>
            <w:r>
              <w:rPr>
                <w:rFonts w:ascii="Times New Roman" w:eastAsia="Times New Roman" w:hAnsi="Times New Roman" w:cs="Times New Roman"/>
                <w:sz w:val="26"/>
              </w:rPr>
              <w:t xml:space="preserve"> </w:t>
            </w:r>
          </w:p>
        </w:tc>
        <w:tc>
          <w:tcPr>
            <w:tcW w:w="0" w:type="auto"/>
          </w:tcPr>
          <w:p w14:paraId="361E0EF9" w14:textId="77777777" w:rsidR="00464893" w:rsidRDefault="00464893"/>
          <w:p w14:paraId="3A312D0A" w14:textId="77777777" w:rsidR="00464893" w:rsidRDefault="00464893">
            <w:pPr>
              <w:spacing w:after="0" w:line="276" w:lineRule="auto"/>
            </w:pPr>
          </w:p>
        </w:tc>
        <w:tc>
          <w:tcPr>
            <w:tcW w:w="0" w:type="auto"/>
          </w:tcPr>
          <w:p w14:paraId="0B99B686" w14:textId="77777777" w:rsidR="00464893" w:rsidRDefault="00464893"/>
          <w:p w14:paraId="22FBD6A6" w14:textId="77777777" w:rsidR="00464893" w:rsidRDefault="009870F1">
            <w:pPr>
              <w:spacing w:after="0" w:line="276" w:lineRule="auto"/>
            </w:pPr>
            <w:r>
              <w:rPr>
                <w:rFonts w:ascii="Times New Roman" w:eastAsia="Times New Roman" w:hAnsi="Times New Roman" w:cs="Times New Roman"/>
                <w:sz w:val="26"/>
              </w:rPr>
              <w:t xml:space="preserve">- Hồ sơ được nộp trên Cổng dịch vụ công quốc gia hoặc qua ứng dụng của cơ quan bảo hiểm xã hội.  - Trong thời hạn chưa hoàn thành hệ thống dịch vụ công trực tuyến và tại các đơn vị hành chính ở vùng có điều kiện kinh tế xã hội khó khăn hoặc đặc biệt khó khăn thì nộp hồ sơ trực tiếp tại bộ phận một cửa </w:t>
            </w:r>
            <w:r>
              <w:rPr>
                <w:rFonts w:ascii="Times New Roman" w:eastAsia="Times New Roman" w:hAnsi="Times New Roman" w:cs="Times New Roman"/>
                <w:sz w:val="26"/>
              </w:rPr>
              <w:lastRenderedPageBreak/>
              <w:t>của cơ quan bảo hiểm xã hội được giao nhiệm vụ tiếp nhận hoặc gửi qua dịch vụ bưu chính công ích đến cơ quan bảo hiểm xã hội được giao nhiệm vụ tiếp nhận. a) Trường hợp ký phụ lục hợp đồng - Trong thời hạn 05 ngày làm việc kể từ ngày nhận được hồ sơ, cơ sở khám bệnh, chữa bệnh và cơ quan bảo hiểm xã hội hoàn thành việc ký phụ lục hợp đồng. b) Trường hợp thông báo theo quy định - Không quá 05 ngày làm việc kể từ ngày nhận được văn bản thông báo của cơ sở khám bệnh, chữa bệnh, cơ quan bảo hiểm xã hội có trách</w:t>
            </w:r>
            <w:r>
              <w:rPr>
                <w:rFonts w:ascii="Times New Roman" w:eastAsia="Times New Roman" w:hAnsi="Times New Roman" w:cs="Times New Roman"/>
                <w:sz w:val="26"/>
              </w:rPr>
              <w:t xml:space="preserve"> nhiệm gửi văn bản phản hồi cho cơ sở khám bệnh, chữa bệnh nêu rõ nội dung, lý do trong văn bản phản hồi. Trường hợp quá thời hạn 05 ngày làm việc kể từ ngày nhận được văn bản thông báo mà cơ quan bảo hiểm không có ý kiến thì được coi là đồng ý. - Trong thời hạn tối đa không quá 15 ngày kể từ ngày nhận được văn bản phản hồi có ý kiến của cơ quan bảo hiểm xã hội, cơ sở khám bệnh, chữa bệnh có trách nhiệm gửi văn bản trả lời các ý kiến của cơ quan bảo hiểm xã hội.</w:t>
            </w:r>
          </w:p>
        </w:tc>
      </w:tr>
      <w:tr w:rsidR="00464893" w14:paraId="5EA7B0F8" w14:textId="77777777">
        <w:tblPrEx>
          <w:tblCellMar>
            <w:top w:w="0" w:type="dxa"/>
            <w:bottom w:w="0" w:type="dxa"/>
          </w:tblCellMar>
        </w:tblPrEx>
        <w:tc>
          <w:tcPr>
            <w:tcW w:w="0" w:type="auto"/>
          </w:tcPr>
          <w:p w14:paraId="1B702AEA" w14:textId="77777777" w:rsidR="00464893" w:rsidRDefault="00464893"/>
          <w:p w14:paraId="392B2069" w14:textId="77777777" w:rsidR="00464893" w:rsidRDefault="009870F1">
            <w:pPr>
              <w:spacing w:after="0" w:line="276" w:lineRule="auto"/>
            </w:pPr>
            <w:r>
              <w:rPr>
                <w:rFonts w:ascii="Times New Roman" w:eastAsia="Times New Roman" w:hAnsi="Times New Roman" w:cs="Times New Roman"/>
                <w:sz w:val="26"/>
              </w:rPr>
              <w:t>Trực tuyến</w:t>
            </w:r>
          </w:p>
        </w:tc>
        <w:tc>
          <w:tcPr>
            <w:tcW w:w="0" w:type="auto"/>
          </w:tcPr>
          <w:p w14:paraId="468727F9" w14:textId="77777777" w:rsidR="00464893" w:rsidRDefault="00464893"/>
          <w:p w14:paraId="4A154E67" w14:textId="77777777" w:rsidR="00464893" w:rsidRDefault="009870F1">
            <w:pPr>
              <w:spacing w:after="0" w:line="276" w:lineRule="auto"/>
            </w:pPr>
            <w:r>
              <w:rPr>
                <w:rFonts w:ascii="Times New Roman" w:eastAsia="Times New Roman" w:hAnsi="Times New Roman" w:cs="Times New Roman"/>
                <w:sz w:val="26"/>
              </w:rPr>
              <w:t xml:space="preserve"> </w:t>
            </w:r>
          </w:p>
        </w:tc>
        <w:tc>
          <w:tcPr>
            <w:tcW w:w="0" w:type="auto"/>
          </w:tcPr>
          <w:p w14:paraId="2E6DA22E" w14:textId="77777777" w:rsidR="00464893" w:rsidRDefault="00464893"/>
          <w:p w14:paraId="3EF3939B" w14:textId="77777777" w:rsidR="00464893" w:rsidRDefault="00464893">
            <w:pPr>
              <w:spacing w:after="0" w:line="276" w:lineRule="auto"/>
            </w:pPr>
          </w:p>
        </w:tc>
        <w:tc>
          <w:tcPr>
            <w:tcW w:w="0" w:type="auto"/>
          </w:tcPr>
          <w:p w14:paraId="2172736F" w14:textId="77777777" w:rsidR="00464893" w:rsidRDefault="00464893"/>
          <w:p w14:paraId="3EC31FCC" w14:textId="77777777" w:rsidR="00464893" w:rsidRDefault="009870F1">
            <w:pPr>
              <w:spacing w:after="0" w:line="276" w:lineRule="auto"/>
            </w:pPr>
            <w:r>
              <w:rPr>
                <w:rFonts w:ascii="Times New Roman" w:eastAsia="Times New Roman" w:hAnsi="Times New Roman" w:cs="Times New Roman"/>
                <w:sz w:val="26"/>
              </w:rPr>
              <w:t xml:space="preserve">- Hồ sơ được nộp trên Cổng dịch vụ công quốc gia hoặc qua ứng dụng của cơ quan bảo hiểm xã hội.  </w:t>
            </w:r>
            <w:r>
              <w:rPr>
                <w:rFonts w:ascii="Times New Roman" w:eastAsia="Times New Roman" w:hAnsi="Times New Roman" w:cs="Times New Roman"/>
                <w:sz w:val="26"/>
              </w:rPr>
              <w:t>- Trong thời hạn chưa hoàn thành hệ thống dịch vụ công trực tuyến và tại các đơn vị hành chính ở vùng có điều kiện kinh tế xã hội khó khăn hoặc đặc biệt khó khăn thì nộp hồ sơ trực tiếp tại bộ phận một cửa của cơ quan bảo hiểm xã hội được giao nhiệm vụ tiếp nhận hoặc gửi qua dịch vụ bưu chính công ích đến cơ quan bảo hiểm xã hội được giao nhiệm vụ tiếp nhận. a) Trường hợp ký phụ lục hợp đồng - Trong thời hạn 05 ngày làm việc kể từ ngày nhận được hồ sơ, cơ sở khám bệnh, chữa bệnh và cơ quan bảo hiểm xã hội h</w:t>
            </w:r>
            <w:r>
              <w:rPr>
                <w:rFonts w:ascii="Times New Roman" w:eastAsia="Times New Roman" w:hAnsi="Times New Roman" w:cs="Times New Roman"/>
                <w:sz w:val="26"/>
              </w:rPr>
              <w:t>oàn thành việc ký phụ lục hợp đồng. b) Trường hợp thông báo theo quy định - Không quá 05 ngày làm việc kể từ ngày nhận được văn bản thông báo của cơ sở khám bệnh, chữa bệnh, cơ quan bảo hiểm xã hội có trách nhiệm gửi văn bản phản hồi cho cơ sở khám bệnh, chữa bệnh nêu rõ nội dung, lý do trong văn bản phản hồi. Trường hợp quá thời hạn 05 ngày làm việc kể từ ngày nhận được văn bản thông báo mà cơ quan bảo hiểm không có ý kiến thì được coi là đồng ý. - Trong thời hạn tối đa không quá 15 ngày kể từ ngày nhận đư</w:t>
            </w:r>
            <w:r>
              <w:rPr>
                <w:rFonts w:ascii="Times New Roman" w:eastAsia="Times New Roman" w:hAnsi="Times New Roman" w:cs="Times New Roman"/>
                <w:sz w:val="26"/>
              </w:rPr>
              <w:t xml:space="preserve">ợc văn bản phản hồi có ý kiến của cơ quan bảo hiểm xã hội, cơ sở khám bệnh, chữa bệnh có trách nhiệm gửi văn bản trả lời các ý kiến </w:t>
            </w:r>
            <w:r>
              <w:rPr>
                <w:rFonts w:ascii="Times New Roman" w:eastAsia="Times New Roman" w:hAnsi="Times New Roman" w:cs="Times New Roman"/>
                <w:sz w:val="26"/>
              </w:rPr>
              <w:lastRenderedPageBreak/>
              <w:t>của cơ quan bảo hiểm xã hội.</w:t>
            </w:r>
          </w:p>
        </w:tc>
      </w:tr>
      <w:tr w:rsidR="00464893" w14:paraId="13BE9A2B" w14:textId="77777777">
        <w:tblPrEx>
          <w:tblCellMar>
            <w:top w:w="0" w:type="dxa"/>
            <w:bottom w:w="0" w:type="dxa"/>
          </w:tblCellMar>
        </w:tblPrEx>
        <w:tc>
          <w:tcPr>
            <w:tcW w:w="0" w:type="auto"/>
          </w:tcPr>
          <w:p w14:paraId="623D0E75" w14:textId="77777777" w:rsidR="00464893" w:rsidRDefault="00464893"/>
          <w:p w14:paraId="5B607BB7" w14:textId="77777777" w:rsidR="00464893" w:rsidRDefault="009870F1">
            <w:pPr>
              <w:spacing w:after="0" w:line="276" w:lineRule="auto"/>
            </w:pPr>
            <w:r>
              <w:rPr>
                <w:rFonts w:ascii="Times New Roman" w:eastAsia="Times New Roman" w:hAnsi="Times New Roman" w:cs="Times New Roman"/>
                <w:sz w:val="26"/>
              </w:rPr>
              <w:t>Dịch vụ bưu chính</w:t>
            </w:r>
          </w:p>
        </w:tc>
        <w:tc>
          <w:tcPr>
            <w:tcW w:w="0" w:type="auto"/>
          </w:tcPr>
          <w:p w14:paraId="1F76F3D3" w14:textId="77777777" w:rsidR="00464893" w:rsidRDefault="00464893"/>
          <w:p w14:paraId="31749F0C" w14:textId="77777777" w:rsidR="00464893" w:rsidRDefault="009870F1">
            <w:pPr>
              <w:spacing w:after="0" w:line="276" w:lineRule="auto"/>
            </w:pPr>
            <w:r>
              <w:rPr>
                <w:rFonts w:ascii="Times New Roman" w:eastAsia="Times New Roman" w:hAnsi="Times New Roman" w:cs="Times New Roman"/>
                <w:sz w:val="26"/>
              </w:rPr>
              <w:t xml:space="preserve"> </w:t>
            </w:r>
          </w:p>
        </w:tc>
        <w:tc>
          <w:tcPr>
            <w:tcW w:w="0" w:type="auto"/>
          </w:tcPr>
          <w:p w14:paraId="62066E71" w14:textId="77777777" w:rsidR="00464893" w:rsidRDefault="00464893"/>
          <w:p w14:paraId="2BC7D226" w14:textId="77777777" w:rsidR="00464893" w:rsidRDefault="00464893">
            <w:pPr>
              <w:spacing w:after="0" w:line="276" w:lineRule="auto"/>
            </w:pPr>
          </w:p>
        </w:tc>
        <w:tc>
          <w:tcPr>
            <w:tcW w:w="0" w:type="auto"/>
          </w:tcPr>
          <w:p w14:paraId="2BD5C144" w14:textId="77777777" w:rsidR="00464893" w:rsidRDefault="00464893"/>
          <w:p w14:paraId="42640FCA" w14:textId="77777777" w:rsidR="00464893" w:rsidRDefault="009870F1">
            <w:pPr>
              <w:spacing w:after="0" w:line="276" w:lineRule="auto"/>
            </w:pPr>
            <w:r>
              <w:rPr>
                <w:rFonts w:ascii="Times New Roman" w:eastAsia="Times New Roman" w:hAnsi="Times New Roman" w:cs="Times New Roman"/>
                <w:sz w:val="26"/>
              </w:rPr>
              <w:t xml:space="preserve">- Hồ sơ được nộp trên Cổng dịch vụ công quốc gia hoặc qua ứng dụng của cơ quan bảo hiểm xã hội.  - Trong thời hạn chưa hoàn thành hệ thống dịch vụ công trực tuyến và tại các đơn vị hành chính ở vùng có điều kiện kinh tế xã hội khó khăn hoặc đặc biệt khó khăn thì nộp hồ sơ trực tiếp tại bộ phận một cửa của cơ quan bảo hiểm xã hội được giao nhiệm vụ tiếp nhận hoặc gửi qua dịch vụ bưu chính công ích đến cơ quan bảo hiểm xã hội được giao nhiệm vụ tiếp nhận. a) Trường hợp ký phụ lục hợp đồng - Trong thời hạn 05 </w:t>
            </w:r>
            <w:r>
              <w:rPr>
                <w:rFonts w:ascii="Times New Roman" w:eastAsia="Times New Roman" w:hAnsi="Times New Roman" w:cs="Times New Roman"/>
                <w:sz w:val="26"/>
              </w:rPr>
              <w:t>ngày làm việc kể từ ngày nhận được hồ sơ, cơ sở khám bệnh, chữa bệnh và cơ quan bảo hiểm xã hội hoàn thành việc ký phụ lục hợp đồng. b) Trường hợp thông báo theo quy định - Không quá 05 ngày làm việc kể từ ngày nhận được văn bản thông báo của cơ sở khám bệnh, chữa bệnh, cơ quan bảo hiểm xã hội có trách nhiệm gửi văn bản phản hồi cho cơ sở khám bệnh, chữa bệnh nêu rõ nội dung, lý do trong văn bản phản hồi. Trường hợp quá thời hạn 05 ngày làm việc kể từ ngày nhận được văn bản thông báo mà cơ quan bảo hiểm khô</w:t>
            </w:r>
            <w:r>
              <w:rPr>
                <w:rFonts w:ascii="Times New Roman" w:eastAsia="Times New Roman" w:hAnsi="Times New Roman" w:cs="Times New Roman"/>
                <w:sz w:val="26"/>
              </w:rPr>
              <w:t>ng có ý kiến thì được coi là đồng ý. - Trong thời hạn tối đa không quá 15 ngày kể từ ngày nhận được văn bản phản hồi có ý kiến của cơ quan bảo hiểm xã hội, cơ sở khám bệnh, chữa bệnh có trách nhiệm gửi văn bản trả lời các ý kiến của cơ quan bảo hiểm xã hội.</w:t>
            </w:r>
          </w:p>
        </w:tc>
      </w:tr>
    </w:tbl>
    <w:p w14:paraId="122D18AC" w14:textId="77777777" w:rsidR="00464893" w:rsidRDefault="009870F1">
      <w:pPr>
        <w:spacing w:before="240" w:after="0" w:line="276" w:lineRule="auto"/>
        <w:jc w:val="both"/>
      </w:pPr>
      <w:r>
        <w:rPr>
          <w:rFonts w:ascii="Times New Roman" w:eastAsia="Times New Roman" w:hAnsi="Times New Roman" w:cs="Times New Roman"/>
          <w:b/>
          <w:sz w:val="26"/>
        </w:rPr>
        <w:t xml:space="preserve">Thành phần hồ sơ: </w:t>
      </w:r>
    </w:p>
    <w:p w14:paraId="67184909" w14:textId="77777777" w:rsidR="00464893" w:rsidRDefault="009870F1">
      <w:pPr>
        <w:shd w:val="clear" w:color="auto" w:fill="F2F6F9"/>
        <w:spacing w:before="120" w:after="0" w:line="276" w:lineRule="auto"/>
        <w:jc w:val="both"/>
      </w:pPr>
      <w:r>
        <w:rPr>
          <w:rFonts w:ascii="Times New Roman" w:eastAsia="Times New Roman" w:hAnsi="Times New Roman" w:cs="Times New Roman"/>
          <w:b/>
          <w:sz w:val="26"/>
        </w:rPr>
        <w:t>Trường hợp ký phụ lục hợp đồng</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083"/>
        <w:gridCol w:w="1369"/>
        <w:gridCol w:w="973"/>
      </w:tblGrid>
      <w:tr w:rsidR="00464893" w14:paraId="6479A6CA" w14:textId="77777777">
        <w:tblPrEx>
          <w:tblCellMar>
            <w:top w:w="0" w:type="dxa"/>
            <w:bottom w:w="0" w:type="dxa"/>
          </w:tblCellMar>
        </w:tblPrEx>
        <w:tc>
          <w:tcPr>
            <w:tcW w:w="6000" w:type="dxa"/>
          </w:tcPr>
          <w:p w14:paraId="29B6D435" w14:textId="77777777" w:rsidR="00464893" w:rsidRDefault="00464893"/>
          <w:p w14:paraId="65F7CB58" w14:textId="77777777" w:rsidR="00464893" w:rsidRDefault="009870F1">
            <w:pPr>
              <w:spacing w:after="0" w:line="276" w:lineRule="auto"/>
              <w:jc w:val="center"/>
            </w:pPr>
            <w:r>
              <w:rPr>
                <w:rFonts w:ascii="Times New Roman" w:eastAsia="Times New Roman" w:hAnsi="Times New Roman" w:cs="Times New Roman"/>
                <w:b/>
                <w:sz w:val="26"/>
              </w:rPr>
              <w:t>Tên giấy tờ</w:t>
            </w:r>
          </w:p>
        </w:tc>
        <w:tc>
          <w:tcPr>
            <w:tcW w:w="2000" w:type="dxa"/>
          </w:tcPr>
          <w:p w14:paraId="6E40E3DB" w14:textId="77777777" w:rsidR="00464893" w:rsidRDefault="00464893"/>
          <w:p w14:paraId="4A72302F" w14:textId="77777777" w:rsidR="00464893" w:rsidRDefault="009870F1">
            <w:pPr>
              <w:spacing w:after="0" w:line="276" w:lineRule="auto"/>
              <w:jc w:val="center"/>
            </w:pPr>
            <w:r>
              <w:rPr>
                <w:rFonts w:ascii="Times New Roman" w:eastAsia="Times New Roman" w:hAnsi="Times New Roman" w:cs="Times New Roman"/>
                <w:b/>
                <w:sz w:val="26"/>
              </w:rPr>
              <w:t>Mẫu đơn, tờ khai</w:t>
            </w:r>
          </w:p>
        </w:tc>
        <w:tc>
          <w:tcPr>
            <w:tcW w:w="2000" w:type="dxa"/>
          </w:tcPr>
          <w:p w14:paraId="19AF5D02" w14:textId="77777777" w:rsidR="00464893" w:rsidRDefault="00464893"/>
          <w:p w14:paraId="778FD8B6" w14:textId="77777777" w:rsidR="00464893" w:rsidRDefault="009870F1">
            <w:pPr>
              <w:spacing w:after="0" w:line="276" w:lineRule="auto"/>
              <w:jc w:val="center"/>
            </w:pPr>
            <w:r>
              <w:rPr>
                <w:rFonts w:ascii="Times New Roman" w:eastAsia="Times New Roman" w:hAnsi="Times New Roman" w:cs="Times New Roman"/>
                <w:b/>
                <w:sz w:val="26"/>
              </w:rPr>
              <w:t>Số lượng</w:t>
            </w:r>
          </w:p>
        </w:tc>
      </w:tr>
      <w:tr w:rsidR="00464893" w14:paraId="63884AC8" w14:textId="77777777">
        <w:tblPrEx>
          <w:tblCellMar>
            <w:top w:w="0" w:type="dxa"/>
            <w:bottom w:w="0" w:type="dxa"/>
          </w:tblCellMar>
        </w:tblPrEx>
        <w:tc>
          <w:tcPr>
            <w:tcW w:w="0" w:type="auto"/>
          </w:tcPr>
          <w:p w14:paraId="2A008A25" w14:textId="77777777" w:rsidR="00464893" w:rsidRDefault="00464893"/>
          <w:p w14:paraId="71C08375" w14:textId="77777777" w:rsidR="00464893" w:rsidRDefault="009870F1">
            <w:pPr>
              <w:spacing w:after="0" w:line="276" w:lineRule="auto"/>
            </w:pPr>
            <w:r>
              <w:rPr>
                <w:rFonts w:ascii="Times New Roman" w:eastAsia="Times New Roman" w:hAnsi="Times New Roman" w:cs="Times New Roman"/>
                <w:sz w:val="26"/>
              </w:rPr>
              <w:t>Văn bản đề nghị  ký phụ lục hợp đồng khám bệnh, chữa bệnh bảo hiểm y tế của cơ sở khám bệnh, chữa bệnh, cơ quan bảo hiểm xã hội theo Mẫu số 7 Phụ lục ban hành kèm theo Nghị định số 188/2025/NĐ-CP</w:t>
            </w:r>
          </w:p>
        </w:tc>
        <w:tc>
          <w:tcPr>
            <w:tcW w:w="0" w:type="auto"/>
          </w:tcPr>
          <w:p w14:paraId="01800D6E" w14:textId="77777777" w:rsidR="00464893" w:rsidRDefault="00464893"/>
          <w:p w14:paraId="288FD40F" w14:textId="77777777" w:rsidR="00464893" w:rsidRDefault="009870F1">
            <w:pPr>
              <w:spacing w:after="0" w:line="276" w:lineRule="auto"/>
            </w:pPr>
            <w:r>
              <w:rPr>
                <w:rFonts w:ascii="Times New Roman" w:eastAsia="Times New Roman" w:hAnsi="Times New Roman" w:cs="Times New Roman"/>
                <w:sz w:val="26"/>
              </w:rPr>
              <w:t>Mus7.docx</w:t>
            </w:r>
          </w:p>
        </w:tc>
        <w:tc>
          <w:tcPr>
            <w:tcW w:w="0" w:type="auto"/>
          </w:tcPr>
          <w:p w14:paraId="30C7058A" w14:textId="77777777" w:rsidR="00464893" w:rsidRDefault="00464893"/>
          <w:p w14:paraId="5E2C460D" w14:textId="77777777" w:rsidR="00464893" w:rsidRDefault="009870F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464893" w14:paraId="36AB7080" w14:textId="77777777">
        <w:tblPrEx>
          <w:tblCellMar>
            <w:top w:w="0" w:type="dxa"/>
            <w:bottom w:w="0" w:type="dxa"/>
          </w:tblCellMar>
        </w:tblPrEx>
        <w:tc>
          <w:tcPr>
            <w:tcW w:w="0" w:type="auto"/>
          </w:tcPr>
          <w:p w14:paraId="7EA9CBF2" w14:textId="77777777" w:rsidR="00464893" w:rsidRDefault="00464893"/>
          <w:p w14:paraId="5301F554" w14:textId="77777777" w:rsidR="00464893" w:rsidRDefault="009870F1">
            <w:pPr>
              <w:spacing w:after="0" w:line="276" w:lineRule="auto"/>
            </w:pPr>
            <w:r>
              <w:rPr>
                <w:rFonts w:ascii="Times New Roman" w:eastAsia="Times New Roman" w:hAnsi="Times New Roman" w:cs="Times New Roman"/>
                <w:sz w:val="26"/>
              </w:rPr>
              <w:t>Bản chụp văn bản  chứng minh sự thay đổi đối với trường hợp ký phụ lục hợp đồng theo quy định tại khoản 2 Điều 24 của Nghị định số 188/2025/NĐ-CP có đóng dấu treo của cơ sở khám bệnh, chữa bệnh hoặc cơ quan bảo hiểm xã hội để xác nhận.</w:t>
            </w:r>
          </w:p>
        </w:tc>
        <w:tc>
          <w:tcPr>
            <w:tcW w:w="0" w:type="auto"/>
          </w:tcPr>
          <w:p w14:paraId="0D2D7F72" w14:textId="77777777" w:rsidR="00464893" w:rsidRDefault="00464893"/>
        </w:tc>
        <w:tc>
          <w:tcPr>
            <w:tcW w:w="0" w:type="auto"/>
          </w:tcPr>
          <w:p w14:paraId="257EE96B" w14:textId="77777777" w:rsidR="00464893" w:rsidRDefault="00464893"/>
          <w:p w14:paraId="10CD7FC5" w14:textId="77777777" w:rsidR="00464893" w:rsidRDefault="009870F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14:paraId="6A07A05C" w14:textId="77777777" w:rsidR="00464893" w:rsidRDefault="009870F1">
      <w:pPr>
        <w:shd w:val="clear" w:color="auto" w:fill="F2F6F9"/>
        <w:spacing w:before="120" w:after="0" w:line="276" w:lineRule="auto"/>
        <w:jc w:val="both"/>
      </w:pPr>
      <w:r>
        <w:rPr>
          <w:rFonts w:ascii="Times New Roman" w:eastAsia="Times New Roman" w:hAnsi="Times New Roman" w:cs="Times New Roman"/>
          <w:b/>
          <w:sz w:val="26"/>
        </w:rPr>
        <w:t>Trường hợp thông báo theo quy định</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924"/>
        <w:gridCol w:w="1739"/>
        <w:gridCol w:w="1762"/>
      </w:tblGrid>
      <w:tr w:rsidR="00464893" w14:paraId="355CFE27" w14:textId="77777777">
        <w:tblPrEx>
          <w:tblCellMar>
            <w:top w:w="0" w:type="dxa"/>
            <w:bottom w:w="0" w:type="dxa"/>
          </w:tblCellMar>
        </w:tblPrEx>
        <w:tc>
          <w:tcPr>
            <w:tcW w:w="6000" w:type="dxa"/>
          </w:tcPr>
          <w:p w14:paraId="419FDCA9" w14:textId="77777777" w:rsidR="00464893" w:rsidRDefault="00464893"/>
          <w:p w14:paraId="2CE1272C" w14:textId="77777777" w:rsidR="00464893" w:rsidRDefault="009870F1">
            <w:pPr>
              <w:spacing w:after="0" w:line="276" w:lineRule="auto"/>
              <w:jc w:val="center"/>
            </w:pPr>
            <w:r>
              <w:rPr>
                <w:rFonts w:ascii="Times New Roman" w:eastAsia="Times New Roman" w:hAnsi="Times New Roman" w:cs="Times New Roman"/>
                <w:b/>
                <w:sz w:val="26"/>
              </w:rPr>
              <w:t>Tên giấy tờ</w:t>
            </w:r>
          </w:p>
        </w:tc>
        <w:tc>
          <w:tcPr>
            <w:tcW w:w="2000" w:type="dxa"/>
          </w:tcPr>
          <w:p w14:paraId="54A88C6A" w14:textId="77777777" w:rsidR="00464893" w:rsidRDefault="00464893"/>
          <w:p w14:paraId="611F98A5" w14:textId="77777777" w:rsidR="00464893" w:rsidRDefault="009870F1">
            <w:pPr>
              <w:spacing w:after="0" w:line="276" w:lineRule="auto"/>
              <w:jc w:val="center"/>
            </w:pPr>
            <w:r>
              <w:rPr>
                <w:rFonts w:ascii="Times New Roman" w:eastAsia="Times New Roman" w:hAnsi="Times New Roman" w:cs="Times New Roman"/>
                <w:b/>
                <w:sz w:val="26"/>
              </w:rPr>
              <w:t>Mẫu đơn, tờ khai</w:t>
            </w:r>
          </w:p>
        </w:tc>
        <w:tc>
          <w:tcPr>
            <w:tcW w:w="2000" w:type="dxa"/>
          </w:tcPr>
          <w:p w14:paraId="142FDF7D" w14:textId="77777777" w:rsidR="00464893" w:rsidRDefault="00464893"/>
          <w:p w14:paraId="0B9D8752" w14:textId="77777777" w:rsidR="00464893" w:rsidRDefault="009870F1">
            <w:pPr>
              <w:spacing w:after="0" w:line="276" w:lineRule="auto"/>
              <w:jc w:val="center"/>
            </w:pPr>
            <w:r>
              <w:rPr>
                <w:rFonts w:ascii="Times New Roman" w:eastAsia="Times New Roman" w:hAnsi="Times New Roman" w:cs="Times New Roman"/>
                <w:b/>
                <w:sz w:val="26"/>
              </w:rPr>
              <w:t>Số lượng</w:t>
            </w:r>
          </w:p>
        </w:tc>
      </w:tr>
      <w:tr w:rsidR="00464893" w14:paraId="0C02C20A" w14:textId="77777777">
        <w:tblPrEx>
          <w:tblCellMar>
            <w:top w:w="0" w:type="dxa"/>
            <w:bottom w:w="0" w:type="dxa"/>
          </w:tblCellMar>
        </w:tblPrEx>
        <w:tc>
          <w:tcPr>
            <w:tcW w:w="0" w:type="auto"/>
          </w:tcPr>
          <w:p w14:paraId="4B8EDBD5" w14:textId="77777777" w:rsidR="00464893" w:rsidRDefault="00464893"/>
          <w:p w14:paraId="42946706" w14:textId="77777777" w:rsidR="00464893" w:rsidRDefault="009870F1">
            <w:pPr>
              <w:spacing w:after="0" w:line="276" w:lineRule="auto"/>
            </w:pPr>
            <w:r>
              <w:rPr>
                <w:rFonts w:ascii="Times New Roman" w:eastAsia="Times New Roman" w:hAnsi="Times New Roman" w:cs="Times New Roman"/>
                <w:sz w:val="26"/>
              </w:rPr>
              <w:t>Văn bản thông báo có thông tin, tài liệu liên quan đến việc thay đổi.</w:t>
            </w:r>
          </w:p>
        </w:tc>
        <w:tc>
          <w:tcPr>
            <w:tcW w:w="0" w:type="auto"/>
          </w:tcPr>
          <w:p w14:paraId="5241398E" w14:textId="77777777" w:rsidR="00464893" w:rsidRDefault="00464893"/>
        </w:tc>
        <w:tc>
          <w:tcPr>
            <w:tcW w:w="0" w:type="auto"/>
          </w:tcPr>
          <w:p w14:paraId="2B49D767" w14:textId="77777777" w:rsidR="00464893" w:rsidRDefault="00464893"/>
          <w:p w14:paraId="4AD94397" w14:textId="77777777" w:rsidR="00464893" w:rsidRDefault="009870F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60DAA65D" w14:textId="77777777" w:rsidR="00464893" w:rsidRDefault="009870F1">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w:t>
      </w:r>
    </w:p>
    <w:p w14:paraId="3F2D287C" w14:textId="77777777" w:rsidR="00464893" w:rsidRDefault="009870F1">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Bảo hiểm xã hội tỉnh, Cơ sở khám bệnh, chữa bệnh</w:t>
      </w:r>
    </w:p>
    <w:p w14:paraId="4276E9B3" w14:textId="77777777" w:rsidR="00464893" w:rsidRDefault="009870F1">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66F04AE5" w14:textId="77777777" w:rsidR="00464893" w:rsidRDefault="009870F1">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2B762F59" w14:textId="77777777" w:rsidR="00464893" w:rsidRDefault="009870F1">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70034258" w14:textId="77777777" w:rsidR="00464893" w:rsidRDefault="009870F1">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48152214" w14:textId="77777777" w:rsidR="00464893" w:rsidRDefault="009870F1">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Phụ lục hợp đồng khám bệnh, chữa bệnh bảo hiểm y tế được ký kết, Cơ quan bảo hiểm xã hội tiếp nhận văn bản thông báo của cơ sở khám bệnh, chữa bệnh và lưu hồ sơ hợp đồng khám bệnh, chữa bệnh của cơ sở đó</w:t>
      </w:r>
    </w:p>
    <w:p w14:paraId="6DC939B2" w14:textId="77777777" w:rsidR="00464893" w:rsidRDefault="009870F1">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60"/>
        <w:gridCol w:w="5329"/>
        <w:gridCol w:w="899"/>
        <w:gridCol w:w="1437"/>
      </w:tblGrid>
      <w:tr w:rsidR="00464893" w14:paraId="32CAF48B" w14:textId="77777777">
        <w:tblPrEx>
          <w:tblCellMar>
            <w:top w:w="0" w:type="dxa"/>
            <w:bottom w:w="0" w:type="dxa"/>
          </w:tblCellMar>
        </w:tblPrEx>
        <w:tc>
          <w:tcPr>
            <w:tcW w:w="2000" w:type="dxa"/>
          </w:tcPr>
          <w:p w14:paraId="5BB75919" w14:textId="77777777" w:rsidR="00464893" w:rsidRDefault="00464893"/>
          <w:p w14:paraId="23E2029A" w14:textId="77777777" w:rsidR="00464893" w:rsidRDefault="009870F1">
            <w:pPr>
              <w:spacing w:after="0" w:line="276" w:lineRule="auto"/>
              <w:jc w:val="center"/>
            </w:pPr>
            <w:r>
              <w:rPr>
                <w:rFonts w:ascii="Times New Roman" w:eastAsia="Times New Roman" w:hAnsi="Times New Roman" w:cs="Times New Roman"/>
                <w:b/>
                <w:sz w:val="26"/>
              </w:rPr>
              <w:t>Số ký hiệu</w:t>
            </w:r>
          </w:p>
        </w:tc>
        <w:tc>
          <w:tcPr>
            <w:tcW w:w="3500" w:type="dxa"/>
          </w:tcPr>
          <w:p w14:paraId="308AA4B7" w14:textId="77777777" w:rsidR="00464893" w:rsidRDefault="00464893"/>
          <w:p w14:paraId="51DDC0FE" w14:textId="77777777" w:rsidR="00464893" w:rsidRDefault="009870F1">
            <w:pPr>
              <w:spacing w:after="0" w:line="276" w:lineRule="auto"/>
              <w:jc w:val="center"/>
            </w:pPr>
            <w:r>
              <w:rPr>
                <w:rFonts w:ascii="Times New Roman" w:eastAsia="Times New Roman" w:hAnsi="Times New Roman" w:cs="Times New Roman"/>
                <w:b/>
                <w:sz w:val="26"/>
              </w:rPr>
              <w:t>Trích yếu</w:t>
            </w:r>
          </w:p>
        </w:tc>
        <w:tc>
          <w:tcPr>
            <w:tcW w:w="1500" w:type="dxa"/>
          </w:tcPr>
          <w:p w14:paraId="4341B92C" w14:textId="77777777" w:rsidR="00464893" w:rsidRDefault="00464893"/>
          <w:p w14:paraId="4B69B236" w14:textId="77777777" w:rsidR="00464893" w:rsidRDefault="009870F1">
            <w:pPr>
              <w:spacing w:after="0" w:line="276" w:lineRule="auto"/>
              <w:jc w:val="center"/>
            </w:pPr>
            <w:r>
              <w:rPr>
                <w:rFonts w:ascii="Times New Roman" w:eastAsia="Times New Roman" w:hAnsi="Times New Roman" w:cs="Times New Roman"/>
                <w:b/>
                <w:sz w:val="26"/>
              </w:rPr>
              <w:t>Ngày ban hành</w:t>
            </w:r>
          </w:p>
        </w:tc>
        <w:tc>
          <w:tcPr>
            <w:tcW w:w="3000" w:type="dxa"/>
          </w:tcPr>
          <w:p w14:paraId="30E6AAAB" w14:textId="77777777" w:rsidR="00464893" w:rsidRDefault="00464893"/>
          <w:p w14:paraId="1C2E2EED" w14:textId="77777777" w:rsidR="00464893" w:rsidRDefault="009870F1">
            <w:pPr>
              <w:spacing w:after="0" w:line="276" w:lineRule="auto"/>
              <w:jc w:val="center"/>
            </w:pPr>
            <w:r>
              <w:rPr>
                <w:rFonts w:ascii="Times New Roman" w:eastAsia="Times New Roman" w:hAnsi="Times New Roman" w:cs="Times New Roman"/>
                <w:b/>
                <w:sz w:val="26"/>
              </w:rPr>
              <w:t>Cơ quan ban hành</w:t>
            </w:r>
          </w:p>
        </w:tc>
      </w:tr>
      <w:tr w:rsidR="00464893" w14:paraId="1DADE5AB" w14:textId="77777777">
        <w:tblPrEx>
          <w:tblCellMar>
            <w:top w:w="0" w:type="dxa"/>
            <w:bottom w:w="0" w:type="dxa"/>
          </w:tblCellMar>
        </w:tblPrEx>
        <w:tc>
          <w:tcPr>
            <w:tcW w:w="0" w:type="auto"/>
          </w:tcPr>
          <w:p w14:paraId="2F14460C" w14:textId="77777777" w:rsidR="00464893" w:rsidRDefault="00464893"/>
          <w:p w14:paraId="37D01420" w14:textId="77777777" w:rsidR="00464893" w:rsidRDefault="009870F1">
            <w:pPr>
              <w:spacing w:after="0" w:line="276" w:lineRule="auto"/>
            </w:pPr>
            <w:r>
              <w:rPr>
                <w:rFonts w:ascii="Times New Roman" w:eastAsia="Times New Roman" w:hAnsi="Times New Roman" w:cs="Times New Roman"/>
                <w:sz w:val="26"/>
              </w:rPr>
              <w:t>Luật 46/2014/QH13</w:t>
            </w:r>
          </w:p>
        </w:tc>
        <w:tc>
          <w:tcPr>
            <w:tcW w:w="0" w:type="auto"/>
          </w:tcPr>
          <w:p w14:paraId="44A0DA54" w14:textId="77777777" w:rsidR="00464893" w:rsidRDefault="00464893"/>
          <w:p w14:paraId="69E4A606" w14:textId="77777777" w:rsidR="00464893" w:rsidRDefault="009870F1">
            <w:pPr>
              <w:spacing w:after="0" w:line="276" w:lineRule="auto"/>
            </w:pPr>
            <w:r>
              <w:rPr>
                <w:rFonts w:ascii="Times New Roman" w:eastAsia="Times New Roman" w:hAnsi="Times New Roman" w:cs="Times New Roman"/>
                <w:sz w:val="26"/>
              </w:rPr>
              <w:t>46/2014/QH13 Sửa đổi, bổ sung một số điều của Luật Bảo hiểm y tế</w:t>
            </w:r>
          </w:p>
        </w:tc>
        <w:tc>
          <w:tcPr>
            <w:tcW w:w="0" w:type="auto"/>
          </w:tcPr>
          <w:p w14:paraId="03C22866" w14:textId="77777777" w:rsidR="00464893" w:rsidRDefault="00464893"/>
          <w:p w14:paraId="4A9479F7" w14:textId="77777777" w:rsidR="00464893" w:rsidRDefault="009870F1">
            <w:pPr>
              <w:spacing w:after="0" w:line="276" w:lineRule="auto"/>
            </w:pPr>
            <w:r>
              <w:rPr>
                <w:rFonts w:ascii="Times New Roman" w:eastAsia="Times New Roman" w:hAnsi="Times New Roman" w:cs="Times New Roman"/>
                <w:sz w:val="26"/>
              </w:rPr>
              <w:t>13-06-2014</w:t>
            </w:r>
          </w:p>
        </w:tc>
        <w:tc>
          <w:tcPr>
            <w:tcW w:w="0" w:type="auto"/>
          </w:tcPr>
          <w:p w14:paraId="3D17D950" w14:textId="77777777" w:rsidR="00464893" w:rsidRDefault="00464893"/>
          <w:p w14:paraId="56F8B112" w14:textId="77777777" w:rsidR="00464893" w:rsidRDefault="009870F1">
            <w:pPr>
              <w:spacing w:after="0" w:line="276" w:lineRule="auto"/>
            </w:pPr>
            <w:r>
              <w:rPr>
                <w:rFonts w:ascii="Times New Roman" w:eastAsia="Times New Roman" w:hAnsi="Times New Roman" w:cs="Times New Roman"/>
                <w:sz w:val="26"/>
              </w:rPr>
              <w:t>Quốc Hội</w:t>
            </w:r>
          </w:p>
        </w:tc>
      </w:tr>
      <w:tr w:rsidR="00464893" w14:paraId="36BE557C" w14:textId="77777777">
        <w:tblPrEx>
          <w:tblCellMar>
            <w:top w:w="0" w:type="dxa"/>
            <w:bottom w:w="0" w:type="dxa"/>
          </w:tblCellMar>
        </w:tblPrEx>
        <w:tc>
          <w:tcPr>
            <w:tcW w:w="0" w:type="auto"/>
          </w:tcPr>
          <w:p w14:paraId="33509AB4" w14:textId="77777777" w:rsidR="00464893" w:rsidRDefault="00464893"/>
          <w:p w14:paraId="364BAD1B" w14:textId="77777777" w:rsidR="00464893" w:rsidRDefault="009870F1">
            <w:pPr>
              <w:spacing w:after="0" w:line="276" w:lineRule="auto"/>
            </w:pPr>
            <w:r>
              <w:rPr>
                <w:rFonts w:ascii="Times New Roman" w:eastAsia="Times New Roman" w:hAnsi="Times New Roman" w:cs="Times New Roman"/>
                <w:sz w:val="26"/>
              </w:rPr>
              <w:t>25/2008/QH12</w:t>
            </w:r>
          </w:p>
        </w:tc>
        <w:tc>
          <w:tcPr>
            <w:tcW w:w="0" w:type="auto"/>
          </w:tcPr>
          <w:p w14:paraId="103CA3C0" w14:textId="77777777" w:rsidR="00464893" w:rsidRDefault="00464893"/>
          <w:p w14:paraId="0162C669" w14:textId="77777777" w:rsidR="00464893" w:rsidRDefault="009870F1">
            <w:pPr>
              <w:spacing w:after="0" w:line="276" w:lineRule="auto"/>
            </w:pPr>
            <w:r>
              <w:rPr>
                <w:rFonts w:ascii="Times New Roman" w:eastAsia="Times New Roman" w:hAnsi="Times New Roman" w:cs="Times New Roman"/>
                <w:sz w:val="26"/>
              </w:rPr>
              <w:t>Luật 25/2008/QH12</w:t>
            </w:r>
          </w:p>
        </w:tc>
        <w:tc>
          <w:tcPr>
            <w:tcW w:w="0" w:type="auto"/>
          </w:tcPr>
          <w:p w14:paraId="45624C76" w14:textId="77777777" w:rsidR="00464893" w:rsidRDefault="00464893"/>
          <w:p w14:paraId="671C2C0C" w14:textId="77777777" w:rsidR="00464893" w:rsidRDefault="009870F1">
            <w:pPr>
              <w:spacing w:after="0" w:line="276" w:lineRule="auto"/>
            </w:pPr>
            <w:r>
              <w:rPr>
                <w:rFonts w:ascii="Times New Roman" w:eastAsia="Times New Roman" w:hAnsi="Times New Roman" w:cs="Times New Roman"/>
                <w:sz w:val="26"/>
              </w:rPr>
              <w:t>14-11-2008</w:t>
            </w:r>
          </w:p>
        </w:tc>
        <w:tc>
          <w:tcPr>
            <w:tcW w:w="0" w:type="auto"/>
          </w:tcPr>
          <w:p w14:paraId="3ED2C437" w14:textId="77777777" w:rsidR="00464893" w:rsidRDefault="00464893"/>
        </w:tc>
      </w:tr>
      <w:tr w:rsidR="00464893" w14:paraId="5956138B" w14:textId="77777777">
        <w:tblPrEx>
          <w:tblCellMar>
            <w:top w:w="0" w:type="dxa"/>
            <w:bottom w:w="0" w:type="dxa"/>
          </w:tblCellMar>
        </w:tblPrEx>
        <w:tc>
          <w:tcPr>
            <w:tcW w:w="0" w:type="auto"/>
          </w:tcPr>
          <w:p w14:paraId="3EE25847" w14:textId="77777777" w:rsidR="00464893" w:rsidRDefault="00464893"/>
          <w:p w14:paraId="0C617AA8" w14:textId="77777777" w:rsidR="00464893" w:rsidRDefault="009870F1">
            <w:pPr>
              <w:spacing w:after="0" w:line="276" w:lineRule="auto"/>
            </w:pPr>
            <w:r>
              <w:rPr>
                <w:rFonts w:ascii="Times New Roman" w:eastAsia="Times New Roman" w:hAnsi="Times New Roman" w:cs="Times New Roman"/>
                <w:sz w:val="26"/>
              </w:rPr>
              <w:t>51/2024/QH15</w:t>
            </w:r>
          </w:p>
        </w:tc>
        <w:tc>
          <w:tcPr>
            <w:tcW w:w="0" w:type="auto"/>
          </w:tcPr>
          <w:p w14:paraId="12AB30DD" w14:textId="77777777" w:rsidR="00464893" w:rsidRDefault="00464893"/>
          <w:p w14:paraId="4C7E39BE" w14:textId="77777777" w:rsidR="00464893" w:rsidRDefault="009870F1">
            <w:pPr>
              <w:spacing w:after="0" w:line="276" w:lineRule="auto"/>
            </w:pPr>
            <w:r>
              <w:rPr>
                <w:rFonts w:ascii="Times New Roman" w:eastAsia="Times New Roman" w:hAnsi="Times New Roman" w:cs="Times New Roman"/>
                <w:sz w:val="26"/>
              </w:rPr>
              <w:t>Luật số 51/2024/QH15 ngày 27/11/2024 của Quốc hội sửa đổi, bổ sung một số điều của Luật Bảo hiểm y tế</w:t>
            </w:r>
          </w:p>
        </w:tc>
        <w:tc>
          <w:tcPr>
            <w:tcW w:w="0" w:type="auto"/>
          </w:tcPr>
          <w:p w14:paraId="217A155A" w14:textId="77777777" w:rsidR="00464893" w:rsidRDefault="00464893"/>
          <w:p w14:paraId="6391E3AD" w14:textId="77777777" w:rsidR="00464893" w:rsidRDefault="009870F1">
            <w:pPr>
              <w:spacing w:after="0" w:line="276" w:lineRule="auto"/>
            </w:pPr>
            <w:r>
              <w:rPr>
                <w:rFonts w:ascii="Times New Roman" w:eastAsia="Times New Roman" w:hAnsi="Times New Roman" w:cs="Times New Roman"/>
                <w:sz w:val="26"/>
              </w:rPr>
              <w:t>27-11-2024</w:t>
            </w:r>
          </w:p>
        </w:tc>
        <w:tc>
          <w:tcPr>
            <w:tcW w:w="0" w:type="auto"/>
          </w:tcPr>
          <w:p w14:paraId="6ED856B6" w14:textId="77777777" w:rsidR="00464893" w:rsidRDefault="00464893"/>
          <w:p w14:paraId="7C836F69" w14:textId="77777777" w:rsidR="00464893" w:rsidRDefault="009870F1">
            <w:pPr>
              <w:spacing w:after="0" w:line="276" w:lineRule="auto"/>
            </w:pPr>
            <w:r>
              <w:rPr>
                <w:rFonts w:ascii="Times New Roman" w:eastAsia="Times New Roman" w:hAnsi="Times New Roman" w:cs="Times New Roman"/>
                <w:sz w:val="26"/>
              </w:rPr>
              <w:t>Quốc Hội</w:t>
            </w:r>
          </w:p>
        </w:tc>
      </w:tr>
      <w:tr w:rsidR="00464893" w14:paraId="53482B6C" w14:textId="77777777">
        <w:tblPrEx>
          <w:tblCellMar>
            <w:top w:w="0" w:type="dxa"/>
            <w:bottom w:w="0" w:type="dxa"/>
          </w:tblCellMar>
        </w:tblPrEx>
        <w:tc>
          <w:tcPr>
            <w:tcW w:w="0" w:type="auto"/>
          </w:tcPr>
          <w:p w14:paraId="563893D6" w14:textId="77777777" w:rsidR="00464893" w:rsidRDefault="00464893"/>
          <w:p w14:paraId="538C5880" w14:textId="77777777" w:rsidR="00464893" w:rsidRDefault="009870F1">
            <w:pPr>
              <w:spacing w:after="0" w:line="276" w:lineRule="auto"/>
            </w:pPr>
            <w:r>
              <w:rPr>
                <w:rFonts w:ascii="Times New Roman" w:eastAsia="Times New Roman" w:hAnsi="Times New Roman" w:cs="Times New Roman"/>
                <w:sz w:val="26"/>
              </w:rPr>
              <w:t>188/2025/NĐ-CP</w:t>
            </w:r>
          </w:p>
        </w:tc>
        <w:tc>
          <w:tcPr>
            <w:tcW w:w="0" w:type="auto"/>
          </w:tcPr>
          <w:p w14:paraId="4A2C0595" w14:textId="77777777" w:rsidR="00464893" w:rsidRDefault="00464893"/>
          <w:p w14:paraId="15DF123A" w14:textId="77777777" w:rsidR="00464893" w:rsidRDefault="009870F1">
            <w:pPr>
              <w:spacing w:after="0" w:line="276" w:lineRule="auto"/>
            </w:pPr>
            <w:r>
              <w:rPr>
                <w:rFonts w:ascii="Times New Roman" w:eastAsia="Times New Roman" w:hAnsi="Times New Roman" w:cs="Times New Roman"/>
                <w:sz w:val="26"/>
              </w:rPr>
              <w:t>Nghị định quy định chi tiết và hướng dẫn thi hành một số điều của Luật Bảo hiểm y tế (188/2025/NĐ-CP ngày 01/7/2025)</w:t>
            </w:r>
          </w:p>
        </w:tc>
        <w:tc>
          <w:tcPr>
            <w:tcW w:w="0" w:type="auto"/>
          </w:tcPr>
          <w:p w14:paraId="29CB0088" w14:textId="77777777" w:rsidR="00464893" w:rsidRDefault="00464893"/>
          <w:p w14:paraId="6BE0237E" w14:textId="77777777" w:rsidR="00464893" w:rsidRDefault="009870F1">
            <w:pPr>
              <w:spacing w:after="0" w:line="276" w:lineRule="auto"/>
            </w:pPr>
            <w:r>
              <w:rPr>
                <w:rFonts w:ascii="Times New Roman" w:eastAsia="Times New Roman" w:hAnsi="Times New Roman" w:cs="Times New Roman"/>
                <w:sz w:val="26"/>
              </w:rPr>
              <w:t>01-07-2025</w:t>
            </w:r>
          </w:p>
        </w:tc>
        <w:tc>
          <w:tcPr>
            <w:tcW w:w="0" w:type="auto"/>
          </w:tcPr>
          <w:p w14:paraId="10BE7A8F" w14:textId="77777777" w:rsidR="00464893" w:rsidRDefault="00464893"/>
          <w:p w14:paraId="76707512" w14:textId="77777777" w:rsidR="00464893" w:rsidRDefault="009870F1">
            <w:pPr>
              <w:spacing w:after="0" w:line="276" w:lineRule="auto"/>
            </w:pPr>
            <w:r>
              <w:rPr>
                <w:rFonts w:ascii="Times New Roman" w:eastAsia="Times New Roman" w:hAnsi="Times New Roman" w:cs="Times New Roman"/>
                <w:sz w:val="26"/>
              </w:rPr>
              <w:t>Chính phủ</w:t>
            </w:r>
          </w:p>
        </w:tc>
      </w:tr>
    </w:tbl>
    <w:p w14:paraId="12B6C00E" w14:textId="77777777" w:rsidR="00464893" w:rsidRDefault="009870F1">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Trường hợp ký phụ lục hợp đồng: Cơ sở khám bệnh, chữa bệnh đã ký hợp đồng khám bệnh, chữa bệnh bảo hiểm y tế với cơ quan bảo hiểm xã hội có sự thay đổi về tên gọi, con dấu, tài khoản, chủ tài khoản của cơ sở khám bệnh, chữa bệnh hoặc cơ quan bảo hiểm xã hội, thay đổi cấp chuyên môn kỹ thuật, thay đổi số giường bệnh mà phải điều chỉnh giấy phép hoạt động, thay đổi phương thức thanh toán theo quy định tại khoản 2 Điều 24 của Nghị định số 188/2025/NĐ-CP.  - Trường hợp thông báo: các trường hợp khác có phát s</w:t>
      </w:r>
      <w:r>
        <w:rPr>
          <w:rFonts w:ascii="Times New Roman" w:eastAsia="Times New Roman" w:hAnsi="Times New Roman" w:cs="Times New Roman"/>
          <w:sz w:val="26"/>
        </w:rPr>
        <w:t>inh, thay đổi các nội dung liên quan đến việc thực hiện hợp đồng mà không thuộc trường hợp ký phụ lục hợp đồng hoặc chấm dứt hợp đồng theo quy định tại khoản 2 Điều 24 và Điều 32 của Nghị định số 188/2025/NĐ-CP thì các bên không phải ký lại hợp đồng, phụ lục hợp đồng. Cơ sở khám bệnh, chữa bệnh và cơ quan bảo hiểm xã hội đã ký hợp đồng thực hiện thủ tục thông báo để làm căn cứ thực hiện.</w:t>
      </w:r>
    </w:p>
    <w:p w14:paraId="07F28932" w14:textId="77777777" w:rsidR="00464893" w:rsidRDefault="009870F1">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7E85E7CD" w14:textId="77777777" w:rsidR="00464893" w:rsidRDefault="009870F1">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https://thutuc.dichvucong.gov.vn/p/home/dvc-tthc-thu-tuc-hanh-chinh-chi-tiet.html?ma_thu_tuc=407206</w:t>
      </w:r>
    </w:p>
    <w:sectPr w:rsidR="00464893">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64893"/>
    <w:rsid w:val="00225CB2"/>
    <w:rsid w:val="00464893"/>
    <w:rsid w:val="009870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AF367"/>
  <w15:docId w15:val="{4E914665-938D-476B-8B0F-719B5C8E6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1230</Words>
  <Characters>7011</Characters>
  <Application>Microsoft Office Word</Application>
  <DocSecurity>0</DocSecurity>
  <Lines>58</Lines>
  <Paragraphs>16</Paragraphs>
  <ScaleCrop>false</ScaleCrop>
  <Company/>
  <LinksUpToDate>false</LinksUpToDate>
  <CharactersWithSpaces>8225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2025-12-02T12:27:00Z</dcterms:created>
  <dcterms:modified xsi:type="dcterms:W3CDTF">2025-12-02T12:27:00Z</dcterms:modified>
</cp:coreProperties>
</file>