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rFonts w:ascii="Calibri" w:cs="Calibri" w:eastAsia="Calibri" w:hAnsi="Calibri"/>
          <w:b/>
          <w:bCs/>
          <w:sz w:val="56"/>
          <w:szCs w:val="56"/>
        </w:rPr>
        <w:t xml:space="preserve">VESPER</w:t>
      </w:r>
    </w:p>
    <w:p>
      <w:pPr>
        <w:spacing w:after="200" w:before="0"/>
      </w:pPr>
      <w:r>
        <w:rPr>
          <w:rFonts w:ascii="Calibri" w:cs="Calibri" w:eastAsia="Calibri" w:hAnsi="Calibri"/>
          <w:sz w:val="32"/>
          <w:szCs w:val="32"/>
        </w:rPr>
        <w:t xml:space="preserve">Technical Product Specification</w:t>
      </w:r>
    </w:p>
    <w:p>
      <w:pPr>
        <w:spacing w:after="800" w:before="0"/>
      </w:pPr>
      <w:r>
        <w:rPr>
          <w:rFonts w:ascii="Calibri" w:cs="Calibri" w:eastAsia="Calibri" w:hAnsi="Calibri"/>
          <w:i/>
          <w:iCs/>
          <w:color w:val="595959"/>
          <w:sz w:val="22"/>
          <w:szCs w:val="22"/>
        </w:rPr>
        <w:t xml:space="preserve">May 2026  |  Confidential</w:t>
      </w:r>
    </w:p>
    <w:p>
      <w:pPr>
        <w:pStyle w:val="Heading2"/>
        <w:spacing w:after="140" w:before="280"/>
      </w:pPr>
      <w:r>
        <w:rPr>
          <w:rFonts w:ascii="Calibri" w:cs="Calibri" w:eastAsia="Calibri" w:hAnsi="Calibri"/>
          <w:b/>
          <w:bCs/>
          <w:sz w:val="26"/>
          <w:szCs w:val="26"/>
        </w:rPr>
        <w:t xml:space="preserve">Document status</w:t>
      </w:r>
    </w:p>
    <w:p>
      <w:pPr>
        <w:spacing w:after="80" w:before="80"/>
      </w:pPr>
      <w:r>
        <w:rPr>
          <w:rFonts w:ascii="Calibri" w:cs="Calibri" w:eastAsia="Calibri" w:hAnsi="Calibri"/>
          <w:sz w:val="22"/>
          <w:szCs w:val="22"/>
        </w:rPr>
        <w:t xml:space="preserve">This revision supersedes the April 2026 specification. The April document captured the original launch plan. The codebase has since shipped the redesign migration (PRs 1–21), the four-phase display currency feature, and absorbed eleven product decisions that materially change how features behave. Sections below reflect production state as of the date above; “next build” items are scoped but unbuilt.</w:t>
      </w:r>
    </w:p>
    <w:p>
      <w:pPr>
        <w:spacing w:after="80" w:before="80"/>
      </w:pPr>
      <w:r>
        <w:rPr>
          <w:rFonts w:ascii="Calibri" w:cs="Calibri" w:eastAsia="Calibri" w:hAnsi="Calibri"/>
          <w:sz w:val="22"/>
          <w:szCs w:val="22"/>
        </w:rPr>
        <w:t xml:space="preserve">Companion documents in the repo are the authoritative live record: current-features.md, technical-decisions.md, redesign-decisions.md, currency-feature-spec.md, next-build-plan.md, testing-strategies.md.</w:t>
      </w:r>
    </w:p>
    <w:p>
      <w:pPr>
        <w:pStyle w:val="Heading1"/>
        <w:spacing w:after="180" w:before="360"/>
      </w:pPr>
      <w:r>
        <w:rPr>
          <w:rFonts w:ascii="Calibri" w:cs="Calibri" w:eastAsia="Calibri" w:hAnsi="Calibri"/>
          <w:b/>
          <w:bCs/>
          <w:sz w:val="32"/>
          <w:szCs w:val="32"/>
        </w:rPr>
        <w:t xml:space="preserve">Tech stack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Layer</w:t>
            </w:r>
          </w:p>
        </w:tc>
        <w:tc>
          <w:tcPr>
            <w:tcW w:type="dxa" w:w="6226"/>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Technology and purpose</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Frontend</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Next.js 16 with App Router and Turbopack. React with TypeScript. Tailwind utilities driven by CSS-variable design tokens (light and dark sets in globals.css; TypeScript mirror in src/lib/tokens.ts). No component library, no state-management library — local state and custom hooks only.</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Typography</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Source Serif 4 for hero numbers and section titles. Albert Sans for body with font-feature-settings: "tnum" 1 for tabular numerals. Geist Mono retained but used sparingly.</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Theme</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Two modes in the picker (light, dark). Stored on users.theme. ThemeProvider resolves and applies data-theme="light" or data-theme="dark" on the document root. Cookie (vesper.theme) read in the root layout for SSR to avoid flash.</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Database</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Supabase Postgres with Row Level Security on every user-scoped table. Region EU West (Ireland).</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Auth</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Supabase Auth — Google OAuth and email magic link. No passwords. Session via secure cookies; middleware protects routes.</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AI engine</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Anthropic Claude. claude-sonnet-4-6 for the main assistant. claude-haiku-4-5-20251001 for diary summary, profile extraction, and the AI insight band.</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Error tracking</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Sentry across server, client, and edge. Graceful no-op when DSN is unset.</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Market data</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Yahoo Finance via server-side proxy. 5-minute in-process cache. Self-heal write-back when reported currency differs from assets.currency.</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FX data</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frankfurter.app (no key, ECB-backed). Cached in Postgres (fx_rates) with 24h TTL. EUR is always the base.</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Maps</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OpenFreeMap tiles (MIT, no key) via MapLibre GL JS. Two styles in src/styles/map-light.json and map-dark.json. Cached PNG per theme in Supabase Storage.</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Geocoding</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OSM Nominatim, server-side only, called from /api/chat on real-estate adds.</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Asset logos</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cryptocurrency-icons via jsdelivr (crypto), Financial Modeling Prep (stocks/ETFs), inline SVG (real estate, cash/pension wallet, bonds certificate), monogram fallback. Served through /api/logo proxy with 7-day in-process cache.</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Charts</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Recharts for net worth and price charts. Custom inline SVG for sparklines and mortgage payoff projections.</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Cron</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Vercel Cron. One job: daily snapshot at 00:00 UTC. Authenticated via CRON_SECRET.</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Hosting</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Vercel. Custom domain app.novahub.nl via CNAME.</w:t>
            </w:r>
          </w:p>
        </w:tc>
      </w:tr>
    </w:tbl>
    <w:p>
      <w:pPr>
        <w:pStyle w:val="Heading1"/>
        <w:spacing w:after="180" w:before="360"/>
      </w:pPr>
      <w:r>
        <w:rPr>
          <w:rFonts w:ascii="Calibri" w:cs="Calibri" w:eastAsia="Calibri" w:hAnsi="Calibri"/>
          <w:b/>
          <w:bCs/>
          <w:sz w:val="32"/>
          <w:szCs w:val="32"/>
        </w:rPr>
        <w:t xml:space="preserve">Database schema</w:t>
      </w:r>
    </w:p>
    <w:p>
      <w:pPr>
        <w:spacing w:after="80" w:before="80"/>
      </w:pPr>
      <w:r>
        <w:rPr>
          <w:rFonts w:ascii="Calibri" w:cs="Calibri" w:eastAsia="Calibri" w:hAnsi="Calibri"/>
          <w:sz w:val="22"/>
          <w:szCs w:val="22"/>
        </w:rPr>
        <w:t xml:space="preserve">All user-scoped tables have RLS. Every row scoped to user_id. Cascading deletes ensure GDPR-compliant user deletion.</w:t>
      </w:r>
    </w:p>
    <w:p>
      <w:pPr>
        <w:pStyle w:val="Heading3"/>
        <w:spacing w:after="100" w:before="200"/>
      </w:pPr>
      <w:r>
        <w:rPr>
          <w:rFonts w:ascii="Calibri" w:cs="Calibri" w:eastAsia="Calibri" w:hAnsi="Calibri"/>
          <w:b/>
          <w:bCs/>
          <w:sz w:val="23"/>
          <w:szCs w:val="23"/>
        </w:rPr>
        <w:t xml:space="preserve">users</w:t>
      </w:r>
    </w:p>
    <w:p>
      <w:pPr>
        <w:spacing w:after="80" w:before="80"/>
      </w:pPr>
      <w:r>
        <w:rPr>
          <w:rFonts w:ascii="Calibri" w:cs="Calibri" w:eastAsia="Calibri" w:hAnsi="Calibri"/>
          <w:sz w:val="22"/>
          <w:szCs w:val="22"/>
        </w:rPr>
        <w:t xml:space="preserve">Auto-populated on signup via Supabase Auth trigger.</w:t>
      </w:r>
    </w:p>
    <w:p>
      <w:pPr>
        <w:pStyle w:val="ListParagraph"/>
        <w:numPr>
          <w:ilvl w:val="0"/>
          <w:numId w:val="2"/>
        </w:numPr>
        <w:spacing w:after="40" w:before="40"/>
      </w:pPr>
      <w:r>
        <w:rPr>
          <w:rFonts w:ascii="Calibri" w:cs="Calibri" w:eastAsia="Calibri" w:hAnsi="Calibri"/>
          <w:sz w:val="22"/>
          <w:szCs w:val="22"/>
        </w:rPr>
        <w:t xml:space="preserve">id, email, name, avatar_url (user-editable via tap-to-upload on Profile; defaults to Google profile photo on OAuth signup)</w:t>
      </w:r>
    </w:p>
    <w:p>
      <w:pPr>
        <w:pStyle w:val="ListParagraph"/>
        <w:numPr>
          <w:ilvl w:val="0"/>
          <w:numId w:val="2"/>
        </w:numPr>
        <w:spacing w:after="40" w:before="40"/>
      </w:pPr>
      <w:r>
        <w:rPr>
          <w:rFonts w:ascii="Calibri" w:cs="Calibri" w:eastAsia="Calibri" w:hAnsi="Calibri"/>
          <w:sz w:val="22"/>
          <w:szCs w:val="22"/>
        </w:rPr>
        <w:t xml:space="preserve">profile (jsonb) — six investor profile fields built by profile-extractor.ts: investment_style, life_context, concerns, preferences, blind_spots, decision_patterns</w:t>
      </w:r>
    </w:p>
    <w:p>
      <w:pPr>
        <w:pStyle w:val="ListParagraph"/>
        <w:numPr>
          <w:ilvl w:val="0"/>
          <w:numId w:val="2"/>
        </w:numPr>
        <w:spacing w:after="40" w:before="40"/>
      </w:pPr>
      <w:r>
        <w:rPr>
          <w:rFonts w:ascii="Calibri" w:cs="Calibri" w:eastAsia="Calibri" w:hAnsi="Calibri"/>
          <w:sz w:val="22"/>
          <w:szCs w:val="22"/>
        </w:rPr>
        <w:t xml:space="preserve">fingerprint (text, nullable) — single italic-serif sentence (12–18 words) generated by the same extraction call, rendered below the user’s name on Profile</w:t>
      </w:r>
    </w:p>
    <w:p>
      <w:pPr>
        <w:pStyle w:val="ListParagraph"/>
        <w:numPr>
          <w:ilvl w:val="0"/>
          <w:numId w:val="2"/>
        </w:numPr>
        <w:spacing w:after="40" w:before="40"/>
      </w:pPr>
      <w:r>
        <w:rPr>
          <w:rFonts w:ascii="Calibri" w:cs="Calibri" w:eastAsia="Calibri" w:hAnsi="Calibri"/>
          <w:sz w:val="22"/>
          <w:szCs w:val="22"/>
        </w:rPr>
        <w:t xml:space="preserve">display_currency (text, default 'EUR', check in ('EUR','USD','GBP'))</w:t>
      </w:r>
    </w:p>
    <w:p>
      <w:pPr>
        <w:pStyle w:val="ListParagraph"/>
        <w:numPr>
          <w:ilvl w:val="0"/>
          <w:numId w:val="2"/>
        </w:numPr>
        <w:spacing w:after="40" w:before="40"/>
      </w:pPr>
      <w:r>
        <w:rPr>
          <w:rFonts w:ascii="Calibri" w:cs="Calibri" w:eastAsia="Calibri" w:hAnsi="Calibri"/>
          <w:sz w:val="22"/>
          <w:szCs w:val="22"/>
        </w:rPr>
        <w:t xml:space="preserve">theme (text, default 'auto', check in ('auto','light','dark'))</w:t>
      </w:r>
    </w:p>
    <w:p>
      <w:pPr>
        <w:pStyle w:val="ListParagraph"/>
        <w:numPr>
          <w:ilvl w:val="0"/>
          <w:numId w:val="2"/>
        </w:numPr>
        <w:spacing w:after="40" w:before="40"/>
      </w:pPr>
      <w:r>
        <w:rPr>
          <w:rFonts w:ascii="Calibri" w:cs="Calibri" w:eastAsia="Calibri" w:hAnsi="Calibri"/>
          <w:sz w:val="22"/>
          <w:szCs w:val="22"/>
        </w:rPr>
        <w:t xml:space="preserve">created_at, updated_at</w:t>
      </w:r>
    </w:p>
    <w:p>
      <w:pPr>
        <w:pStyle w:val="Heading3"/>
        <w:spacing w:after="100" w:before="200"/>
      </w:pPr>
      <w:r>
        <w:rPr>
          <w:rFonts w:ascii="Calibri" w:cs="Calibri" w:eastAsia="Calibri" w:hAnsi="Calibri"/>
          <w:b/>
          <w:bCs/>
          <w:sz w:val="23"/>
          <w:szCs w:val="23"/>
        </w:rPr>
        <w:t xml:space="preserve">assets</w:t>
      </w:r>
    </w:p>
    <w:p>
      <w:pPr>
        <w:spacing w:after="80" w:before="80"/>
      </w:pPr>
      <w:r>
        <w:rPr>
          <w:rFonts w:ascii="Calibri" w:cs="Calibri" w:eastAsia="Calibri" w:hAnsi="Calibri"/>
          <w:sz w:val="22"/>
          <w:szCs w:val="22"/>
        </w:rPr>
        <w:t xml:space="preserve">Core portfolio table. One row per position.</w:t>
      </w:r>
    </w:p>
    <w:p>
      <w:pPr>
        <w:pStyle w:val="ListParagraph"/>
        <w:numPr>
          <w:ilvl w:val="0"/>
          <w:numId w:val="2"/>
        </w:numPr>
        <w:spacing w:after="40" w:before="40"/>
      </w:pPr>
      <w:r>
        <w:rPr>
          <w:rFonts w:ascii="Calibri" w:cs="Calibri" w:eastAsia="Calibri" w:hAnsi="Calibri"/>
          <w:sz w:val="22"/>
          <w:szCs w:val="22"/>
        </w:rPr>
        <w:t xml:space="preserve">id, user_id, name, type (stocks | etf | crypto | bonds | gold | real_estate | cash | pension | other)</w:t>
      </w:r>
    </w:p>
    <w:p>
      <w:pPr>
        <w:pStyle w:val="ListParagraph"/>
        <w:numPr>
          <w:ilvl w:val="0"/>
          <w:numId w:val="2"/>
        </w:numPr>
        <w:spacing w:after="40" w:before="40"/>
      </w:pPr>
      <w:r>
        <w:rPr>
          <w:rFonts w:ascii="Calibri" w:cs="Calibri" w:eastAsia="Calibri" w:hAnsi="Calibri"/>
          <w:sz w:val="22"/>
          <w:szCs w:val="22"/>
        </w:rPr>
        <w:t xml:space="preserve">value (numeric, EUR-equivalent — server-converted from native at write for tradeables; converted at write for non-tradeables)</w:t>
      </w:r>
    </w:p>
    <w:p>
      <w:pPr>
        <w:pStyle w:val="ListParagraph"/>
        <w:numPr>
          <w:ilvl w:val="0"/>
          <w:numId w:val="2"/>
        </w:numPr>
        <w:spacing w:after="40" w:before="40"/>
      </w:pPr>
      <w:r>
        <w:rPr>
          <w:rFonts w:ascii="Calibri" w:cs="Calibri" w:eastAsia="Calibri" w:hAnsi="Calibri"/>
          <w:sz w:val="22"/>
          <w:szCs w:val="22"/>
        </w:rPr>
        <w:t xml:space="preserve">currency (ISO) — the asset’s native currency</w:t>
      </w:r>
    </w:p>
    <w:p>
      <w:pPr>
        <w:pStyle w:val="ListParagraph"/>
        <w:numPr>
          <w:ilvl w:val="0"/>
          <w:numId w:val="2"/>
        </w:numPr>
        <w:spacing w:after="40" w:before="40"/>
      </w:pPr>
      <w:r>
        <w:rPr>
          <w:rFonts w:ascii="Calibri" w:cs="Calibri" w:eastAsia="Calibri" w:hAnsi="Calibri"/>
          <w:sz w:val="22"/>
          <w:szCs w:val="22"/>
        </w:rPr>
        <w:t xml:space="preserve">country (ISO2), symbol (Yahoo ticker), units, buy_price, buy_date, buy_price_source</w:t>
      </w:r>
    </w:p>
    <w:p>
      <w:pPr>
        <w:pStyle w:val="ListParagraph"/>
        <w:numPr>
          <w:ilvl w:val="0"/>
          <w:numId w:val="2"/>
        </w:numPr>
        <w:spacing w:after="40" w:before="40"/>
      </w:pPr>
      <w:r>
        <w:rPr>
          <w:rFonts w:ascii="Calibri" w:cs="Calibri" w:eastAsia="Calibri" w:hAnsi="Calibri"/>
          <w:sz w:val="22"/>
          <w:szCs w:val="22"/>
        </w:rPr>
        <w:t xml:space="preserve">Mortgage fields: mortgage_balance (anchor value), mortgage_rate, monthly_payment, mortgage_type (annuity | linear | interest_only), mortgage_start_date, mortgage_end_date, mortgage_balance_recorded_at (anchor date used by computeCurrentBalance)</w:t>
      </w:r>
    </w:p>
    <w:p>
      <w:pPr>
        <w:pStyle w:val="ListParagraph"/>
        <w:numPr>
          <w:ilvl w:val="0"/>
          <w:numId w:val="2"/>
        </w:numPr>
        <w:spacing w:after="40" w:before="40"/>
      </w:pPr>
      <w:r>
        <w:rPr>
          <w:rFonts w:ascii="Calibri" w:cs="Calibri" w:eastAsia="Calibri" w:hAnsi="Calibri"/>
          <w:sz w:val="22"/>
          <w:szCs w:val="22"/>
        </w:rPr>
        <w:t xml:space="preserve">Property fields: address, latitude, longitude, photo_url (now only stores cached map PNG URL per Decision 9), property_type, size_sqm</w:t>
      </w:r>
    </w:p>
    <w:p>
      <w:pPr>
        <w:pStyle w:val="ListParagraph"/>
        <w:numPr>
          <w:ilvl w:val="0"/>
          <w:numId w:val="2"/>
        </w:numPr>
        <w:spacing w:after="40" w:before="40"/>
      </w:pPr>
      <w:r>
        <w:rPr>
          <w:rFonts w:ascii="Calibri" w:cs="Calibri" w:eastAsia="Calibri" w:hAnsi="Calibri"/>
          <w:sz w:val="22"/>
          <w:szCs w:val="22"/>
        </w:rPr>
        <w:t xml:space="preserve">Bond fields: coupon_rate, maturity_date, issuer, isin</w:t>
      </w:r>
    </w:p>
    <w:p>
      <w:pPr>
        <w:pStyle w:val="ListParagraph"/>
        <w:numPr>
          <w:ilvl w:val="0"/>
          <w:numId w:val="2"/>
        </w:numPr>
        <w:spacing w:after="40" w:before="40"/>
      </w:pPr>
      <w:r>
        <w:rPr>
          <w:rFonts w:ascii="Calibri" w:cs="Calibri" w:eastAsia="Calibri" w:hAnsi="Calibri"/>
          <w:sz w:val="22"/>
          <w:szCs w:val="22"/>
        </w:rPr>
        <w:t xml:space="preserve">created_at, updated_at</w:t>
      </w:r>
    </w:p>
    <w:p>
      <w:pPr>
        <w:pStyle w:val="Heading3"/>
        <w:spacing w:after="100" w:before="200"/>
      </w:pPr>
      <w:r>
        <w:rPr>
          <w:rFonts w:ascii="Calibri" w:cs="Calibri" w:eastAsia="Calibri" w:hAnsi="Calibri"/>
          <w:b/>
          <w:bCs/>
          <w:sz w:val="23"/>
          <w:szCs w:val="23"/>
        </w:rPr>
        <w:t xml:space="preserve">messages</w:t>
      </w:r>
    </w:p>
    <w:p>
      <w:pPr>
        <w:spacing w:after="80" w:before="80"/>
      </w:pPr>
      <w:r>
        <w:rPr>
          <w:rFonts w:ascii="Calibri" w:cs="Calibri" w:eastAsia="Calibri" w:hAnsi="Calibri"/>
          <w:sz w:val="22"/>
          <w:szCs w:val="22"/>
        </w:rPr>
        <w:t xml:space="preserve">Chat history. Read by /api/chat for context (last 6). Read by /api/messages with cursor pagination (before=&lt;id&gt;&amp;limit=20) for infinite scroll-back.</w:t>
      </w:r>
    </w:p>
    <w:p>
      <w:pPr>
        <w:pStyle w:val="ListParagraph"/>
        <w:numPr>
          <w:ilvl w:val="0"/>
          <w:numId w:val="2"/>
        </w:numPr>
        <w:spacing w:after="40" w:before="40"/>
      </w:pPr>
      <w:r>
        <w:rPr>
          <w:rFonts w:ascii="Calibri" w:cs="Calibri" w:eastAsia="Calibri" w:hAnsi="Calibri"/>
          <w:sz w:val="22"/>
          <w:szCs w:val="22"/>
        </w:rPr>
        <w:t xml:space="preserve">id, user_id, role (user | assistant), content, created_at</w:t>
      </w:r>
    </w:p>
    <w:p>
      <w:pPr>
        <w:pStyle w:val="Heading3"/>
        <w:spacing w:after="100" w:before="200"/>
      </w:pPr>
      <w:r>
        <w:rPr>
          <w:rFonts w:ascii="Calibri" w:cs="Calibri" w:eastAsia="Calibri" w:hAnsi="Calibri"/>
          <w:b/>
          <w:bCs/>
          <w:sz w:val="23"/>
          <w:szCs w:val="23"/>
        </w:rPr>
        <w:t xml:space="preserve">mutations</w:t>
      </w:r>
    </w:p>
    <w:p>
      <w:pPr>
        <w:spacing w:after="80" w:before="80"/>
      </w:pPr>
      <w:r>
        <w:rPr>
          <w:rFonts w:ascii="Calibri" w:cs="Calibri" w:eastAsia="Calibri" w:hAnsi="Calibri"/>
          <w:sz w:val="22"/>
          <w:szCs w:val="22"/>
        </w:rPr>
        <w:t xml:space="preserve">Financial diary. Every portfolio change other than pure renames creates a row.</w:t>
      </w:r>
    </w:p>
    <w:p>
      <w:pPr>
        <w:pStyle w:val="ListParagraph"/>
        <w:numPr>
          <w:ilvl w:val="0"/>
          <w:numId w:val="2"/>
        </w:numPr>
        <w:spacing w:after="40" w:before="40"/>
      </w:pPr>
      <w:r>
        <w:rPr>
          <w:rFonts w:ascii="Calibri" w:cs="Calibri" w:eastAsia="Calibri" w:hAnsi="Calibri"/>
          <w:sz w:val="22"/>
          <w:szCs w:val="22"/>
        </w:rPr>
        <w:t xml:space="preserve">id, user_id, asset_id (nullable for deleted assets), asset_name, asset_type, symbol</w:t>
      </w:r>
    </w:p>
    <w:p>
      <w:pPr>
        <w:pStyle w:val="ListParagraph"/>
        <w:numPr>
          <w:ilvl w:val="0"/>
          <w:numId w:val="2"/>
        </w:numPr>
        <w:spacing w:after="40" w:before="40"/>
      </w:pPr>
      <w:r>
        <w:rPr>
          <w:rFonts w:ascii="Calibri" w:cs="Calibri" w:eastAsia="Calibri" w:hAnsi="Calibri"/>
          <w:sz w:val="22"/>
          <w:szCs w:val="22"/>
        </w:rPr>
        <w:t xml:space="preserve">action (add | edit | remove)</w:t>
      </w:r>
    </w:p>
    <w:p>
      <w:pPr>
        <w:pStyle w:val="ListParagraph"/>
        <w:numPr>
          <w:ilvl w:val="0"/>
          <w:numId w:val="2"/>
        </w:numPr>
        <w:spacing w:after="40" w:before="40"/>
      </w:pPr>
      <w:r>
        <w:rPr>
          <w:rFonts w:ascii="Calibri" w:cs="Calibri" w:eastAsia="Calibri" w:hAnsi="Calibri"/>
          <w:sz w:val="22"/>
          <w:szCs w:val="22"/>
        </w:rPr>
        <w:t xml:space="preserve">before_value, after_value (numeric, EUR-equivalent)</w:t>
      </w:r>
    </w:p>
    <w:p>
      <w:pPr>
        <w:pStyle w:val="ListParagraph"/>
        <w:numPr>
          <w:ilvl w:val="0"/>
          <w:numId w:val="2"/>
        </w:numPr>
        <w:spacing w:after="40" w:before="40"/>
      </w:pPr>
      <w:r>
        <w:rPr>
          <w:rFonts w:ascii="Calibri" w:cs="Calibri" w:eastAsia="Calibri" w:hAnsi="Calibri"/>
          <w:sz w:val="22"/>
          <w:szCs w:val="22"/>
        </w:rPr>
        <w:t xml:space="preserve">before_units, after_units (nullable; tradeable mutations only)</w:t>
      </w:r>
    </w:p>
    <w:p>
      <w:pPr>
        <w:pStyle w:val="ListParagraph"/>
        <w:numPr>
          <w:ilvl w:val="0"/>
          <w:numId w:val="2"/>
        </w:numPr>
        <w:spacing w:after="40" w:before="40"/>
      </w:pPr>
      <w:r>
        <w:rPr>
          <w:rFonts w:ascii="Calibri" w:cs="Calibri" w:eastAsia="Calibri" w:hAnsi="Calibri"/>
          <w:sz w:val="22"/>
          <w:szCs w:val="22"/>
        </w:rPr>
        <w:t xml:space="preserve">currency (text) — the asset’s native currency at the time of write</w:t>
      </w:r>
    </w:p>
    <w:p>
      <w:pPr>
        <w:pStyle w:val="ListParagraph"/>
        <w:numPr>
          <w:ilvl w:val="0"/>
          <w:numId w:val="2"/>
        </w:numPr>
        <w:spacing w:after="40" w:before="40"/>
      </w:pPr>
      <w:r>
        <w:rPr>
          <w:rFonts w:ascii="Calibri" w:cs="Calibri" w:eastAsia="Calibri" w:hAnsi="Calibri"/>
          <w:b/>
          <w:bCs/>
          <w:sz w:val="22"/>
          <w:szCs w:val="22"/>
        </w:rPr>
        <w:t xml:space="preserve">personal_context</w:t>
      </w:r>
      <w:r>
        <w:rPr>
          <w:rFonts w:ascii="Calibri" w:cs="Calibri" w:eastAsia="Calibri" w:hAnsi="Calibri"/>
          <w:sz w:val="22"/>
          <w:szCs w:val="22"/>
        </w:rPr>
        <w:t xml:space="preserve"> — extracted from Claude’s &lt;context&gt; block at the moment of mutation. </w:t>
      </w:r>
      <w:r>
        <w:rPr>
          <w:rFonts w:ascii="Calibri" w:cs="Calibri" w:eastAsia="Calibri" w:hAnsi="Calibri"/>
          <w:b/>
          <w:bCs/>
          <w:sz w:val="22"/>
          <w:szCs w:val="22"/>
        </w:rPr>
        <w:t xml:space="preserve">Write-once.</w:t>
      </w:r>
      <w:r>
        <w:rPr>
          <w:rFonts w:ascii="Calibri" w:cs="Calibri" w:eastAsia="Calibri" w:hAnsi="Calibri"/>
          <w:sz w:val="22"/>
          <w:szCs w:val="22"/>
        </w:rPr>
        <w:t xml:space="preserve"> Never edited after, per Decision 1.</w:t>
      </w:r>
    </w:p>
    <w:p>
      <w:pPr>
        <w:pStyle w:val="ListParagraph"/>
        <w:numPr>
          <w:ilvl w:val="0"/>
          <w:numId w:val="2"/>
        </w:numPr>
        <w:spacing w:after="40" w:before="40"/>
      </w:pPr>
      <w:r>
        <w:rPr>
          <w:rFonts w:ascii="Calibri" w:cs="Calibri" w:eastAsia="Calibri" w:hAnsi="Calibri"/>
          <w:sz w:val="22"/>
          <w:szCs w:val="22"/>
        </w:rPr>
        <w:t xml:space="preserve">portfolio_total — EUR snapshot of net worth at the moment of change</w:t>
      </w:r>
    </w:p>
    <w:p>
      <w:pPr>
        <w:pStyle w:val="ListParagraph"/>
        <w:numPr>
          <w:ilvl w:val="0"/>
          <w:numId w:val="2"/>
        </w:numPr>
        <w:spacing w:after="40" w:before="40"/>
      </w:pPr>
      <w:r>
        <w:rPr>
          <w:rFonts w:ascii="Calibri" w:cs="Calibri" w:eastAsia="Calibri" w:hAnsi="Calibri"/>
          <w:sz w:val="22"/>
          <w:szCs w:val="22"/>
        </w:rPr>
        <w:t xml:space="preserve">occurred_at (user-stated date when known, else today), recorded_at (server timestamp)</w:t>
      </w:r>
    </w:p>
    <w:p>
      <w:pPr>
        <w:pStyle w:val="Heading3"/>
        <w:spacing w:after="100" w:before="200"/>
      </w:pPr>
      <w:r>
        <w:rPr>
          <w:rFonts w:ascii="Calibri" w:cs="Calibri" w:eastAsia="Calibri" w:hAnsi="Calibri"/>
          <w:b/>
          <w:bCs/>
          <w:sz w:val="23"/>
          <w:szCs w:val="23"/>
        </w:rPr>
        <w:t xml:space="preserve">snapshots</w:t>
      </w:r>
    </w:p>
    <w:p>
      <w:pPr>
        <w:pStyle w:val="ListParagraph"/>
        <w:numPr>
          <w:ilvl w:val="0"/>
          <w:numId w:val="2"/>
        </w:numPr>
        <w:spacing w:after="40" w:before="40"/>
      </w:pPr>
      <w:r>
        <w:rPr>
          <w:rFonts w:ascii="Calibri" w:cs="Calibri" w:eastAsia="Calibri" w:hAnsi="Calibri"/>
          <w:sz w:val="22"/>
          <w:szCs w:val="22"/>
        </w:rPr>
        <w:t xml:space="preserve">id, user_id, total_value (numeric, EUR — net worth, not gross)</w:t>
      </w:r>
    </w:p>
    <w:p>
      <w:pPr>
        <w:pStyle w:val="ListParagraph"/>
        <w:numPr>
          <w:ilvl w:val="0"/>
          <w:numId w:val="2"/>
        </w:numPr>
        <w:spacing w:after="40" w:before="40"/>
      </w:pPr>
      <w:r>
        <w:rPr>
          <w:rFonts w:ascii="Calibri" w:cs="Calibri" w:eastAsia="Calibri" w:hAnsi="Calibri"/>
          <w:sz w:val="22"/>
          <w:szCs w:val="22"/>
        </w:rPr>
        <w:t xml:space="preserve">breakdown (jsonb keyed by asset type, gross value per type)</w:t>
      </w:r>
    </w:p>
    <w:p>
      <w:pPr>
        <w:pStyle w:val="ListParagraph"/>
        <w:numPr>
          <w:ilvl w:val="0"/>
          <w:numId w:val="2"/>
        </w:numPr>
        <w:spacing w:after="40" w:before="40"/>
      </w:pPr>
      <w:r>
        <w:rPr>
          <w:rFonts w:ascii="Calibri" w:cs="Calibri" w:eastAsia="Calibri" w:hAnsi="Calibri"/>
          <w:sz w:val="22"/>
          <w:szCs w:val="22"/>
        </w:rPr>
        <w:t xml:space="preserve">date (unique with user_id — one row per user per day)</w:t>
      </w:r>
    </w:p>
    <w:p>
      <w:pPr>
        <w:spacing w:after="80" w:before="80"/>
      </w:pPr>
      <w:r>
        <w:rPr>
          <w:rFonts w:ascii="Calibri" w:cs="Calibri" w:eastAsia="Calibri" w:hAnsi="Calibri"/>
          <w:sz w:val="22"/>
          <w:szCs w:val="22"/>
        </w:rPr>
        <w:t xml:space="preserve">Written by daily Vercel cron at midnight UTC plus fire-and-forget after every successful mutation in /api/chat. Shared writer: src/lib/snapshot.ts writeSnapshot(userId).</w:t>
      </w:r>
    </w:p>
    <w:p>
      <w:pPr>
        <w:pStyle w:val="Heading3"/>
        <w:spacing w:after="100" w:before="200"/>
      </w:pPr>
      <w:r>
        <w:rPr>
          <w:rFonts w:ascii="Calibri" w:cs="Calibri" w:eastAsia="Calibri" w:hAnsi="Calibri"/>
          <w:b/>
          <w:bCs/>
          <w:sz w:val="23"/>
          <w:szCs w:val="23"/>
        </w:rPr>
        <w:t xml:space="preserve">highlights</w:t>
      </w:r>
    </w:p>
    <w:p>
      <w:pPr>
        <w:spacing w:after="80" w:before="80"/>
      </w:pPr>
      <w:r>
        <w:rPr>
          <w:rFonts w:ascii="Calibri" w:cs="Calibri" w:eastAsia="Calibri" w:hAnsi="Calibri"/>
          <w:sz w:val="22"/>
          <w:szCs w:val="22"/>
        </w:rPr>
        <w:t xml:space="preserve">Cache for the AI insight band. type='insight', detail=&lt;sentence&gt;, expires_at = now() + 24h. The /api/insight route reads the latest non-expired row, generates via Haiku on miss, and INSERTs. On Claude failure, returns { detail: null } without inserting.</w:t>
      </w:r>
    </w:p>
    <w:p>
      <w:pPr>
        <w:pStyle w:val="Heading3"/>
        <w:spacing w:after="100" w:before="200"/>
      </w:pPr>
      <w:r>
        <w:rPr>
          <w:rFonts w:ascii="Calibri" w:cs="Calibri" w:eastAsia="Calibri" w:hAnsi="Calibri"/>
          <w:b/>
          <w:bCs/>
          <w:sz w:val="23"/>
          <w:szCs w:val="23"/>
        </w:rPr>
        <w:t xml:space="preserve">fx_rates</w:t>
      </w:r>
    </w:p>
    <w:p>
      <w:pPr>
        <w:spacing w:after="80" w:before="80"/>
      </w:pPr>
      <w:r>
        <w:rPr>
          <w:rFonts w:ascii="Calibri" w:cs="Calibri" w:eastAsia="Calibri" w:hAnsi="Calibri"/>
          <w:sz w:val="22"/>
          <w:szCs w:val="22"/>
        </w:rPr>
        <w:t xml:space="preserve">FX rate cache. One row per pair. EUR is always the base. 24h TTL. Refreshed lazily on first miss.</w:t>
      </w:r>
    </w:p>
    <w:p>
      <w:pPr>
        <w:pStyle w:val="Heading3"/>
        <w:spacing w:after="100" w:before="200"/>
      </w:pPr>
      <w:r>
        <w:rPr>
          <w:rFonts w:ascii="Calibri" w:cs="Calibri" w:eastAsia="Calibri" w:hAnsi="Calibri"/>
          <w:b/>
          <w:bCs/>
          <w:sz w:val="23"/>
          <w:szCs w:val="23"/>
        </w:rPr>
        <w:t xml:space="preserve">goals</w:t>
      </w:r>
    </w:p>
    <w:p>
      <w:pPr>
        <w:spacing w:after="80" w:before="80"/>
      </w:pPr>
      <w:r>
        <w:rPr>
          <w:rFonts w:ascii="Calibri" w:cs="Calibri" w:eastAsia="Calibri" w:hAnsi="Calibri"/>
          <w:sz w:val="22"/>
          <w:szCs w:val="22"/>
        </w:rPr>
        <w:t xml:space="preserve">Optional soft goals captured during onboarding or later conversation. target_value stored in EUR (display-currency targets converted server-side before INSERT).</w:t>
      </w:r>
    </w:p>
    <w:p>
      <w:pPr>
        <w:pStyle w:val="Heading3"/>
        <w:spacing w:after="100" w:before="200"/>
      </w:pPr>
      <w:r>
        <w:rPr>
          <w:rFonts w:ascii="Calibri" w:cs="Calibri" w:eastAsia="Calibri" w:hAnsi="Calibri"/>
          <w:b/>
          <w:bCs/>
          <w:sz w:val="23"/>
          <w:szCs w:val="23"/>
        </w:rPr>
        <w:t xml:space="preserve">date_context</w:t>
      </w:r>
    </w:p>
    <w:p>
      <w:pPr>
        <w:spacing w:after="80" w:before="80"/>
      </w:pPr>
      <w:r>
        <w:rPr>
          <w:rFonts w:ascii="Calibri" w:cs="Calibri" w:eastAsia="Calibri" w:hAnsi="Calibri"/>
          <w:sz w:val="22"/>
          <w:szCs w:val="22"/>
        </w:rPr>
        <w:t xml:space="preserve">Schema only. Reserved for future server-side anniversary logic. The current “Worth knowing” callout in /diary derives matches from mutations.occurred_at directly.</w:t>
      </w:r>
    </w:p>
    <w:p>
      <w:pPr>
        <w:pStyle w:val="Heading1"/>
        <w:spacing w:after="180" w:before="360"/>
      </w:pPr>
      <w:r>
        <w:rPr>
          <w:rFonts w:ascii="Calibri" w:cs="Calibri" w:eastAsia="Calibri" w:hAnsi="Calibri"/>
          <w:b/>
          <w:bCs/>
          <w:sz w:val="32"/>
          <w:szCs w:val="32"/>
        </w:rPr>
        <w:t xml:space="preserve">Locked product decisions</w:t>
      </w:r>
    </w:p>
    <w:p>
      <w:pPr>
        <w:spacing w:after="80" w:before="80"/>
      </w:pPr>
      <w:r>
        <w:rPr>
          <w:rFonts w:ascii="Calibri" w:cs="Calibri" w:eastAsia="Calibri" w:hAnsi="Calibri"/>
          <w:sz w:val="22"/>
          <w:szCs w:val="22"/>
        </w:rPr>
        <w:t xml:space="preserve">Eleven decisions absorbed during the redesign migration that materially shape product behaviour. All shipped. They are the source of truth when any other doc disagrees.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w:t>
            </w:r>
          </w:p>
        </w:tc>
        <w:tc>
          <w:tcPr>
            <w:tcW w:type="dxa" w:w="280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Decision</w:t>
            </w:r>
          </w:p>
        </w:tc>
        <w:tc>
          <w:tcPr>
            <w:tcW w:type="dxa" w:w="5626"/>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Effect</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Diary notes are immutable.</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personal_context is captured at the moment of mutation via Claude’s &lt;context&gt; block and never edited after. PATCH /api/mutations/[id] was removed.</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2</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Pure renames are not logged.</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When an edit’s only diff is the asset name, the asset row updates but no mutations row is written. Renames are metadata, not events.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Chat is a single continuous thread.</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No “new chat”, “clear history”, or session-list affordances anywhere. /api/messages supports cursor pagination for scroll-back. localStorage cache is a cold-load strategy, not a UX boundary.</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4</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Diary entries display the asset’s current name.</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Diary fetch LEFT JOINs assets and renders COALESCE(assets.name, mutations.asset_name). Mutations.asset_name is the fallback for deleted assets.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5</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Settings is absorbed into Profile.</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The /settings route was removed. Currency picker and theme picker live in the Preferences section on Profile.</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6</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Avatar is user-editable.</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Tap-to-upload on Profile; stored in the user-avatars Supabase Storage bucket. Defaults to Google profile photo on OAuth signup; falls back to initials when null.</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7</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Profile shows a one-line investor fingerprint.</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Generated by the same Haiku extraction call that updates the profile JSON. 12–18 words, italic serif. Rendered below the user’s name when non-null.</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8</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Asset detail pages are read-only.</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No inline edit, no delete button, no in-page “Discuss” CTA. Chat is the sole modification surface. PATCH and DELETE on /api/assets/[id] were removed. InlineEdit.tsx, DeleteAssetButton.tsx, and ContextNotePrompt.tsx were deleted.</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9</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Property visual is the auto-generated map.</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No user photo upload. PropertyMap is theme-aware (MapLibre + OpenFreeMap) with cached PNGs per theme.</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10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Mortgage balance auto-amortizes invisibly.</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User enters values once. computeCurrentBalance(asset, asOf) projects forward through every read site (net worth, equity hero, ValueComposition, MortgageBlock, payoff projection TODAY marker, Claude’s portfolio context). Monthly amortization is never logged; notable events (extra payment, refinance, value update) are logged via chat.</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11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Cash is purpose-pot, not bank-account.</w:t>
            </w:r>
          </w:p>
        </w:tc>
        <w:tc>
          <w:tcPr>
            <w:tcW w:type="dxa" w:w="5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Cash and pension positions are named by purpose (Emergency fund, Tax money, House deposit) and share a wallet icon. Bonds are the exception with a certificate icon and issuer field.</w:t>
            </w:r>
          </w:p>
        </w:tc>
      </w:tr>
    </w:tbl>
    <w:p>
      <w:pPr>
        <w:pStyle w:val="Heading1"/>
        <w:spacing w:after="180" w:before="360"/>
      </w:pPr>
      <w:r>
        <w:rPr>
          <w:rFonts w:ascii="Calibri" w:cs="Calibri" w:eastAsia="Calibri" w:hAnsi="Calibri"/>
          <w:b/>
          <w:bCs/>
          <w:sz w:val="32"/>
          <w:szCs w:val="32"/>
        </w:rPr>
        <w:t xml:space="preserve">Shipped capabilities</w:t>
      </w:r>
    </w:p>
    <w:p>
      <w:pPr>
        <w:pStyle w:val="Heading2"/>
        <w:spacing w:after="140" w:before="280"/>
      </w:pPr>
      <w:r>
        <w:rPr>
          <w:rFonts w:ascii="Calibri" w:cs="Calibri" w:eastAsia="Calibri" w:hAnsi="Calibri"/>
          <w:b/>
          <w:bCs/>
          <w:sz w:val="26"/>
          <w:szCs w:val="26"/>
        </w:rPr>
        <w:t xml:space="preserve">Authentication and route architecture</w:t>
      </w:r>
    </w:p>
    <w:p>
      <w:pPr>
        <w:spacing w:after="80" w:before="80"/>
      </w:pPr>
      <w:r>
        <w:rPr>
          <w:rFonts w:ascii="Calibri" w:cs="Calibri" w:eastAsia="Calibri" w:hAnsi="Calibri"/>
          <w:sz w:val="22"/>
          <w:szCs w:val="22"/>
        </w:rPr>
        <w:t xml:space="preserve">Google OAuth plus email magic link via Supabase Auth. Middleware redirects unauthenticated users to /login. Auto-creates user row via Supabase trigger on first signup. Four primary routes — / (Portfolio), /diary, /chat, /profile — plus /asset/[id] for detail pages. No /settings route. BottomNav renders on every route. Desktop falls back to a floating ChatPopup pattern instead of full-page /chat.</w:t>
      </w:r>
    </w:p>
    <w:p>
      <w:pPr>
        <w:pStyle w:val="Heading2"/>
        <w:spacing w:after="140" w:before="280"/>
      </w:pPr>
      <w:r>
        <w:rPr>
          <w:rFonts w:ascii="Calibri" w:cs="Calibri" w:eastAsia="Calibri" w:hAnsi="Calibri"/>
          <w:b/>
          <w:bCs/>
          <w:sz w:val="26"/>
          <w:szCs w:val="26"/>
        </w:rPr>
        <w:t xml:space="preserve">Portfolio dashboard</w:t>
      </w:r>
    </w:p>
    <w:p>
      <w:pPr>
        <w:spacing w:after="80" w:before="80"/>
      </w:pPr>
      <w:r>
        <w:rPr>
          <w:rFonts w:ascii="Calibri" w:cs="Calibri" w:eastAsia="Calibri" w:hAnsi="Calibri"/>
          <w:sz w:val="22"/>
          <w:szCs w:val="22"/>
        </w:rPr>
        <w:t xml:space="preserve">NavBar carries the user’s avatar (28px) and first name on the left and a refresh button with integrated 4px status dot on the right. Net worth hero in Source Serif 4 at 54px with monochrome currency; no gross/debt subtitle. Change pill on the hero shows percentage plus EUR delta versus one month ago (explicit signs, accent-soft or negative-soft background, renders only with seven+ historical snapshots).</w:t>
      </w:r>
    </w:p>
    <w:p>
      <w:pPr>
        <w:spacing w:after="80" w:before="80"/>
      </w:pPr>
      <w:r>
        <w:rPr>
          <w:rFonts w:ascii="Calibri" w:cs="Calibri" w:eastAsia="Calibri" w:hAnsi="Calibri"/>
          <w:sz w:val="22"/>
          <w:szCs w:val="22"/>
        </w:rPr>
        <w:t xml:space="preserve">Net worth chart sits between hero and Holdings with range pills 1D / 1W / 1M / 3M / 1Y / All. Smooth bezier line in accent green, end-point dot, today marker, axis labels in a separate row below the curve.</w:t>
      </w:r>
    </w:p>
    <w:p>
      <w:pPr>
        <w:spacing w:after="80" w:before="80"/>
      </w:pPr>
      <w:r>
        <w:rPr>
          <w:rFonts w:ascii="Calibri" w:cs="Calibri" w:eastAsia="Calibri" w:hAnsi="Calibri"/>
          <w:sz w:val="22"/>
          <w:szCs w:val="22"/>
        </w:rPr>
        <w:t xml:space="preserve">“Worth knowing” insight band occupies the slot the milestone bar once held — single italic-serif sentence from Claude Haiku, accent-soft band, chevron right, tap to /chat. Renders nothing when the API returns { detail: null }.</w:t>
      </w:r>
    </w:p>
    <w:p>
      <w:pPr>
        <w:spacing w:after="80" w:before="80"/>
      </w:pPr>
      <w:r>
        <w:rPr>
          <w:rFonts w:ascii="Calibri" w:cs="Calibri" w:eastAsia="Calibri" w:hAnsi="Calibri"/>
          <w:sz w:val="22"/>
          <w:szCs w:val="22"/>
        </w:rPr>
        <w:t xml:space="preserve">Holdings list grouped by semantic category: Property (real_estate); Public markets (stocks, etf); Reserves (cash, pension, bonds, gold, other); Crypto. Group order by total value descending. Collapsed by default, tap to expand, session-persisted. Proportional bars in group headers replace the deleted Allocation card. The four stat cards from the original spec (Positions / Countries / Asset classes / Largest) were removed — raw counts did not drive decisions.</w:t>
      </w:r>
    </w:p>
    <w:p>
      <w:pPr>
        <w:pStyle w:val="Heading2"/>
        <w:spacing w:after="140" w:before="280"/>
      </w:pPr>
      <w:r>
        <w:rPr>
          <w:rFonts w:ascii="Calibri" w:cs="Calibri" w:eastAsia="Calibri" w:hAnsi="Calibri"/>
          <w:b/>
          <w:bCs/>
          <w:sz w:val="26"/>
          <w:szCs w:val="26"/>
        </w:rPr>
        <w:t xml:space="preserve">Daily snapshots and net worth trend</w:t>
      </w:r>
    </w:p>
    <w:p>
      <w:pPr>
        <w:spacing w:after="80" w:before="80"/>
      </w:pPr>
      <w:r>
        <w:rPr>
          <w:rFonts w:ascii="Calibri" w:cs="Calibri" w:eastAsia="Calibri" w:hAnsi="Calibri"/>
          <w:sz w:val="22"/>
          <w:szCs w:val="22"/>
        </w:rPr>
        <w:t xml:space="preserve">Vercel Cron writes daily snapshots at 00:00 UTC. writeSnapshot() also fires fire-and-forget after every successful mutation in /api/chat. Idempotent upsert on (user_id, date). The net worth chart appends the live current value to the rightmost point so the curve reflects today’s state, not yesterday’s close.</w:t>
      </w:r>
    </w:p>
    <w:p>
      <w:pPr>
        <w:pStyle w:val="Heading2"/>
        <w:spacing w:after="140" w:before="280"/>
      </w:pPr>
      <w:r>
        <w:rPr>
          <w:rFonts w:ascii="Calibri" w:cs="Calibri" w:eastAsia="Calibri" w:hAnsi="Calibri"/>
          <w:b/>
          <w:bCs/>
          <w:sz w:val="26"/>
          <w:szCs w:val="26"/>
        </w:rPr>
        <w:t xml:space="preserve">Asset detail (read-only)</w:t>
      </w:r>
    </w:p>
    <w:p>
      <w:pPr>
        <w:spacing w:after="80" w:before="80"/>
      </w:pPr>
      <w:r>
        <w:rPr>
          <w:rFonts w:ascii="Calibri" w:cs="Calibri" w:eastAsia="Calibri" w:hAnsi="Calibri"/>
          <w:sz w:val="22"/>
          <w:szCs w:val="22"/>
        </w:rPr>
        <w:t xml:space="preserve">Three layout variants dispatched by asset type from src/app/asset/[id]/page.tsx. All three are read-only per Decision 8. Top bar carries a back chevron; tradeables also get a refresh button to re-fetch live price for the asset. The BottomNav Chat tab becomes context-aware when over /asset/[id] — tapping routes to /chat?asset=&lt;id&gt; with the composer pre-filled “Tell me about my &lt;name&gt;.”</w:t>
      </w:r>
    </w:p>
    <w:p>
      <w:pPr>
        <w:pStyle w:val="ListParagraph"/>
        <w:numPr>
          <w:ilvl w:val="0"/>
          <w:numId w:val="2"/>
        </w:numPr>
        <w:spacing w:after="40" w:before="40"/>
      </w:pPr>
      <w:r>
        <w:rPr>
          <w:rFonts w:ascii="Calibri" w:cs="Calibri" w:eastAsia="Calibri" w:hAnsi="Calibri"/>
          <w:b/>
          <w:bCs/>
          <w:sz w:val="22"/>
          <w:szCs w:val="22"/>
        </w:rPr>
        <w:t xml:space="preserve">Tradeable </w:t>
      </w:r>
      <w:r>
        <w:rPr>
          <w:rFonts w:ascii="Calibri" w:cs="Calibri" w:eastAsia="Calibri" w:hAnsi="Calibri"/>
          <w:sz w:val="22"/>
          <w:szCs w:val="22"/>
        </w:rPr>
        <w:t xml:space="preserve">(stocks, ETFs, crypto, gold) — logo, serif name, units, “Market price” hero with editorial dimmed currency prefix, change pill, full price chart with the same range pills as the net worth chart, “Your position” list (Current value / Total return with % / Avg buy with year), activity timeline scoped to the asset, 24h volatility block for crypto only.</w:t>
      </w:r>
    </w:p>
    <w:p>
      <w:pPr>
        <w:pStyle w:val="ListParagraph"/>
        <w:numPr>
          <w:ilvl w:val="0"/>
          <w:numId w:val="2"/>
        </w:numPr>
        <w:spacing w:after="40" w:before="40"/>
      </w:pPr>
      <w:r>
        <w:rPr>
          <w:rFonts w:ascii="Calibri" w:cs="Calibri" w:eastAsia="Calibri" w:hAnsi="Calibri"/>
          <w:b/>
          <w:bCs/>
          <w:sz w:val="22"/>
          <w:szCs w:val="22"/>
        </w:rPr>
        <w:t xml:space="preserve">Real estate </w:t>
      </w:r>
      <w:r>
        <w:rPr>
          <w:rFonts w:ascii="Calibri" w:cs="Calibri" w:eastAsia="Calibri" w:hAnsi="Calibri"/>
          <w:sz w:val="22"/>
          <w:szCs w:val="22"/>
        </w:rPr>
        <w:t xml:space="preserve">— PropertyMap (sole visual), address subtitle, “Equity” hero (value − computeCurrentBalance), equity-vs-property-value pill (+€X since YEAR), ValueComposition bar (equity vs mortgage), MortgageBlock with read-only stat rows and payoff projection chart, activity scoped to the asset.</w:t>
      </w:r>
    </w:p>
    <w:p>
      <w:pPr>
        <w:pStyle w:val="ListParagraph"/>
        <w:numPr>
          <w:ilvl w:val="0"/>
          <w:numId w:val="2"/>
        </w:numPr>
        <w:spacing w:after="40" w:before="40"/>
      </w:pPr>
      <w:r>
        <w:rPr>
          <w:rFonts w:ascii="Calibri" w:cs="Calibri" w:eastAsia="Calibri" w:hAnsi="Calibri"/>
          <w:b/>
          <w:bCs/>
          <w:sz w:val="22"/>
          <w:szCs w:val="22"/>
        </w:rPr>
        <w:t xml:space="preserve">Static </w:t>
      </w:r>
      <w:r>
        <w:rPr>
          <w:rFonts w:ascii="Calibri" w:cs="Calibri" w:eastAsia="Calibri" w:hAnsi="Calibri"/>
          <w:sz w:val="22"/>
          <w:szCs w:val="22"/>
        </w:rPr>
        <w:t xml:space="preserve">(cash, pension, bonds, other) — wallet/certificate/monogram logo, serif name, balance hero with editorial currency prefix, current-year delta pill, native-currency subtitle for transparency, BondBlock for bonds (issuer / coupon with annual income / maturity with time-to-maturity / ISIN), activity scoped to the asset.</w:t>
      </w:r>
    </w:p>
    <w:p>
      <w:pPr>
        <w:pStyle w:val="Heading2"/>
        <w:spacing w:after="140" w:before="280"/>
      </w:pPr>
      <w:r>
        <w:rPr>
          <w:rFonts w:ascii="Calibri" w:cs="Calibri" w:eastAsia="Calibri" w:hAnsi="Calibri"/>
          <w:b/>
          <w:bCs/>
          <w:sz w:val="26"/>
          <w:szCs w:val="26"/>
        </w:rPr>
        <w:t xml:space="preserve">Real estate and mortgage tracking</w:t>
      </w:r>
    </w:p>
    <w:p>
      <w:pPr>
        <w:spacing w:after="80" w:before="80"/>
      </w:pPr>
      <w:r>
        <w:rPr>
          <w:rFonts w:ascii="Calibri" w:cs="Calibri" w:eastAsia="Calibri" w:hAnsi="Calibri"/>
          <w:sz w:val="22"/>
          <w:szCs w:val="22"/>
        </w:rPr>
        <w:t xml:space="preserve">Properties stored as assets with type='real_estate' and full mortgage and property field set. Equity = value − computeCurrentBalance(asset). The displayed balance auto-amortizes silently month by month from the anchor at mortgage_balance_recorded_at; interest-only mortgages stay flat (mortgage-free date renders as “—”). Notable events (extra payment, refinance, value update) are logged via chat with reasoning; monthly amortization is never logged. PropertyMap is theme-aware (MapLibre + OpenFreeMap) with cached PNGs per theme in the property-photos bucket; user photo upload removed per Decision 9. Country-agnostic — pure math, no tax assumptions.</w:t>
      </w:r>
    </w:p>
    <w:p>
      <w:pPr>
        <w:pStyle w:val="Heading2"/>
        <w:spacing w:after="140" w:before="280"/>
      </w:pPr>
      <w:r>
        <w:rPr>
          <w:rFonts w:ascii="Calibri" w:cs="Calibri" w:eastAsia="Calibri" w:hAnsi="Calibri"/>
          <w:b/>
          <w:bCs/>
          <w:sz w:val="26"/>
          <w:szCs w:val="26"/>
        </w:rPr>
        <w:t xml:space="preserve">Conversational assistant</w:t>
      </w:r>
    </w:p>
    <w:p>
      <w:pPr>
        <w:spacing w:after="80" w:before="80"/>
      </w:pPr>
      <w:r>
        <w:rPr>
          <w:rFonts w:ascii="Calibri" w:cs="Calibri" w:eastAsia="Calibri" w:hAnsi="Calibri"/>
          <w:sz w:val="22"/>
          <w:szCs w:val="22"/>
        </w:rPr>
        <w:t xml:space="preserve">Single continuous thread per user. No “new chat” affordances. Mobile uses the full-page /chat route with a 4-suggestion empty state; desktop uses a floating ChatPopup that is context-aware over asset detail pages. /api/messages supports cursor-based pagination (before=&lt;id&gt;&amp;limit=20) and both surfaces use an IntersectionObserver sentinel at the top of the list to lazy-load older history.</w:t>
      </w:r>
    </w:p>
    <w:p>
      <w:pPr>
        <w:spacing w:after="80" w:before="80"/>
      </w:pPr>
      <w:r>
        <w:rPr>
          <w:rFonts w:ascii="Calibri" w:cs="Calibri" w:eastAsia="Calibri" w:hAnsi="Calibri"/>
          <w:sz w:val="22"/>
          <w:szCs w:val="22"/>
        </w:rPr>
        <w:t xml:space="preserve">Image paste is supported (Claude vision reads broker app screenshots). Changes-only architecture — Claude returns a &lt;changes&gt; block with only what changed (add, edit, remove). Three actions parsed by backend: add (INSERT), edit (UPDATE by case-insensitive name match, supports new_name for renaming), remove (DELETE by case-insensitive name match). Pure renames skip the mutations insert per Decision 2.</w:t>
      </w:r>
    </w:p>
    <w:p>
      <w:pPr>
        <w:spacing w:after="80" w:before="80"/>
      </w:pPr>
      <w:r>
        <w:rPr>
          <w:rFonts w:ascii="Calibri" w:cs="Calibri" w:eastAsia="Calibri" w:hAnsi="Calibri"/>
          <w:sz w:val="22"/>
          <w:szCs w:val="22"/>
        </w:rPr>
        <w:t xml:space="preserve">Currency on insert is derived from Yahoo’s reported currency when symbol is known, otherwise country-mapped for real estate, otherwise EUR default. Strict topic boundary in the system prompt declines off-topic requests with a fixed redirect. Rate limit: 50 messages per user per day. Input cap: 500 characters. Auto-retry on Claude API failure with three attempts and backoff.</w:t>
      </w:r>
    </w:p>
    <w:p>
      <w:pPr>
        <w:pStyle w:val="Heading2"/>
        <w:spacing w:after="140" w:before="280"/>
      </w:pPr>
      <w:r>
        <w:rPr>
          <w:rFonts w:ascii="Calibri" w:cs="Calibri" w:eastAsia="Calibri" w:hAnsi="Calibri"/>
          <w:b/>
          <w:bCs/>
          <w:sz w:val="26"/>
          <w:szCs w:val="26"/>
        </w:rPr>
        <w:t xml:space="preserve">Portfolio change validation</w:t>
      </w:r>
    </w:p>
    <w:p>
      <w:pPr>
        <w:spacing w:after="80" w:before="80"/>
      </w:pPr>
      <w:r>
        <w:rPr>
          <w:rFonts w:ascii="Calibri" w:cs="Calibri" w:eastAsia="Calibri" w:hAnsi="Calibri"/>
          <w:sz w:val="22"/>
          <w:szCs w:val="22"/>
        </w:rPr>
        <w:t xml:space="preserve">Server-side validation in src/lib/validations.ts runs after JSON parsing and before any database write. All-or-nothing — if any change in a multi-change turn fails, the entire turn is rejected with a banker’s-tone error saved as the assistant reply. Float tolerance of 1e−9 on unit comparisons absorbs floating-point drift on fractional crypto. There is no public manual-edit path — PATCH and DELETE on /api/assets/[id] were removed per Decision 8.</w:t>
      </w:r>
    </w:p>
    <w:p>
      <w:pPr>
        <w:pStyle w:val="Heading2"/>
        <w:spacing w:after="140" w:before="280"/>
      </w:pPr>
      <w:r>
        <w:rPr>
          <w:rFonts w:ascii="Calibri" w:cs="Calibri" w:eastAsia="Calibri" w:hAnsi="Calibri"/>
          <w:b/>
          <w:bCs/>
          <w:sz w:val="26"/>
          <w:szCs w:val="26"/>
        </w:rPr>
        <w:t xml:space="preserve">Conversational onboarding</w:t>
      </w:r>
    </w:p>
    <w:p>
      <w:pPr>
        <w:spacing w:after="80" w:before="80"/>
      </w:pPr>
      <w:r>
        <w:rPr>
          <w:rFonts w:ascii="Calibri" w:cs="Calibri" w:eastAsia="Calibri" w:hAnsi="Calibri"/>
          <w:sz w:val="22"/>
          <w:szCs w:val="22"/>
        </w:rPr>
        <w:t xml:space="preserve">Triggers when the user has zero assets. Three-step flow: assets first, anything else, optional soft goal. “Just keeping track” is accepted. Mentions screenshot capability during step one. Cash naming guidance prompts for what the money is for (Emergency fund, Travel pot) rather than which bank holds it, per Decision 11.</w:t>
      </w:r>
    </w:p>
    <w:p>
      <w:pPr>
        <w:pStyle w:val="Heading2"/>
        <w:spacing w:after="140" w:before="280"/>
      </w:pPr>
      <w:r>
        <w:rPr>
          <w:rFonts w:ascii="Calibri" w:cs="Calibri" w:eastAsia="Calibri" w:hAnsi="Calibri"/>
          <w:b/>
          <w:bCs/>
          <w:sz w:val="26"/>
          <w:szCs w:val="26"/>
        </w:rPr>
        <w:t xml:space="preserve">Financial diary</w:t>
      </w:r>
    </w:p>
    <w:p>
      <w:pPr>
        <w:spacing w:after="80" w:before="80"/>
      </w:pPr>
      <w:r>
        <w:rPr>
          <w:rFonts w:ascii="Calibri" w:cs="Calibri" w:eastAsia="Calibri" w:hAnsi="Calibri"/>
          <w:sz w:val="22"/>
          <w:szCs w:val="22"/>
        </w:rPr>
        <w:t xml:space="preserve">Every add/edit/remove via chat creates a row in mutations (pure renames excepted). Notes are immutable per Decision 1. Asset names display via JOIN per Decision 4 — live assets show the current name, deleted assets fall back to mutations.asset_name.</w:t>
      </w:r>
    </w:p>
    <w:p>
      <w:pPr>
        <w:spacing w:after="80" w:before="80"/>
      </w:pPr>
      <w:r>
        <w:rPr>
          <w:rFonts w:ascii="Calibri" w:cs="Calibri" w:eastAsia="Calibri" w:hAnsi="Calibri"/>
          <w:sz w:val="22"/>
          <w:szCs w:val="22"/>
        </w:rPr>
        <w:t xml:space="preserve">Compact two-line entry layout: icon + name + delta + date on row one, optional context note (static italic, line-clamped) on row two. Tradeable mutations prefer unit-based deltas (“+5 shares”). Action signaling comes from the value pattern — positive-text/positive-soft for adds, signed delta for edits, strikethrough for removes.</w:t>
      </w:r>
    </w:p>
    <w:p>
      <w:pPr>
        <w:spacing w:after="80" w:before="80"/>
      </w:pPr>
      <w:r>
        <w:rPr>
          <w:rFonts w:ascii="Calibri" w:cs="Calibri" w:eastAsia="Calibri" w:hAnsi="Calibri"/>
          <w:sz w:val="22"/>
          <w:szCs w:val="22"/>
        </w:rPr>
        <w:t xml:space="preserve">Filter UI: period chip row (All / 1W / 1M / 3M / 1Y / Custom) with a date-range picker on a sub-row when Custom is selected. Search is a text input above the chips; case-insensitive substring match on the joined display name or personal_context; combines with the period filter via AND. AI summary card at the top — pulsing V mark while loading, three bullets plus activity counts when loaded. “Worth knowing” callout above the timeline matches anniversaries from prior years (oldest match wins) and is independent of filters.</w:t>
      </w:r>
    </w:p>
    <w:p>
      <w:pPr>
        <w:pStyle w:val="Heading2"/>
        <w:spacing w:after="140" w:before="280"/>
      </w:pPr>
      <w:r>
        <w:rPr>
          <w:rFonts w:ascii="Calibri" w:cs="Calibri" w:eastAsia="Calibri" w:hAnsi="Calibri"/>
          <w:b/>
          <w:bCs/>
          <w:sz w:val="26"/>
          <w:szCs w:val="26"/>
        </w:rPr>
        <w:t xml:space="preserve">Investor profile</w:t>
      </w:r>
    </w:p>
    <w:p>
      <w:pPr>
        <w:spacing w:after="80" w:before="80"/>
      </w:pPr>
      <w:r>
        <w:rPr>
          <w:rFonts w:ascii="Calibri" w:cs="Calibri" w:eastAsia="Calibri" w:hAnsi="Calibri"/>
          <w:sz w:val="22"/>
          <w:szCs w:val="22"/>
        </w:rPr>
        <w:t xml:space="preserve">Background Haiku call after each non-onboarding conversation extracts lasting facts and a one-line fingerprint. Stored in users.profile (jsonb) and users.fingerprint (text). Six context fields: investment_style, life_context, concerns, preferences, blind_spots, decision_patterns. Field labels render in sentence case. Never overwrites — only adds or refines. Cost ~$0.003 per conversation.</w:t>
      </w:r>
    </w:p>
    <w:p>
      <w:pPr>
        <w:spacing w:after="80" w:before="80"/>
      </w:pPr>
      <w:r>
        <w:rPr>
          <w:rFonts w:ascii="Calibri" w:cs="Calibri" w:eastAsia="Calibri" w:hAnsi="Calibri"/>
          <w:sz w:val="22"/>
          <w:szCs w:val="22"/>
        </w:rPr>
        <w:t xml:space="preserve">Profile context fields are read-only. Tap-to-edit was removed; corrections happen by conversation, refreshed on the next extraction. Empty fields render italic “Not yet shared” in faint colour.</w:t>
      </w:r>
    </w:p>
    <w:p>
      <w:pPr>
        <w:pStyle w:val="Heading2"/>
        <w:spacing w:after="140" w:before="280"/>
      </w:pPr>
      <w:r>
        <w:rPr>
          <w:rFonts w:ascii="Calibri" w:cs="Calibri" w:eastAsia="Calibri" w:hAnsi="Calibri"/>
          <w:b/>
          <w:bCs/>
          <w:sz w:val="26"/>
          <w:szCs w:val="26"/>
        </w:rPr>
        <w:t xml:space="preserve">Display currency parameterization</w:t>
      </w:r>
    </w:p>
    <w:p>
      <w:pPr>
        <w:spacing w:after="80" w:before="80"/>
      </w:pPr>
      <w:r>
        <w:rPr>
          <w:rFonts w:ascii="Calibri" w:cs="Calibri" w:eastAsia="Calibri" w:hAnsi="Calibri"/>
          <w:sz w:val="22"/>
          <w:szCs w:val="22"/>
        </w:rPr>
        <w:t xml:space="preserve">Per-user display currency on users.display_currency (EUR / USD / GBP at launch). Storage stays EUR on every numeric column. FX pivot is EUR via frankfurter.app, cached in Postgres with 24h TTL plus a 60s in-process memo layer.</w:t>
      </w:r>
    </w:p>
    <w:p>
      <w:pPr>
        <w:pStyle w:val="ListParagraph"/>
        <w:numPr>
          <w:ilvl w:val="0"/>
          <w:numId w:val="2"/>
        </w:numPr>
        <w:spacing w:after="40" w:before="40"/>
      </w:pPr>
      <w:r>
        <w:rPr>
          <w:rFonts w:ascii="Calibri" w:cs="Calibri" w:eastAsia="Calibri" w:hAnsi="Calibri"/>
          <w:b/>
          <w:bCs/>
          <w:sz w:val="22"/>
          <w:szCs w:val="22"/>
        </w:rPr>
        <w:t xml:space="preserve">Phase A: </w:t>
      </w:r>
      <w:r>
        <w:rPr>
          <w:rFonts w:ascii="Calibri" w:cs="Calibri" w:eastAsia="Calibri" w:hAnsi="Calibri"/>
          <w:sz w:val="22"/>
          <w:szCs w:val="22"/>
        </w:rPr>
        <w:t xml:space="preserve">formatMoney(eurValue, displayCurrency), formatMoneyParts, convertToEur, useDisplayCurrency, picker on Profile, PATCH /api/users/me.</w:t>
      </w:r>
    </w:p>
    <w:p>
      <w:pPr>
        <w:pStyle w:val="ListParagraph"/>
        <w:numPr>
          <w:ilvl w:val="0"/>
          <w:numId w:val="2"/>
        </w:numPr>
        <w:spacing w:after="40" w:before="40"/>
      </w:pPr>
      <w:r>
        <w:rPr>
          <w:rFonts w:ascii="Calibri" w:cs="Calibri" w:eastAsia="Calibri" w:hAnsi="Calibri"/>
          <w:b/>
          <w:bCs/>
          <w:sz w:val="22"/>
          <w:szCs w:val="22"/>
        </w:rPr>
        <w:t xml:space="preserve">Phase B: </w:t>
      </w:r>
      <w:r>
        <w:rPr>
          <w:rFonts w:ascii="Calibri" w:cs="Calibri" w:eastAsia="Calibri" w:hAnsi="Calibri"/>
          <w:sz w:val="22"/>
          <w:szCs w:val="22"/>
        </w:rPr>
        <w:t xml:space="preserve">every visible number renders in the user’s display currency. Recharts axes and tooltips swap; milestone projection scales currency-appropriately. First-switch toast: “Display only — your portfolio is unchanged.”</w:t>
      </w:r>
    </w:p>
    <w:p>
      <w:pPr>
        <w:pStyle w:val="ListParagraph"/>
        <w:numPr>
          <w:ilvl w:val="0"/>
          <w:numId w:val="2"/>
        </w:numPr>
        <w:spacing w:after="40" w:before="40"/>
      </w:pPr>
      <w:r>
        <w:rPr>
          <w:rFonts w:ascii="Calibri" w:cs="Calibri" w:eastAsia="Calibri" w:hAnsi="Calibri"/>
          <w:b/>
          <w:bCs/>
          <w:sz w:val="22"/>
          <w:szCs w:val="22"/>
        </w:rPr>
        <w:t xml:space="preserve">Phase C: </w:t>
      </w:r>
      <w:r>
        <w:rPr>
          <w:rFonts w:ascii="Calibri" w:cs="Calibri" w:eastAsia="Calibri" w:hAnsi="Calibri"/>
          <w:sz w:val="22"/>
          <w:szCs w:val="22"/>
        </w:rPr>
        <w:t xml:space="preserve">manual inputs were planned to accept display currency; with detail pages and profile fields now read-only the path narrowed to chat. Prose responses render in display currency; &lt;changes&gt; JSON stays native; banker’s notes in &lt;context&gt; are written in display currency; goal targets stated in display currency are converted to EUR server-side.</w:t>
      </w:r>
    </w:p>
    <w:p>
      <w:pPr>
        <w:pStyle w:val="ListParagraph"/>
        <w:numPr>
          <w:ilvl w:val="0"/>
          <w:numId w:val="2"/>
        </w:numPr>
        <w:spacing w:after="40" w:before="40"/>
      </w:pPr>
      <w:r>
        <w:rPr>
          <w:rFonts w:ascii="Calibri" w:cs="Calibri" w:eastAsia="Calibri" w:hAnsi="Calibri"/>
          <w:b/>
          <w:bCs/>
          <w:sz w:val="22"/>
          <w:szCs w:val="22"/>
        </w:rPr>
        <w:t xml:space="preserve">Phase D: </w:t>
      </w:r>
      <w:r>
        <w:rPr>
          <w:rFonts w:ascii="Calibri" w:cs="Calibri" w:eastAsia="Calibri" w:hAnsi="Calibri"/>
          <w:sz w:val="22"/>
          <w:szCs w:val="22"/>
        </w:rPr>
        <w:t xml:space="preserve">real estate carries its own native currency captured at add time via countryToCurrency (NL→EUR, US→USD, UK→GBP, fallback EUR).</w:t>
      </w:r>
    </w:p>
    <w:p>
      <w:pPr>
        <w:spacing w:after="80" w:before="80"/>
      </w:pPr>
      <w:r>
        <w:rPr>
          <w:rFonts w:ascii="Calibri" w:cs="Calibri" w:eastAsia="Calibri" w:hAnsi="Calibri"/>
          <w:sz w:val="22"/>
          <w:szCs w:val="22"/>
        </w:rPr>
        <w:t xml:space="preserve">Number formatting is forced to nl-NL locale across all currencies for brand consistency (€616.086, $616.086, £616.086 — dot thousand separator, comma decimal).</w:t>
      </w:r>
    </w:p>
    <w:p>
      <w:pPr>
        <w:pStyle w:val="Heading2"/>
        <w:spacing w:after="140" w:before="280"/>
      </w:pPr>
      <w:r>
        <w:rPr>
          <w:rFonts w:ascii="Calibri" w:cs="Calibri" w:eastAsia="Calibri" w:hAnsi="Calibri"/>
          <w:b/>
          <w:bCs/>
          <w:sz w:val="26"/>
          <w:szCs w:val="26"/>
        </w:rPr>
        <w:t xml:space="preserve">AI insight band</w:t>
      </w:r>
    </w:p>
    <w:p>
      <w:pPr>
        <w:spacing w:after="80" w:before="80"/>
      </w:pPr>
      <w:r>
        <w:rPr>
          <w:rFonts w:ascii="Calibri" w:cs="Calibri" w:eastAsia="Calibri" w:hAnsi="Calibri"/>
          <w:sz w:val="22"/>
          <w:szCs w:val="22"/>
        </w:rPr>
        <w:t xml:space="preserve">Single italic-serif sentence on Portfolio replacing the legacy milestone bar. Claude Haiku, ~80 tokens, cached 24h in the highlights table. The LLM marks the key noun phrase with *asterisks*; the frontend wraps that span in &lt;em&gt;. On Claude failure the route returns { detail: null } without inserting. Tap navigates to /chat. Cost ~$0.0001–0.0003 per call.</w:t>
      </w:r>
    </w:p>
    <w:p>
      <w:pPr>
        <w:pStyle w:val="Heading2"/>
        <w:spacing w:after="140" w:before="280"/>
      </w:pPr>
      <w:r>
        <w:rPr>
          <w:rFonts w:ascii="Calibri" w:cs="Calibri" w:eastAsia="Calibri" w:hAnsi="Calibri"/>
          <w:b/>
          <w:bCs/>
          <w:sz w:val="26"/>
          <w:szCs w:val="26"/>
        </w:rPr>
        <w:t xml:space="preserve">Portfolio loading performance</w:t>
      </w:r>
    </w:p>
    <w:p>
      <w:pPr>
        <w:spacing w:after="80" w:before="80"/>
      </w:pPr>
      <w:r>
        <w:rPr>
          <w:rFonts w:ascii="Calibri" w:cs="Calibri" w:eastAsia="Calibri" w:hAnsi="Calibri"/>
          <w:sz w:val="22"/>
          <w:szCs w:val="22"/>
        </w:rPr>
        <w:t xml:space="preserve">Several optimisations reduce time-to-interactive on Portfolio:</w:t>
      </w:r>
    </w:p>
    <w:p>
      <w:pPr>
        <w:pStyle w:val="ListParagraph"/>
        <w:numPr>
          <w:ilvl w:val="0"/>
          <w:numId w:val="2"/>
        </w:numPr>
        <w:spacing w:after="40" w:before="40"/>
      </w:pPr>
      <w:r>
        <w:rPr>
          <w:rFonts w:ascii="Calibri" w:cs="Calibri" w:eastAsia="Calibri" w:hAnsi="Calibri"/>
          <w:sz w:val="22"/>
          <w:szCs w:val="22"/>
        </w:rPr>
        <w:t xml:space="preserve">Progressive render — no full-page price gate. Assets load from DB, live prices fill in reactively.</w:t>
      </w:r>
    </w:p>
    <w:p>
      <w:pPr>
        <w:pStyle w:val="ListParagraph"/>
        <w:numPr>
          <w:ilvl w:val="0"/>
          <w:numId w:val="2"/>
        </w:numPr>
        <w:spacing w:after="40" w:before="40"/>
      </w:pPr>
      <w:r>
        <w:rPr>
          <w:rFonts w:ascii="Calibri" w:cs="Calibri" w:eastAsia="Calibri" w:hAnsi="Calibri"/>
          <w:sz w:val="22"/>
          <w:szCs w:val="22"/>
        </w:rPr>
        <w:t xml:space="preserve">Single auth call via UserProvider — supabase.auth.getUser() fires once at the app root and is shared via React context, replacing one-per-PositionRow round-trips.</w:t>
      </w:r>
    </w:p>
    <w:p>
      <w:pPr>
        <w:pStyle w:val="ListParagraph"/>
        <w:numPr>
          <w:ilvl w:val="0"/>
          <w:numId w:val="2"/>
        </w:numPr>
        <w:spacing w:after="40" w:before="40"/>
      </w:pPr>
      <w:r>
        <w:rPr>
          <w:rFonts w:ascii="Calibri" w:cs="Calibri" w:eastAsia="Calibri" w:hAnsi="Calibri"/>
          <w:sz w:val="22"/>
          <w:szCs w:val="22"/>
        </w:rPr>
        <w:t xml:space="preserve">Assets stale-while-revalidate in sessionStorage under vesper.assets.&lt;userId&gt;. invalidateAssetsCache fires before refetchAssets on every confirmed mutation.</w:t>
      </w:r>
    </w:p>
    <w:p>
      <w:pPr>
        <w:pStyle w:val="ListParagraph"/>
        <w:numPr>
          <w:ilvl w:val="0"/>
          <w:numId w:val="2"/>
        </w:numPr>
        <w:spacing w:after="40" w:before="40"/>
      </w:pPr>
      <w:r>
        <w:rPr>
          <w:rFonts w:ascii="Calibri" w:cs="Calibri" w:eastAsia="Calibri" w:hAnsi="Calibri"/>
          <w:sz w:val="22"/>
          <w:szCs w:val="22"/>
        </w:rPr>
        <w:t xml:space="preserve">/api/dashboard-init batches insight, 1M snapshots, and mutations into one authenticated round-trip; the result pre-populates the insight cache and the chart’s initialSnapshots.</w:t>
      </w:r>
    </w:p>
    <w:p>
      <w:pPr>
        <w:pStyle w:val="ListParagraph"/>
        <w:numPr>
          <w:ilvl w:val="0"/>
          <w:numId w:val="2"/>
        </w:numPr>
        <w:spacing w:after="40" w:before="40"/>
      </w:pPr>
      <w:r>
        <w:rPr>
          <w:rFonts w:ascii="Calibri" w:cs="Calibri" w:eastAsia="Calibri" w:hAnsi="Calibri"/>
          <w:sz w:val="22"/>
          <w:szCs w:val="22"/>
        </w:rPr>
        <w:t xml:space="preserve">Sparklines stale-while-revalidate in sessionStorage with a 5-minute TTL keyed by sorted symbol set + range.</w:t>
      </w:r>
    </w:p>
    <w:p>
      <w:pPr>
        <w:pStyle w:val="ListParagraph"/>
        <w:numPr>
          <w:ilvl w:val="0"/>
          <w:numId w:val="2"/>
        </w:numPr>
        <w:spacing w:after="40" w:before="40"/>
      </w:pPr>
      <w:r>
        <w:rPr>
          <w:rFonts w:ascii="Calibri" w:cs="Calibri" w:eastAsia="Calibri" w:hAnsi="Calibri"/>
          <w:sz w:val="22"/>
          <w:szCs w:val="22"/>
        </w:rPr>
        <w:t xml:space="preserve">Price timestamp persistence — vesper.prices.ts.&lt;userId&gt; so the status dot reflects actual data age, not session presence.</w:t>
      </w:r>
    </w:p>
    <w:p>
      <w:pPr>
        <w:pStyle w:val="Heading1"/>
        <w:spacing w:after="180" w:before="360"/>
      </w:pPr>
      <w:r>
        <w:rPr>
          <w:rFonts w:ascii="Calibri" w:cs="Calibri" w:eastAsia="Calibri" w:hAnsi="Calibri"/>
          <w:b/>
          <w:bCs/>
          <w:sz w:val="32"/>
          <w:szCs w:val="32"/>
        </w:rPr>
        <w:t xml:space="preserve">HTTP cache-control headers</w:t>
      </w:r>
    </w:p>
    <w:p>
      <w:pPr>
        <w:spacing w:after="80" w:before="80"/>
      </w:pPr>
      <w:r>
        <w:rPr>
          <w:rFonts w:ascii="Calibri" w:cs="Calibri" w:eastAsia="Calibri" w:hAnsi="Calibri"/>
          <w:sz w:val="22"/>
          <w:szCs w:val="22"/>
        </w:rPr>
        <w:t xml:space="preserve">All user-scoped API routes use private — never CDN-shared. Error responses do not receive cache headers. Write paths carry no cache headers.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rPr>
          <w:tblHeader/>
        </w:trPr>
        <w:tc>
          <w:tcPr>
            <w:tcW w:type="dxa" w:w="360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Route</w:t>
            </w:r>
          </w:p>
        </w:tc>
        <w:tc>
          <w:tcPr>
            <w:tcW w:type="dxa" w:w="180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max-age</w:t>
            </w:r>
          </w:p>
        </w:tc>
        <w:tc>
          <w:tcPr>
            <w:tcW w:type="dxa" w:w="3626"/>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stale-while-revalidate</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GET /api/prices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60s</w:t>
            </w:r>
          </w:p>
        </w:tc>
        <w:tc>
          <w:tcPr>
            <w:tcW w:type="dxa" w:w="3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300s</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GET /api/fx</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3600s</w:t>
            </w:r>
          </w:p>
        </w:tc>
        <w:tc>
          <w:tcPr>
            <w:tcW w:type="dxa" w:w="3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86400s</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GET /api/snapshots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300s</w:t>
            </w:r>
          </w:p>
        </w:tc>
        <w:tc>
          <w:tcPr>
            <w:tcW w:type="dxa" w:w="3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1800s</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GET /api/insight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3600s</w:t>
            </w:r>
          </w:p>
        </w:tc>
        <w:tc>
          <w:tcPr>
            <w:tcW w:type="dxa" w:w="3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86400s</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GET /api/dashboard-init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30s</w:t>
            </w:r>
          </w:p>
        </w:tc>
        <w:tc>
          <w:tcPr>
            <w:tcW w:type="dxa" w:w="3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300s</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GET /api/users/me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300s</w:t>
            </w:r>
          </w:p>
        </w:tc>
        <w:tc>
          <w:tcPr>
            <w:tcW w:type="dxa" w:w="3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1800s</w:t>
            </w:r>
          </w:p>
        </w:tc>
      </w:tr>
    </w:tbl>
    <w:p>
      <w:pPr>
        <w:pStyle w:val="Heading1"/>
        <w:spacing w:after="180" w:before="360"/>
      </w:pPr>
      <w:r>
        <w:rPr>
          <w:rFonts w:ascii="Calibri" w:cs="Calibri" w:eastAsia="Calibri" w:hAnsi="Calibri"/>
          <w:b/>
          <w:bCs/>
          <w:sz w:val="32"/>
          <w:szCs w:val="32"/>
        </w:rPr>
        <w:t xml:space="preserve">Next build</w:t>
      </w:r>
    </w:p>
    <w:p>
      <w:pPr>
        <w:pStyle w:val="Heading2"/>
        <w:spacing w:after="140" w:before="280"/>
      </w:pPr>
      <w:r>
        <w:rPr>
          <w:rFonts w:ascii="Calibri" w:cs="Calibri" w:eastAsia="Calibri" w:hAnsi="Calibri"/>
          <w:b/>
          <w:bCs/>
          <w:sz w:val="26"/>
          <w:szCs w:val="26"/>
        </w:rPr>
        <w:t xml:space="preserve">1. Scenario analysis UI</w:t>
      </w:r>
    </w:p>
    <w:p>
      <w:pPr>
        <w:spacing w:after="80" w:before="80"/>
      </w:pPr>
      <w:r>
        <w:rPr>
          <w:rFonts w:ascii="Calibri" w:cs="Calibri" w:eastAsia="Calibri" w:hAnsi="Calibri"/>
          <w:sz w:val="22"/>
          <w:szCs w:val="22"/>
        </w:rPr>
        <w:t xml:space="preserve">Largest remaining feature on the original roadmap. Let users explore “what if” questions visually rather than only conversationally — “what if I sell my apartment”, “what if NVIDIA doubles”, “what if I add €50k to ETFs”.</w:t>
      </w:r>
    </w:p>
    <w:p>
      <w:pPr>
        <w:pStyle w:val="ListParagraph"/>
        <w:numPr>
          <w:ilvl w:val="0"/>
          <w:numId w:val="2"/>
        </w:numPr>
        <w:spacing w:after="40" w:before="40"/>
      </w:pPr>
      <w:r>
        <w:rPr>
          <w:rFonts w:ascii="Calibri" w:cs="Calibri" w:eastAsia="Calibri" w:hAnsi="Calibri"/>
          <w:sz w:val="22"/>
          <w:szCs w:val="22"/>
        </w:rPr>
        <w:t xml:space="preserve">New “Scenarios” entry point on the Portfolio surface.</w:t>
      </w:r>
    </w:p>
    <w:p>
      <w:pPr>
        <w:pStyle w:val="ListParagraph"/>
        <w:numPr>
          <w:ilvl w:val="0"/>
          <w:numId w:val="2"/>
        </w:numPr>
        <w:spacing w:after="40" w:before="40"/>
      </w:pPr>
      <w:r>
        <w:rPr>
          <w:rFonts w:ascii="Calibri" w:cs="Calibri" w:eastAsia="Calibri" w:hAnsi="Calibri"/>
          <w:sz w:val="22"/>
          <w:szCs w:val="22"/>
        </w:rPr>
        <w:t xml:space="preserve">Clone the current portfolio into local UI state, then modify: change values, remove positions, add hypothetical ones.</w:t>
      </w:r>
    </w:p>
    <w:p>
      <w:pPr>
        <w:pStyle w:val="ListParagraph"/>
        <w:numPr>
          <w:ilvl w:val="0"/>
          <w:numId w:val="2"/>
        </w:numPr>
        <w:spacing w:after="40" w:before="40"/>
      </w:pPr>
      <w:r>
        <w:rPr>
          <w:rFonts w:ascii="Calibri" w:cs="Calibri" w:eastAsia="Calibri" w:hAnsi="Calibri"/>
          <w:sz w:val="22"/>
          <w:szCs w:val="22"/>
        </w:rPr>
        <w:t xml:space="preserve">Side-by-side comparison: Current vs Scenario (net worth, allocation, concentration).</w:t>
      </w:r>
    </w:p>
    <w:p>
      <w:pPr>
        <w:pStyle w:val="ListParagraph"/>
        <w:numPr>
          <w:ilvl w:val="0"/>
          <w:numId w:val="2"/>
        </w:numPr>
        <w:spacing w:after="40" w:before="40"/>
      </w:pPr>
      <w:r>
        <w:rPr>
          <w:rFonts w:ascii="Calibri" w:cs="Calibri" w:eastAsia="Calibri" w:hAnsi="Calibri"/>
          <w:sz w:val="22"/>
          <w:szCs w:val="22"/>
        </w:rPr>
        <w:t xml:space="preserve">“Save scenario” persists a snapshot row — not asset rows — honouring the chat-is-sole-modification-surface principle.</w:t>
      </w:r>
    </w:p>
    <w:p>
      <w:pPr>
        <w:pStyle w:val="ListParagraph"/>
        <w:numPr>
          <w:ilvl w:val="0"/>
          <w:numId w:val="2"/>
        </w:numPr>
        <w:spacing w:after="40" w:before="40"/>
      </w:pPr>
      <w:r>
        <w:rPr>
          <w:rFonts w:ascii="Calibri" w:cs="Calibri" w:eastAsia="Calibri" w:hAnsi="Calibri"/>
          <w:sz w:val="22"/>
          <w:szCs w:val="22"/>
        </w:rPr>
        <w:t xml:space="preserve">“Discuss with assistant” sends the scenario into chat for written analysis.</w:t>
      </w:r>
    </w:p>
    <w:p>
      <w:pPr>
        <w:spacing w:after="80" w:before="80"/>
      </w:pPr>
      <w:r>
        <w:rPr>
          <w:rFonts w:ascii="Calibri" w:cs="Calibri" w:eastAsia="Calibri" w:hAnsi="Calibri"/>
          <w:sz w:val="22"/>
          <w:szCs w:val="22"/>
        </w:rPr>
        <w:t xml:space="preserve">Schema: new scenarios table (id, user_id, name, assets_snapshot jsonb, created_at). No changes to existing tables. Files: src/app/scenarios/page.tsx (new), ScenarioBuilder.tsx (new), /api/scenarios route (new), extend the assistant prompt with scenario context.</w:t>
      </w:r>
    </w:p>
    <w:p>
      <w:pPr>
        <w:pStyle w:val="Heading2"/>
        <w:spacing w:after="140" w:before="280"/>
      </w:pPr>
      <w:r>
        <w:rPr>
          <w:rFonts w:ascii="Calibri" w:cs="Calibri" w:eastAsia="Calibri" w:hAnsi="Calibri"/>
          <w:b/>
          <w:bCs/>
          <w:sz w:val="26"/>
          <w:szCs w:val="26"/>
        </w:rPr>
        <w:t xml:space="preserve">2. Deterministic portfolio insight cards</w:t>
      </w:r>
    </w:p>
    <w:p>
      <w:pPr>
        <w:spacing w:after="80" w:before="80"/>
      </w:pPr>
      <w:r>
        <w:rPr>
          <w:rFonts w:ascii="Calibri" w:cs="Calibri" w:eastAsia="Calibri" w:hAnsi="Calibri"/>
          <w:sz w:val="22"/>
          <w:szCs w:val="22"/>
        </w:rPr>
        <w:t xml:space="preserve">Eventual complement to the AI insight band. The four removed stat cards left a slot that should carry one or two insights a private banker would surface during a quarterly review. Bar to clear: each insight must change a decision. Candidates worth considering:</w:t>
      </w:r>
    </w:p>
    <w:p>
      <w:pPr>
        <w:pStyle w:val="ListParagraph"/>
        <w:numPr>
          <w:ilvl w:val="0"/>
          <w:numId w:val="2"/>
        </w:numPr>
        <w:spacing w:after="40" w:before="40"/>
      </w:pPr>
      <w:r>
        <w:rPr>
          <w:rFonts w:ascii="Calibri" w:cs="Calibri" w:eastAsia="Calibri" w:hAnsi="Calibri"/>
          <w:sz w:val="22"/>
          <w:szCs w:val="22"/>
        </w:rPr>
        <w:t xml:space="preserve">Concentration depth (“your top three positions are 84% of the portfolio”)</w:t>
      </w:r>
    </w:p>
    <w:p>
      <w:pPr>
        <w:pStyle w:val="ListParagraph"/>
        <w:numPr>
          <w:ilvl w:val="0"/>
          <w:numId w:val="2"/>
        </w:numPr>
        <w:spacing w:after="40" w:before="40"/>
      </w:pPr>
      <w:r>
        <w:rPr>
          <w:rFonts w:ascii="Calibri" w:cs="Calibri" w:eastAsia="Calibri" w:hAnsi="Calibri"/>
          <w:sz w:val="22"/>
          <w:szCs w:val="22"/>
        </w:rPr>
        <w:t xml:space="preserve">Drift from target allocation (when target allocations exist)</w:t>
      </w:r>
    </w:p>
    <w:p>
      <w:pPr>
        <w:pStyle w:val="ListParagraph"/>
        <w:numPr>
          <w:ilvl w:val="0"/>
          <w:numId w:val="2"/>
        </w:numPr>
        <w:spacing w:after="40" w:before="40"/>
      </w:pPr>
      <w:r>
        <w:rPr>
          <w:rFonts w:ascii="Calibri" w:cs="Calibri" w:eastAsia="Calibri" w:hAnsi="Calibri"/>
          <w:sz w:val="22"/>
          <w:szCs w:val="22"/>
        </w:rPr>
        <w:t xml:space="preserve">Risk-adjusted return signal (Sharpe-like, but readable)</w:t>
      </w:r>
    </w:p>
    <w:p>
      <w:pPr>
        <w:pStyle w:val="ListParagraph"/>
        <w:numPr>
          <w:ilvl w:val="0"/>
          <w:numId w:val="2"/>
        </w:numPr>
        <w:spacing w:after="40" w:before="40"/>
      </w:pPr>
      <w:r>
        <w:rPr>
          <w:rFonts w:ascii="Calibri" w:cs="Calibri" w:eastAsia="Calibri" w:hAnsi="Calibri"/>
          <w:sz w:val="22"/>
          <w:szCs w:val="22"/>
        </w:rPr>
        <w:t xml:space="preserve">Time-weighted vs money-weighted return divergence</w:t>
      </w:r>
    </w:p>
    <w:p>
      <w:pPr>
        <w:pStyle w:val="ListParagraph"/>
        <w:numPr>
          <w:ilvl w:val="0"/>
          <w:numId w:val="2"/>
        </w:numPr>
        <w:spacing w:after="40" w:before="40"/>
      </w:pPr>
      <w:r>
        <w:rPr>
          <w:rFonts w:ascii="Calibri" w:cs="Calibri" w:eastAsia="Calibri" w:hAnsi="Calibri"/>
          <w:sz w:val="22"/>
          <w:szCs w:val="22"/>
        </w:rPr>
        <w:t xml:space="preserve">Cash drag estimate (when cash &gt; 20% and has been for &gt; 3 months)</w:t>
      </w:r>
    </w:p>
    <w:p>
      <w:pPr>
        <w:pStyle w:val="ListParagraph"/>
        <w:numPr>
          <w:ilvl w:val="0"/>
          <w:numId w:val="2"/>
        </w:numPr>
        <w:spacing w:after="40" w:before="40"/>
      </w:pPr>
      <w:r>
        <w:rPr>
          <w:rFonts w:ascii="Calibri" w:cs="Calibri" w:eastAsia="Calibri" w:hAnsi="Calibri"/>
          <w:sz w:val="22"/>
          <w:szCs w:val="22"/>
        </w:rPr>
        <w:t xml:space="preserve">Currency exposure (when display currency differs from asset native currencies)</w:t>
      </w:r>
    </w:p>
    <w:p>
      <w:pPr>
        <w:pStyle w:val="ListParagraph"/>
        <w:numPr>
          <w:ilvl w:val="0"/>
          <w:numId w:val="2"/>
        </w:numPr>
        <w:spacing w:after="40" w:before="40"/>
      </w:pPr>
      <w:r>
        <w:rPr>
          <w:rFonts w:ascii="Calibri" w:cs="Calibri" w:eastAsia="Calibri" w:hAnsi="Calibri"/>
          <w:sz w:val="22"/>
          <w:szCs w:val="22"/>
        </w:rPr>
        <w:t xml:space="preserve">Mortgage payoff trajectory vs portfolio growth (real-estate users)</w:t>
      </w:r>
    </w:p>
    <w:p>
      <w:pPr>
        <w:spacing w:after="80" w:before="80"/>
      </w:pPr>
      <w:r>
        <w:rPr>
          <w:rFonts w:ascii="Calibri" w:cs="Calibri" w:eastAsia="Calibri" w:hAnsi="Calibri"/>
          <w:sz w:val="22"/>
          <w:szCs w:val="22"/>
        </w:rPr>
        <w:t xml:space="preserve">Build when there are 3+ months of snapshots per user and enough users to test which insights actually land.</w:t>
      </w:r>
    </w:p>
    <w:p>
      <w:pPr>
        <w:pStyle w:val="Heading2"/>
        <w:spacing w:after="140" w:before="280"/>
      </w:pPr>
      <w:r>
        <w:rPr>
          <w:rFonts w:ascii="Calibri" w:cs="Calibri" w:eastAsia="Calibri" w:hAnsi="Calibri"/>
          <w:b/>
          <w:bCs/>
          <w:sz w:val="26"/>
          <w:szCs w:val="26"/>
        </w:rPr>
        <w:t xml:space="preserve">3. Performance diagnostics</w:t>
      </w:r>
    </w:p>
    <w:p>
      <w:pPr>
        <w:spacing w:after="80" w:before="80"/>
      </w:pPr>
      <w:r>
        <w:rPr>
          <w:rFonts w:ascii="Calibri" w:cs="Calibri" w:eastAsia="Calibri" w:hAnsi="Calibri"/>
          <w:sz w:val="22"/>
          <w:szCs w:val="22"/>
        </w:rPr>
        <w:t xml:space="preserve">Two real concerns surfaced in user testing but not yet investigated. Both deserve fresh chats with proper attention rather than end-of-session triage.</w:t>
      </w:r>
    </w:p>
    <w:p>
      <w:pPr>
        <w:spacing w:after="80" w:before="80"/>
      </w:pPr>
      <w:r>
        <w:rPr>
          <w:rFonts w:ascii="Calibri" w:cs="Calibri" w:eastAsia="Calibri" w:hAnsi="Calibri"/>
          <w:b/>
          <w:bCs/>
          <w:sz w:val="22"/>
          <w:szCs w:val="22"/>
        </w:rPr>
        <w:t xml:space="preserve">Portfolio cold load (production). </w:t>
      </w:r>
      <w:r>
        <w:rPr>
          <w:rFonts w:ascii="Calibri" w:cs="Calibri" w:eastAsia="Calibri" w:hAnsi="Calibri"/>
          <w:sz w:val="22"/>
          <w:szCs w:val="22"/>
        </w:rPr>
        <w:t xml:space="preserve">Hypothesized causes (ranked): synchronous render waiting on live prices instead of using stored EUR values as the immediate render source; serialized fetches in useEffect chains; high /api/insight cache miss rate; missing DB index on snapshots(user_id, date); variable Yahoo Finance latency. Planned approach: stale-while-revalidate top-level values from assets.value, Server Component for the static shell, lazy per-category sparklines and per-position day-change pills, lazy chart ranges beyond 1M, add missing indexes.</w:t>
      </w:r>
    </w:p>
    <w:p>
      <w:pPr>
        <w:spacing w:after="80" w:before="80"/>
      </w:pPr>
      <w:r>
        <w:rPr>
          <w:rFonts w:ascii="Calibri" w:cs="Calibri" w:eastAsia="Calibri" w:hAnsi="Calibri"/>
          <w:b/>
          <w:bCs/>
          <w:sz w:val="22"/>
          <w:szCs w:val="22"/>
        </w:rPr>
        <w:t xml:space="preserve">Chat history slow open. </w:t>
      </w:r>
      <w:r>
        <w:rPr>
          <w:rFonts w:ascii="Calibri" w:cs="Calibri" w:eastAsia="Calibri" w:hAnsi="Calibri"/>
          <w:sz w:val="22"/>
          <w:szCs w:val="22"/>
        </w:rPr>
        <w:t xml:space="preserve">Likely cause: IntersectionObserver chain-load bug — the sentinel sits at the top of the message list; on cold open with only 20 messages it is immediately visible and fires loadMore automatically, repeating until full history is fetched. Planned fix: gate the observer with a “user has scrolled” flag. Secondary: missing compound index on messages(user_id, created_at DESC); bump localStorage TTL from 24h to 7 days.</w:t>
      </w:r>
    </w:p>
    <w:p>
      <w:pPr>
        <w:pStyle w:val="Heading1"/>
        <w:spacing w:after="180" w:before="360"/>
      </w:pPr>
      <w:r>
        <w:rPr>
          <w:rFonts w:ascii="Calibri" w:cs="Calibri" w:eastAsia="Calibri" w:hAnsi="Calibri"/>
          <w:b/>
          <w:bCs/>
          <w:sz w:val="32"/>
          <w:szCs w:val="32"/>
        </w:rPr>
        <w:t xml:space="preserve">Out of scope</w:t>
      </w:r>
    </w:p>
    <w:p>
      <w:pPr>
        <w:spacing w:after="80" w:before="80"/>
      </w:pPr>
      <w:r>
        <w:rPr>
          <w:rFonts w:ascii="Calibri" w:cs="Calibri" w:eastAsia="Calibri" w:hAnsi="Calibri"/>
          <w:sz w:val="22"/>
          <w:szCs w:val="22"/>
        </w:rPr>
        <w:t xml:space="preserve">Features in the original April spec or earlier roadmaps that are explicitly not on the path:</w:t>
      </w:r>
    </w:p>
    <w:p>
      <w:pPr>
        <w:pStyle w:val="ListParagraph"/>
        <w:numPr>
          <w:ilvl w:val="0"/>
          <w:numId w:val="2"/>
        </w:numPr>
        <w:spacing w:after="40" w:before="40"/>
      </w:pPr>
      <w:r>
        <w:rPr>
          <w:rFonts w:ascii="Calibri" w:cs="Calibri" w:eastAsia="Calibri" w:hAnsi="Calibri"/>
          <w:b/>
          <w:bCs/>
          <w:sz w:val="22"/>
          <w:szCs w:val="22"/>
        </w:rPr>
        <w:t xml:space="preserve">Manual asset CRUD. </w:t>
      </w:r>
      <w:r>
        <w:rPr>
          <w:rFonts w:ascii="Calibri" w:cs="Calibri" w:eastAsia="Calibri" w:hAnsi="Calibri"/>
          <w:sz w:val="22"/>
          <w:szCs w:val="22"/>
        </w:rPr>
        <w:t xml:space="preserve">Deliberately reversed per Decision 8. Chat is the sole modification surface so every change carries reasoning captured at the moment of change.</w:t>
      </w:r>
    </w:p>
    <w:p>
      <w:pPr>
        <w:pStyle w:val="ListParagraph"/>
        <w:numPr>
          <w:ilvl w:val="0"/>
          <w:numId w:val="2"/>
        </w:numPr>
        <w:spacing w:after="40" w:before="40"/>
      </w:pPr>
      <w:r>
        <w:rPr>
          <w:rFonts w:ascii="Calibri" w:cs="Calibri" w:eastAsia="Calibri" w:hAnsi="Calibri"/>
          <w:b/>
          <w:bCs/>
          <w:sz w:val="22"/>
          <w:szCs w:val="22"/>
        </w:rPr>
        <w:t xml:space="preserve">Weekly insight email. </w:t>
      </w:r>
      <w:r>
        <w:rPr>
          <w:rFonts w:ascii="Calibri" w:cs="Calibri" w:eastAsia="Calibri" w:hAnsi="Calibri"/>
          <w:sz w:val="22"/>
          <w:szCs w:val="22"/>
        </w:rPr>
        <w:t xml:space="preserve">Deferred until retention justifies the infrastructure.</w:t>
      </w:r>
    </w:p>
    <w:p>
      <w:pPr>
        <w:pStyle w:val="ListParagraph"/>
        <w:numPr>
          <w:ilvl w:val="0"/>
          <w:numId w:val="2"/>
        </w:numPr>
        <w:spacing w:after="40" w:before="40"/>
      </w:pPr>
      <w:r>
        <w:rPr>
          <w:rFonts w:ascii="Calibri" w:cs="Calibri" w:eastAsia="Calibri" w:hAnsi="Calibri"/>
          <w:b/>
          <w:bCs/>
          <w:sz w:val="22"/>
          <w:szCs w:val="22"/>
        </w:rPr>
        <w:t xml:space="preserve">Allocation benchmarking. </w:t>
      </w:r>
      <w:r>
        <w:rPr>
          <w:rFonts w:ascii="Calibri" w:cs="Calibri" w:eastAsia="Calibri" w:hAnsi="Calibri"/>
          <w:sz w:val="22"/>
          <w:szCs w:val="22"/>
        </w:rPr>
        <w:t xml:space="preserve">Nice-to-have, not core.</w:t>
      </w:r>
    </w:p>
    <w:p>
      <w:pPr>
        <w:pStyle w:val="ListParagraph"/>
        <w:numPr>
          <w:ilvl w:val="0"/>
          <w:numId w:val="2"/>
        </w:numPr>
        <w:spacing w:after="40" w:before="40"/>
      </w:pPr>
      <w:r>
        <w:rPr>
          <w:rFonts w:ascii="Calibri" w:cs="Calibri" w:eastAsia="Calibri" w:hAnsi="Calibri"/>
          <w:b/>
          <w:bCs/>
          <w:sz w:val="22"/>
          <w:szCs w:val="22"/>
        </w:rPr>
        <w:t xml:space="preserve">Shareable portfolio report. </w:t>
      </w:r>
      <w:r>
        <w:rPr>
          <w:rFonts w:ascii="Calibri" w:cs="Calibri" w:eastAsia="Calibri" w:hAnsi="Calibri"/>
          <w:sz w:val="22"/>
          <w:szCs w:val="22"/>
        </w:rPr>
        <w:t xml:space="preserve">Growth feature, not retention.</w:t>
      </w:r>
    </w:p>
    <w:p>
      <w:pPr>
        <w:pStyle w:val="ListParagraph"/>
        <w:numPr>
          <w:ilvl w:val="0"/>
          <w:numId w:val="2"/>
        </w:numPr>
        <w:spacing w:after="40" w:before="40"/>
      </w:pPr>
      <w:r>
        <w:rPr>
          <w:rFonts w:ascii="Calibri" w:cs="Calibri" w:eastAsia="Calibri" w:hAnsi="Calibri"/>
          <w:b/>
          <w:bCs/>
          <w:sz w:val="22"/>
          <w:szCs w:val="22"/>
        </w:rPr>
        <w:t xml:space="preserve">Apple OAuth. </w:t>
      </w:r>
      <w:r>
        <w:rPr>
          <w:rFonts w:ascii="Calibri" w:cs="Calibri" w:eastAsia="Calibri" w:hAnsi="Calibri"/>
          <w:sz w:val="22"/>
          <w:szCs w:val="22"/>
        </w:rPr>
        <w:t xml:space="preserve">Original spec mentioned it; only Google OAuth and email magic link were implemented and that’s sufficient for the target user.</w:t>
      </w:r>
    </w:p>
    <w:p>
      <w:pPr>
        <w:pStyle w:val="ListParagraph"/>
        <w:numPr>
          <w:ilvl w:val="0"/>
          <w:numId w:val="2"/>
        </w:numPr>
        <w:spacing w:after="40" w:before="40"/>
      </w:pPr>
      <w:r>
        <w:rPr>
          <w:rFonts w:ascii="Calibri" w:cs="Calibri" w:eastAsia="Calibri" w:hAnsi="Calibri"/>
          <w:b/>
          <w:bCs/>
          <w:sz w:val="22"/>
          <w:szCs w:val="22"/>
        </w:rPr>
        <w:t xml:space="preserve">Dashboard highlights cards. </w:t>
      </w:r>
      <w:r>
        <w:rPr>
          <w:rFonts w:ascii="Calibri" w:cs="Calibri" w:eastAsia="Calibri" w:hAnsi="Calibri"/>
          <w:sz w:val="22"/>
          <w:szCs w:val="22"/>
        </w:rPr>
        <w:t xml:space="preserve">Partially superseded by the AI insight band (PR 16). Revisit if user research shows the single-sentence band is not enough.</w:t>
      </w:r>
    </w:p>
    <w:p>
      <w:pPr>
        <w:pStyle w:val="ListParagraph"/>
        <w:numPr>
          <w:ilvl w:val="0"/>
          <w:numId w:val="2"/>
        </w:numPr>
        <w:spacing w:after="40" w:before="40"/>
      </w:pPr>
      <w:r>
        <w:rPr>
          <w:rFonts w:ascii="Calibri" w:cs="Calibri" w:eastAsia="Calibri" w:hAnsi="Calibri"/>
          <w:b/>
          <w:bCs/>
          <w:sz w:val="22"/>
          <w:szCs w:val="22"/>
        </w:rPr>
        <w:t xml:space="preserve">Tax features. </w:t>
      </w:r>
      <w:r>
        <w:rPr>
          <w:rFonts w:ascii="Calibri" w:cs="Calibri" w:eastAsia="Calibri" w:hAnsi="Calibri"/>
          <w:sz w:val="22"/>
          <w:szCs w:val="22"/>
        </w:rPr>
        <w:t xml:space="preserve">Never. Not Vesper’s lane.</w:t>
      </w:r>
    </w:p>
    <w:p>
      <w:pPr>
        <w:pStyle w:val="ListParagraph"/>
        <w:numPr>
          <w:ilvl w:val="0"/>
          <w:numId w:val="2"/>
        </w:numPr>
        <w:spacing w:after="40" w:before="40"/>
      </w:pPr>
      <w:r>
        <w:rPr>
          <w:rFonts w:ascii="Calibri" w:cs="Calibri" w:eastAsia="Calibri" w:hAnsi="Calibri"/>
          <w:b/>
          <w:bCs/>
          <w:sz w:val="22"/>
          <w:szCs w:val="22"/>
        </w:rPr>
        <w:t xml:space="preserve">Broker sync / bank integrations. </w:t>
      </w:r>
      <w:r>
        <w:rPr>
          <w:rFonts w:ascii="Calibri" w:cs="Calibri" w:eastAsia="Calibri" w:hAnsi="Calibri"/>
          <w:sz w:val="22"/>
          <w:szCs w:val="22"/>
        </w:rPr>
        <w:t xml:space="preserve">Never for MVP. Manual + AI-driven is the differentiator.</w:t>
      </w:r>
    </w:p>
    <w:p>
      <w:pPr>
        <w:pStyle w:val="ListParagraph"/>
        <w:numPr>
          <w:ilvl w:val="0"/>
          <w:numId w:val="2"/>
        </w:numPr>
        <w:spacing w:after="40" w:before="40"/>
      </w:pPr>
      <w:r>
        <w:rPr>
          <w:rFonts w:ascii="Calibri" w:cs="Calibri" w:eastAsia="Calibri" w:hAnsi="Calibri"/>
          <w:b/>
          <w:bCs/>
          <w:sz w:val="22"/>
          <w:szCs w:val="22"/>
        </w:rPr>
        <w:t xml:space="preserve">Native mobile app. </w:t>
      </w:r>
      <w:r>
        <w:rPr>
          <w:rFonts w:ascii="Calibri" w:cs="Calibri" w:eastAsia="Calibri" w:hAnsi="Calibri"/>
          <w:sz w:val="22"/>
          <w:szCs w:val="22"/>
        </w:rPr>
        <w:t xml:space="preserve">Web-first, mobile-first responsive.</w:t>
      </w:r>
    </w:p>
    <w:p>
      <w:pPr>
        <w:pStyle w:val="Heading1"/>
        <w:spacing w:after="180" w:before="360"/>
      </w:pPr>
      <w:r>
        <w:rPr>
          <w:rFonts w:ascii="Calibri" w:cs="Calibri" w:eastAsia="Calibri" w:hAnsi="Calibri"/>
          <w:b/>
          <w:bCs/>
          <w:sz w:val="32"/>
          <w:szCs w:val="32"/>
        </w:rPr>
        <w:t xml:space="preserve">Cost estimates at scale</w:t>
      </w:r>
    </w:p>
    <w:p>
      <w:pPr>
        <w:spacing w:after="80" w:before="80"/>
      </w:pPr>
      <w:r>
        <w:rPr>
          <w:rFonts w:ascii="Calibri" w:cs="Calibri" w:eastAsia="Calibri" w:hAnsi="Calibri"/>
          <w:sz w:val="22"/>
          <w:szCs w:val="22"/>
        </w:rPr>
        <w:t xml:space="preserve">Updated for current models (Claude Sonnet 4.6 for the assistant, Claude Haiku 4.5 for background jobs). Order-of-magnitude figures — actual costs vary with conversation length and user frequency.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526"/>
      </w:tblGrid>
      <w:tr>
        <w:trPr>
          <w:tblHeader/>
        </w:trPr>
        <w:tc>
          <w:tcPr>
            <w:tcW w:type="dxa" w:w="360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Component</w:t>
            </w:r>
          </w:p>
        </w:tc>
        <w:tc>
          <w:tcPr>
            <w:tcW w:type="dxa" w:w="190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100 users</w:t>
            </w:r>
          </w:p>
        </w:tc>
        <w:tc>
          <w:tcPr>
            <w:tcW w:type="dxa" w:w="3526"/>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1,000 users</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Claude API (main assistant, Sonnet 4.6)</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~€180/month</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~€1,800/month</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Claude API (profile extraction, Haiku)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~€5/month</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~€50/month</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Claude API (diary summary + insight band, Haiku)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~€8/month</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~€80/month</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Supabase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Free tier</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~€25/month</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Vercel</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Free tier</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~€20/month</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Sentry</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Free tier</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Free tier</w:t>
            </w:r>
          </w:p>
        </w:tc>
      </w:tr>
      <w:tr>
        <w:trPr>
          <w:tblHeader w:val="false"/>
        </w:trP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Total</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~€195/month</w:t>
            </w:r>
          </w:p>
        </w:tc>
        <w:tc>
          <w:tcPr>
            <w:tcW w:type="dxa" w:w="35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~€1,975/month</w:t>
            </w:r>
          </w:p>
        </w:tc>
      </w:tr>
    </w:tbl>
    <w:p>
      <w:pPr>
        <w:spacing w:after="80" w:before="80"/>
      </w:pPr>
      <w:r>
        <w:rPr>
          <w:rFonts w:ascii="Calibri" w:cs="Calibri" w:eastAsia="Calibri" w:hAnsi="Calibri"/>
          <w:sz w:val="22"/>
          <w:szCs w:val="22"/>
        </w:rPr>
        <w:t xml:space="preserve">At €15–20 per user per month, unit economics are strongly positive from day one.</w:t>
      </w:r>
    </w:p>
    <w:p>
      <w:pPr>
        <w:pStyle w:val="Heading1"/>
        <w:spacing w:after="180" w:before="360"/>
      </w:pPr>
      <w:r>
        <w:rPr>
          <w:rFonts w:ascii="Calibri" w:cs="Calibri" w:eastAsia="Calibri" w:hAnsi="Calibri"/>
          <w:b/>
          <w:bCs/>
          <w:sz w:val="32"/>
          <w:szCs w:val="32"/>
        </w:rPr>
        <w:t xml:space="preserve">Build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26"/>
      </w:tblGrid>
      <w:tr>
        <w:trPr>
          <w:tblHeader/>
        </w:trPr>
        <w:tc>
          <w:tcPr>
            <w:tcW w:type="dxa" w:w="240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Phase</w:t>
            </w:r>
          </w:p>
        </w:tc>
        <w:tc>
          <w:tcPr>
            <w:tcW w:type="dxa" w:w="4600"/>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Scope</w:t>
            </w:r>
          </w:p>
        </w:tc>
        <w:tc>
          <w:tcPr>
            <w:tcW w:type="dxa" w:w="2026"/>
            <w:tcBorders>
              <w:top w:val="single" w:color="BFBFBF" w:sz="4"/>
              <w:left w:val="single" w:color="BFBFBF" w:sz="4"/>
              <w:bottom w:val="single" w:color="BFBFBF" w:sz="4"/>
              <w:right w:val="single" w:color="BFBFBF" w:sz="4"/>
            </w:tcBorders>
            <w:shd w:fill="EDEDED" w:val="clear"/>
            <w:tcMar>
              <w:top w:type="dxa" w:w="100"/>
              <w:left w:type="dxa" w:w="140"/>
              <w:bottom w:type="dxa" w:w="100"/>
              <w:right w:type="dxa" w:w="140"/>
            </w:tcMar>
          </w:tcPr>
          <w:p>
            <w:r>
              <w:rPr>
                <w:rFonts w:ascii="Calibri" w:cs="Calibri" w:eastAsia="Calibri" w:hAnsi="Calibri"/>
                <w:b/>
                <w:bCs/>
                <w:sz w:val="21"/>
                <w:szCs w:val="21"/>
              </w:rPr>
              <w:t xml:space="preserve">Status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April 2026 (weeks 1–4)</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Auth + persistence, net worth dashboard, conversational assistant (screenshots + scenarios), onboarding, real estate + mortgage, investor profile, financial diary, portfolio analytics, milestone projection</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Shipped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April–May 2026 (PRs 1–21)</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Redesign migration: cream/ink design system, Source Serif 4 + Albert Sans, single accent green, eleven locked product decisions absorbed (read-only detail pages, immutable diary, single chat thread, fingerprint, auto-amortization, purpose-pot cash)</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Shipped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April–May 2026 (currency feature)</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Four-phase display currency parameterization (EUR/USD/GBP), real-estate native currency, forced nl-NL formatting</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Shipped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May 2026</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Performance layer: UserProvider, sessionStorage SWR for assets and sparklines, /api/dashboard-init batched endpoint, HTTP cache headers, price timestamp persistence</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Shipped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Next</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Scenario Analysis UI</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Scoped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Next</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Cold-load and chat-history slow-open diagnostics</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Scoped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Later</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Deterministic insight cards (gated on 3+ months of per-user snapshots)</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Deferred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Later</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Test activation (math layer → apply-changes fixtures → Playwright smoke → LLM-as-user). See testing-strategies.md.</w:t>
            </w:r>
          </w:p>
        </w:tc>
        <w:tc>
          <w:tcPr>
            <w:tcW w:type="dxa" w:w="20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sz w:val="21"/>
                <w:szCs w:val="21"/>
              </w:rPr>
              <w:t xml:space="preserve">Deferred</w:t>
            </w:r>
          </w:p>
        </w:tc>
      </w:tr>
    </w:tbl>
    <w:p>
      <w:pPr>
        <w:spacing w:after="100" w:before="600"/>
        <w:jc w:val="center"/>
      </w:pPr>
      <w:r>
        <w:rPr>
          <w:rFonts w:ascii="Calibri" w:cs="Calibri" w:eastAsia="Calibri" w:hAnsi="Calibri"/>
          <w:i/>
          <w:iCs/>
          <w:color w:val="595959"/>
          <w:sz w:val="20"/>
          <w:szCs w:val="20"/>
        </w:rPr>
        <w:t xml:space="preserve">Vesper — Portfolio Intelligence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Vesper Technical Product Specification — May 2026</dc:title>
  <dc:creator>Vesper</dc:creator>
  <cp:lastModifiedBy>Un-named</cp:lastModifiedBy>
  <cp:revision>1</cp:revision>
  <dcterms:created xsi:type="dcterms:W3CDTF">2026-05-12T20:51:41.116Z</dcterms:created>
  <dcterms:modified xsi:type="dcterms:W3CDTF">2026-05-12T20:51:41.116Z</dcterms:modified>
</cp:coreProperties>
</file>

<file path=docProps/custom.xml><?xml version="1.0" encoding="utf-8"?>
<Properties xmlns="http://schemas.openxmlformats.org/officeDocument/2006/custom-properties" xmlns:vt="http://schemas.openxmlformats.org/officeDocument/2006/docPropsVTypes"/>
</file>