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/>
      </w:pPr>
      <w:r>
        <w:rPr>
          <w:b w:val="1"/>
          <w:bCs w:val="1"/>
        </w:rPr>
        <w:t xml:space="preserve">DANH SÁCH THÀNH VIÊN</w:t>
      </w:r>
    </w:p>
    <w:p>
      <w:pPr>
        <w:jc w:val="center"/>
        <w:spacing w:after="0"/>
      </w:pPr>
      <w:r>
        <w:rPr>
          <w:b w:val="1"/>
          <w:bCs w:val="1"/>
        </w:rPr>
        <w:t xml:space="preserve">THAM GIA CÔNG TÁC KIỂM ĐỊNH</w:t>
      </w:r>
    </w:p>
    <w:p>
      <w:pPr>
        <w:jc w:val="center"/>
        <w:spacing w:after="0"/>
      </w:pPr>
      <w:r>
        <w:rPr>
          <w:b w:val="1"/>
          <w:bCs w:val="1"/>
        </w:rPr>
        <w:t xml:space="preserve">Trường Tiểu học 1</w:t>
      </w:r>
    </w:p>
    <w:p>
      <w:pPr>
        <w:jc w:val="center"/>
        <w:spacing w:after="0"/>
      </w:pPr>
      <w:r>
        <w:rPr>
          <w:b w:val="1"/>
          <w:bCs w:val="1"/>
        </w:rPr>
        <w:t xml:space="preserve">Kèm theo Quyết định số: ...../QĐ-PGDĐT ngày .../.../.... của Phòng Giáo dục và Đào tạo</w:t>
      </w:r>
    </w:p>
    <w:tbl>
      <w:tblGrid>
        <w:gridCol w:w="2000" w:type="dxa"/>
        <w:gridCol w:w="2000" w:type="dxa"/>
        <w:gridCol w:w="2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tên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Phân công phụ trách các tiêu chuẩn, tiêu chí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Phạm 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NỘI DUNG</w:t>
            </w:r>
          </w:p>
          <w:p>
            <w:pPr>
              <w:ind w:left="288" w:right="0"/>
              <w:spacing w:after="0"/>
            </w:pPr>
            <w:r>
              <w:rPr/>
              <w:t xml:space="preserve">MỤC LỤC</w:t>
            </w:r>
          </w:p>
          <w:p>
            <w:pPr>
              <w:ind w:left="288" w:right="0"/>
              <w:spacing w:after="0"/>
            </w:pPr>
            <w:r>
              <w:rPr/>
              <w:t xml:space="preserve">DANH MỤC CÁC CHỮ VIẾT TẮT</w:t>
            </w:r>
          </w:p>
          <w:p>
            <w:pPr>
              <w:ind w:left="288" w:right="0"/>
              <w:spacing w:after="0"/>
            </w:pPr>
            <w:r>
              <w:rPr/>
              <w:t xml:space="preserve">TỔNG HỢP KẾT QUẢ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1. Kết quả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1.1. Đánh giá tiêu chí Mức 1,2 và 3</w:t>
            </w:r>
          </w:p>
          <w:p>
            <w:pPr>
              <w:ind w:left="288" w:right="0"/>
              <w:spacing w:after="0"/>
            </w:pPr>
            <w:r>
              <w:rPr/>
              <w:t xml:space="preserve">1.2. Đánh giá tiêu chí Mức 4</w:t>
            </w:r>
          </w:p>
          <w:p>
            <w:pPr>
              <w:ind w:left="288" w:right="0"/>
              <w:spacing w:after="0"/>
            </w:pPr>
            <w:r>
              <w:rPr/>
              <w:t xml:space="preserve">2. Kết luận</w:t>
            </w:r>
          </w:p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I: CƠ SỞ DỮ LIỆU</w:t>
            </w:r>
          </w:p>
          <w:p>
            <w:pPr>
              <w:ind w:left="288" w:right="0"/>
              <w:spacing w:after="0"/>
            </w:pPr>
            <w:r>
              <w:rPr/>
              <w:t xml:space="preserve">3. Cán bộ quản lý, giáo viên,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a) Số liệu tại thời điểm TĐG</w:t>
            </w:r>
          </w:p>
          <w:p>
            <w:pPr>
              <w:ind w:left="288" w:right="0"/>
              <w:spacing w:after="0"/>
            </w:pPr>
            <w:r>
              <w:rPr/>
              <w:t xml:space="preserve">b) Số liệu của 5 năm gần đây</w:t>
            </w:r>
          </w:p>
          <w:p>
            <w:pPr>
              <w:ind w:left="288" w:right="0"/>
              <w:spacing w:after="0"/>
            </w:pPr>
            <w:r>
              <w:rPr/>
              <w:t xml:space="preserve">a) Số liệu chung</w:t>
            </w:r>
          </w:p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1. Tình hình chung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3.1 Tóm tắt quá trình và những vấn đề nổi bặt trong hoạt động TĐG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1.3: Tổ chức Đảng Cộng sản Việt Nam, các đoàn thể và tổ chức khác trong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chuẩn 2: Cán bộ quản lý, giáo viên, nhân viên và học sinh</w:t>
            </w:r>
          </w:p>
          <w:p>
            <w:pPr>
              <w:ind w:left="288" w:right="0"/>
              <w:spacing w:after="0"/>
            </w:pPr>
            <w:r>
              <w:rPr/>
              <w:t xml:space="preserve">Mở đầu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2.1: Đối với hiệu trưởng, phó hiệu trưởng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2.2: Đối với giáo viên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2.3: Đối với nhân viên</w:t>
            </w:r>
          </w:p>
          <w:p>
            <w:pPr>
              <w:ind w:left="288" w:right="0"/>
              <w:spacing w:after="0"/>
            </w:pPr>
            <w:r>
              <w:rPr/>
              <w:t xml:space="preserve">Tiêu chí 2.4: Đối với học sinh</w:t>
            </w:r>
          </w:p>
          <w:p>
            <w:pPr>
              <w:ind w:left="288" w:right="0"/>
              <w:spacing w:after="0"/>
            </w:pPr>
            <w:r>
              <w:rPr/>
              <w:t xml:space="preserve">Kết luận về Tiêu chuẩn 2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1.1: Phương hướng, chiến lược xây dựng và phát triển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1.2: Hội đồng trường (Hội đồng quản trị đối với trường tư thục) và các hội đồng khác</w:t>
            </w:r>
          </w:p>
          <w:p>
            <w:pPr>
              <w:ind w:left="288" w:right="0"/>
              <w:spacing w:after="0"/>
            </w:pPr>
            <w:r>
              <w:rPr/>
              <w:t xml:space="preserve">Thông tin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1. Số lớp học</w:t>
            </w:r>
          </w:p>
          <w:p>
            <w:pPr>
              <w:ind w:left="288" w:right="0"/>
              <w:spacing w:after="0"/>
            </w:pPr>
            <w:r>
              <w:rPr/>
              <w:t xml:space="preserve">2. Cơ cấu khối công trình của nhà trường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Trần Văn 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NỘI DUNG</w:t>
            </w:r>
          </w:p>
          <w:p>
            <w:pPr>
              <w:ind w:left="288" w:right="0"/>
              <w:spacing w:after="0"/>
            </w:pPr>
            <w:r>
              <w:rPr/>
              <w:t xml:space="preserve">MỤC LỤC</w:t>
            </w:r>
          </w:p>
          <w:p>
            <w:pPr>
              <w:ind w:left="288" w:right="0"/>
              <w:spacing w:after="0"/>
            </w:pPr>
            <w:r>
              <w:rPr/>
              <w:t xml:space="preserve">DANH MỤC CÁC CHỮ VIẾT TẮT</w:t>
            </w:r>
          </w:p>
          <w:p>
            <w:pPr>
              <w:ind w:left="288" w:right="0"/>
              <w:spacing w:after="0"/>
            </w:pPr>
            <w:r>
              <w:rPr/>
              <w:t xml:space="preserve">TỔNG HỢP KẾT QUẢ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1. Kết quả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1.1. Đánh giá tiêu chí Mức 1,2 và 3</w:t>
            </w:r>
          </w:p>
          <w:p>
            <w:pPr>
              <w:ind w:left="288" w:right="0"/>
              <w:spacing w:after="0"/>
            </w:pPr>
            <w:r>
              <w:rPr/>
              <w:t xml:space="preserve">1.2. Đánh giá tiêu chí Mức 4</w:t>
            </w:r>
          </w:p>
          <w:p>
            <w:pPr>
              <w:ind w:left="288" w:right="0"/>
              <w:spacing w:after="0"/>
            </w:pPr>
            <w:r>
              <w:rPr/>
              <w:t xml:space="preserve">2. Kết luận</w:t>
            </w:r>
          </w:p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1.1: Phương hướng, chiến lược xây dựng và phát triển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1.2: Hội đồng trường (Hội đồng quản trị đối với trường tư thục) và các hội đồng khác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1.3: Tổ chức Đảng Cộng sản Việt Nam, các đoàn thể và tổ chức khác trong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1.4: Hiệu trưởng, phó hiệu trưởng, tổ chuyên môn và tổ văn phòng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1.5: Khối lớp và tổ chức lớp học</w:t>
            </w:r>
          </w:p>
        </w:tc>
      </w:tr>
      <w:tr>
        <w:trPr>
          <w:trHeight w:val="5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Nguyễn A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Chức vụ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>Nhiệm vụ</w:t>
            </w:r>
          </w:p>
        </w:tc>
        <w:tc>
          <w:tcPr>
            <w:tcW w:w="4000" w:type="dxa"/>
            <w:vAlign w:val="center"/>
          </w:tcPr>
          <w:p>
            <w:pPr>
              <w:ind w:left="144" w:right="0"/>
              <w:spacing w:after="0"/>
            </w:pPr>
            <w:r>
              <w:rPr>
                <w:b w:val="1"/>
                <w:bCs w:val="1"/>
              </w:rPr>
              <w:t xml:space="preserve">- PHẦN II: TỰ ĐÁNH GIÁ</w:t>
            </w:r>
          </w:p>
          <w:p>
            <w:pPr>
              <w:ind w:left="288" w:right="0"/>
              <w:spacing w:after="0"/>
            </w:pPr>
            <w:r>
              <w:rPr/>
              <w:t xml:space="preserve">A. ĐẶT VẤN ĐỀ</w:t>
            </w:r>
          </w:p>
          <w:p>
            <w:pPr>
              <w:ind w:left="288" w:right="0"/>
              <w:spacing w:after="0"/>
            </w:pPr>
            <w:r>
              <w:rPr/>
              <w:t xml:space="preserve">1. Tình hình chung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2. Mục đích TĐG</w:t>
            </w:r>
          </w:p>
          <w:p>
            <w:pPr>
              <w:ind w:left="288" w:right="0"/>
              <w:spacing w:after="0"/>
            </w:pPr>
            <w:r>
              <w:rPr/>
              <w:t xml:space="preserve">3.1 Tóm tắt quá trình và những vấn đề nổi bặt trong hoạt động TĐG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1.1: Phương hướng, chiến lược xây dựng và phát triển nhà trường</w:t>
            </w:r>
          </w:p>
          <w:p>
            <w:pPr>
              <w:ind w:left="288" w:right="0"/>
              <w:spacing w:after="0"/>
            </w:pPr>
            <w:r>
              <w:rPr/>
              <w:t xml:space="preserve">Tiêu chí 1.2: Hội đồng trường (Hội đồng quản trị đối với trường tư thục) và các hội đồng khác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2020-10-01T01:15:09+00:00</dcterms:created>
  <dcterms:modified xsi:type="dcterms:W3CDTF">2020-10-01T01:15:09+00:00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