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Phụ lục 5a</w:t>
      </w:r>
    </w:p>
    <w:p>
      <w:pPr>
        <w:jc w:val="center"/>
      </w:pPr>
      <w:r>
        <w:rPr>
          <w:b w:val="1"/>
          <w:bCs w:val="1"/>
        </w:rPr>
        <w:t xml:space="preserve">Phiếu đánh giá tiêu chí</w:t>
      </w:r>
    </w:p>
    <w:p>
      <w:pPr/>
      <w:r>
        <w:rPr>
          <w:b w:val="1"/>
          <w:bCs w:val="1"/>
        </w:rPr>
        <w:t xml:space="preserve">Trường: </w:t>
      </w:r>
      <w:r>
        <w:rPr/>
        <w:t xml:space="preserve">Trường Tiểu học 1</w:t>
      </w:r>
    </w:p>
    <w:p>
      <w:pPr/>
      <w:r>
        <w:rPr>
          <w:b w:val="1"/>
          <w:bCs w:val="1"/>
        </w:rPr>
        <w:t xml:space="preserve">Nhóm, cá nhân: </w:t>
      </w:r>
      <w:r>
        <w:rPr/>
        <w:t xml:space="preserve">Nguyễn A, </w:t>
      </w:r>
    </w:p>
    <w:p>
      <w:pPr>
        <w:jc w:val="center"/>
      </w:pPr>
      <w:r>
        <w:rPr>
          <w:b w:val="1"/>
          <w:bCs w:val="1"/>
        </w:rPr>
        <w:t xml:space="preserve">PHIẾU ĐÁNH GIÁ TIÊU CHÍ</w:t>
      </w:r>
    </w:p>
    <w:p>
      <w:pPr/>
      <w:r>
        <w:rPr/>
        <w:t xml:space="preserve">Tiêu chuẩn 1: Tổ chức và quản lý nhà trường</w:t>
      </w:r>
    </w:p>
    <w:p>
      <w:pPr/>
      <w:r>
        <w:rPr/>
        <w:t xml:space="preserve">Tiêu chí 1.3: Tổ chức Đảng Cộng sản Việt Nam, các đoàn thể và tổ chức khác trong nhà trường</w:t>
      </w:r>
    </w:p>
    <w:p>
      <w:pPr/>
      <w:r>
        <w:rPr/>
        <w:t xml:space="preserve">Mức 1:</w:t>
      </w:r>
    </w:p>
    <w:p>
      <w:pPr>
        <w:ind w:left="0" w:right="0" w:hanging="-360"/>
      </w:pPr>
      <w:r>
        <w:rPr>
          <w:i w:val="1"/>
          <w:iCs w:val="1"/>
        </w:rPr>
        <w:t xml:space="preserve">a) Các đoàn thể và tổ chức khác trong nhà trường có cơ cấu tổ chức theo quy định;</w:t>
      </w:r>
    </w:p>
    <w:p>
      <w:pPr>
        <w:ind w:left="0" w:right="0" w:hanging="-360"/>
      </w:pPr>
      <w:r>
        <w:rPr>
          <w:i w:val="1"/>
          <w:iCs w:val="1"/>
        </w:rPr>
        <w:t xml:space="preserve">b) Hoạt động theo quy định;</w:t>
      </w:r>
    </w:p>
    <w:p>
      <w:pPr>
        <w:ind w:left="0" w:right="0" w:hanging="-360"/>
      </w:pPr>
      <w:r>
        <w:rPr>
          <w:i w:val="1"/>
          <w:iCs w:val="1"/>
        </w:rPr>
        <w:t xml:space="preserve">c) Hằng năm, các hoạt động được rà soát, đánh giá;</w:t>
      </w:r>
    </w:p>
    <w:p>
      <w:pPr/>
      <w:r>
        <w:rPr/>
        <w:t xml:space="preserve">Mức 2:</w:t>
      </w:r>
    </w:p>
    <w:p>
      <w:pPr>
        <w:ind w:left="0" w:right="0" w:hanging="-360"/>
      </w:pPr>
      <w:r>
        <w:rPr>
          <w:i w:val="1"/>
          <w:iCs w:val="1"/>
        </w:rPr>
        <w:t xml:space="preserve">a) Tổ chức Đảng Cộng sản Việt Nam có cơ cấu tổ chức và hoạt động theo quy định; trong 05 năm liên tiếp tính đến thời điểm đánh giá, có ít nhất 01 năm hoàn thành tốt nhiệm vụ, các năm còn lại hoàn thành nhiệm vụ trở lên</w:t>
      </w:r>
    </w:p>
    <w:p>
      <w:pPr>
        <w:ind w:left="0" w:right="0" w:hanging="-360"/>
      </w:pPr>
      <w:r>
        <w:rPr>
          <w:i w:val="1"/>
          <w:iCs w:val="1"/>
        </w:rPr>
        <w:t xml:space="preserve">b) Các đoàn thể, tổ chức khác có đóng góp tích cực cho các hoạt động của nhà trường.</w:t>
      </w:r>
    </w:p>
    <w:p>
      <w:pPr/>
      <w:r>
        <w:rPr/>
        <w:t xml:space="preserve">Mức 3:</w:t>
      </w:r>
    </w:p>
    <w:p>
      <w:pPr>
        <w:ind w:left="0" w:right="0" w:hanging="-360"/>
      </w:pPr>
      <w:r>
        <w:rPr>
          <w:i w:val="1"/>
          <w:iCs w:val="1"/>
        </w:rPr>
        <w:t xml:space="preserve">a) Trong 05 năm liên tiếp tính đến thời điểm đánh giá, tổ chức Đảng Cộng sản Việt Nam có ít nhất 02 năm hoàn thành tốt nhiệm vụ, các năm còn lại hoàn thành nhiệm vụ trở lên</w:t>
      </w:r>
    </w:p>
    <w:p>
      <w:pPr>
        <w:ind w:left="0" w:right="0" w:hanging="-360"/>
      </w:pPr>
      <w:r>
        <w:rPr>
          <w:i w:val="1"/>
          <w:iCs w:val="1"/>
        </w:rPr>
        <w:t xml:space="preserve">b) Các đoàn thể, tổ chức khác đóng góp hiệu quả cho các hoạt động của nhà trường và cộng đồng</w:t>
      </w:r>
    </w:p>
    <w:p>
      <w:pPr>
        <w:sectPr>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spacing w:before="100"/>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tbl>
      <w:tblGrid>
        <w:gridCol w:w="5000" w:type="dxa"/>
        <w:gridCol w:w="5000" w:type="dxa"/>
      </w:tblGrid>
      <w:tblPr>
        <w:tblW w:w="0" w:type="auto"/>
        <w:tblLayout w:type="autofit"/>
        <w:bidiVisual w:val="0"/>
        <w:tblCellMar>
          <w:top w:w="500" w:type="dxa"/>
        </w:tblCellMar>
      </w:tblPr>
      <w:tr>
        <w:trPr>
          <w:trHeight w:val="400" w:hRule="atLeast"/>
        </w:trPr>
        <w:tc>
          <w:tcPr>
            <w:tcW w:w="5000" w:type="dxa"/>
          </w:tcPr>
          <w:p>
            <w:pPr>
              <w:jc w:val="center"/>
              <w:spacing w:after="0"/>
            </w:pPr>
            <w:r>
              <w:rPr>
                <w:b w:val="1"/>
                <w:bCs w:val="1"/>
              </w:rPr>
              <w:t xml:space="preserve">Xác nhận</w:t>
            </w:r>
          </w:p>
          <w:p>
            <w:pPr>
              <w:jc w:val="center"/>
              <w:spacing w:after="0"/>
            </w:pPr>
            <w:r>
              <w:rPr>
                <w:b w:val="1"/>
                <w:bCs w:val="1"/>
              </w:rPr>
              <w:t xml:space="preserve">của trưởng nhóm công tác</w:t>
            </w:r>
          </w:p>
        </w:tc>
        <w:tc>
          <w:tcPr>
            <w:tcW w:w="5000" w:type="dxa"/>
          </w:tcPr>
          <w:p>
            <w:pPr>
              <w:jc w:val="center"/>
              <w:spacing w:after="0"/>
            </w:pPr>
            <w:r>
              <w:rPr>
                <w:i w:val="1"/>
                <w:iCs w:val="1"/>
              </w:rPr>
              <w:t xml:space="preserve">......., ngày ...... tháng ...... năm ......</w:t>
            </w:r>
          </w:p>
          <w:p>
            <w:pPr>
              <w:jc w:val="center"/>
              <w:spacing w:after="0"/>
            </w:pPr>
            <w:r>
              <w:rPr>
                <w:b w:val="1"/>
                <w:bCs w:val="1"/>
              </w:rPr>
              <w:t xml:space="preserve">Người viết</w:t>
            </w:r>
          </w:p>
          <w:p>
            <w:pPr>
              <w:jc w:val="center"/>
              <w:spacing w:after="0"/>
            </w:pPr>
            <w:r>
              <w:rPr>
                <w:i w:val="1"/>
                <w:iCs w:val="1"/>
              </w:rPr>
              <w:t xml:space="preserve">(Ký và ghi rõ họ tên)</w:t>
            </w:r>
          </w:p>
        </w:tc>
      </w:tr>
    </w:tbl>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2020-11-05T07:09:46+00:00</dcterms:created>
  <dcterms:modified xsi:type="dcterms:W3CDTF">2020-11-05T07:09:46+00:00</dcterms:modified>
</cp:coreProperties>
</file>

<file path=docProps/custom.xml><?xml version="1.0" encoding="utf-8"?>
<Properties xmlns="http://schemas.openxmlformats.org/officeDocument/2006/custom-properties" xmlns:vt="http://schemas.openxmlformats.org/officeDocument/2006/docPropsVTypes"/>
</file>