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5b</w:t>
      </w:r>
    </w:p>
    <w:p>
      <w:pPr>
        <w:jc w:val="center"/>
      </w:pPr>
      <w:r>
        <w:rPr>
          <w:b w:val="1"/>
          <w:bCs w:val="1"/>
        </w:rPr>
        <w:t xml:space="preserve">Phiếu đánh giá tiêu chí Mức 4</w:t>
      </w:r>
    </w:p>
    <w:p>
      <w:pPr/>
      <w:r>
        <w:rPr>
          <w:b w:val="1"/>
          <w:bCs w:val="1"/>
        </w:rPr>
        <w:t xml:space="preserve">Trường: </w:t>
      </w:r>
      <w:r>
        <w:rPr/>
        <w:t xml:space="preserve">Trường Mầm non 2</w:t>
      </w:r>
    </w:p>
    <w:p>
      <w:pPr/>
      <w:r>
        <w:rPr>
          <w:b w:val="1"/>
          <w:bCs w:val="1"/>
        </w:rPr>
        <w:t xml:space="preserve">Nhóm, cá nhân: </w:t>
      </w:r>
    </w:p>
    <w:p>
      <w:pPr>
        <w:jc w:val="center"/>
      </w:pPr>
      <w:r>
        <w:rPr>
          <w:b w:val="1"/>
          <w:bCs w:val="1"/>
        </w:rPr>
        <w:t xml:space="preserve">PHIẾU ĐÁNH GIÁ TIÊU CHÍ MỨC 4</w:t>
      </w:r>
    </w:p>
    <w:p>
      <w:pPr/>
      <w:r>
        <w:rPr/>
        <w:t xml:space="preserve">Tiêu chí (Khoản 3 Điều 22): Sân vườn và khu vực cho trẻ chơi có diện tích đạt chuẩn hoặc trên chuẩn theo quy định tại Tiêu chuẩn Việt Nam về yêu cầu thiết kế trường mầm non; có các góc chơi, khu vực hoạt động trong và ngoài nhóm lớp tạo cơ hội cho trẻ được khám phá, trải nghiệm, giúp trẻ phát triển toàn diện.</w:t>
      </w:r>
    </w:p>
    <w:p>
      <w:pPr>
        <w:sectPr>
          <w:pgSz w:orient="portrait" w:w="11905.511811023622" w:h="16837.79527559055"/>
          <w:pgMar w:top="1440" w:right="1440" w:bottom="1440" w:left="1440" w:header="720" w:footer="720" w:gutter="0"/>
          <w:cols w:num="1" w:space="720"/>
        </w:sectPr>
      </w:pPr>
    </w:p>
    <w:p>
      <w:pPr/>
      <w:r>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t xml:space="preserve">4. Kế hoạch cải tiến chất lượng</w:t>
      </w:r>
    </w:p>
    <w:p>
      <w:pPr>
        <w:sectPr>
          <w:type w:val="continuous"/>
          <w:pgSz w:orient="portrait" w:w="11905.511811023622" w:h="16837.79527559055"/>
          <w:pgMar w:top="1440" w:right="1440" w:bottom="1440" w:left="1440" w:header="720" w:footer="720" w:gutter="0"/>
          <w:cols w:num="1" w:space="720"/>
        </w:sectPr>
      </w:pPr>
    </w:p>
    <w:p>
      <w:pPr/>
      <w:r>
        <w:rPr/>
        <w:t xml:space="preserve">5. Tự đánh giá: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2020-11-05T15:08:22+00:00</dcterms:created>
  <dcterms:modified xsi:type="dcterms:W3CDTF">2020-11-05T15:08:22+00:00</dcterms:modified>
</cp:coreProperties>
</file>

<file path=docProps/custom.xml><?xml version="1.0" encoding="utf-8"?>
<Properties xmlns="http://schemas.openxmlformats.org/officeDocument/2006/custom-properties" xmlns:vt="http://schemas.openxmlformats.org/officeDocument/2006/docPropsVTypes"/>
</file>