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jc w:val="center"/></w:pPr><w:r><w:rPr><w:b w:val="1"/><w:bCs w:val="1"/></w:rPr><w:t xml:space="preserve">Phụ lục 2</w:t></w:r></w:p><w:p><w:pPr><w:jc w:val="center"/></w:pPr><w:r><w:rPr><w:b w:val="1"/><w:bCs w:val="1"/></w:rPr><w:t xml:space="preserve">Phiếu xác định nội hàm, phân tích tiêu chí tìm minh chứng tiêu chí</w:t></w:r></w:p><w:p><w:pPr><w:jc w:val="center"/></w:pPr><w:r><w:rPr><w:b w:val="1"/><w:bCs w:val="1"/></w:rPr><w:t xml:space="preserve">thuộc Mức 1,2 và 3</w:t></w:r></w:p><w:p><w:pPr/><w:r><w:rPr><w:b w:val="1"/><w:bCs w:val="1"/></w:rPr><w:t xml:space="preserve">Nhóm, cá nhân: </w:t></w:r></w:p><w:p><w:pPr/><w:r><w:rPr/><w:t xml:space="preserve">Tiêu chuẩn 1: Tổ chức và quản lý nhà trường</w:t></w:r></w:p><w:p><w:pPr/><w:r><w:rPr/><w:t xml:space="preserve">Tiêu chí 1.1: Phương hướng, chiến lược xây dựng và phát triển nhà trường</w:t></w:r></w:p><w:p><w:pPr/><w:r><w:rPr/><w:t xml:space="preserve">Mức 1:</w:t></w:r></w:p><w:p><w:pPr><w:ind w:left="0" w:right="0" w:hanging="-360"/></w:pPr><w:r><w:rPr><w:i w:val="1"/><w:iCs w:val="1"/></w:rPr><w:t xml:space="preserve">a) Phù hợp với mục tiêu giáo dục mầm non được quy định tại Luật giáo dục, định hướng phát triển kinh tế - xã hội của địa phương theo từng giai đoạn và các nguồn lực của nhà trường; </w:t></w:r></w:p><w:p><w:pPr><w:ind w:left="0" w:right="0" w:hanging="-360"/></w:pPr><w:r><w:rPr><w:i w:val="1"/><w:iCs w:val="1"/></w:rPr><w:t xml:space="preserve">b) Được xác định bằng văn bản và cấp có thẩm quyền phê duyệt;</w:t></w:r></w:p><w:p><w:pPr><w:ind w:left="0" w:right="0" w:hanging="-360"/></w:pPr><w:r><w:rPr><w:i w:val="1"/><w:iCs w:val="1"/></w:rPr><w:t xml:space="preserve">c) Được công bố công khai bằng hình thức niêm yết tại nhà trường hoặc đăng tải trên trang thông tin điện tử của nhà trường (nếu có) hoặc đăng tải trên các phương tiện thông tin đại chúng của địa phương, trang thông tin điện tử của phòng giáo dục và đào tạo.</w:t></w:r></w:p><w:p><w:pPr/><w:r><w:rPr/><w:t xml:space="preserve">Mức 2:</w:t></w:r></w:p><w:p><w:pPr><w:ind w:left="0" w:right="0" w:hanging="-360"/></w:pPr><w:r><w:rPr><w:i w:val="1"/><w:iCs w:val="1"/></w:rPr><w:t xml:space="preserve">Nhà trường có các giải pháp giám sát việc thực hiện phương hướng, chiến lược xây dựng và phát triển.</w:t></w:r></w:p><w:p><w:pPr/><w:r><w:rPr/><w:t xml:space="preserve">Mức 3:</w:t></w:r></w:p><w:p><w:pPr><w:ind w:left="0" w:right="0" w:hanging="-360"/></w:pPr><w:r><w:rPr><w:i w:val="1"/><w:iCs w:val="1"/></w:rPr><w:t xml:space="preserve">Định kỳ rà soát, bổ sung, điều chỉnh phương hướng, chiến lược xây dựng và phát triển. Tổ chức xây dựng phương hướng, chiến lược xây dựng và phát triển có sự tham gia của các thành viên trong Hội đồng trường (Hội đồng quản trị đối với trường tư thục), cán bộ quản lý, giáo viên, nhân viên, cha mẹ trẻ và cộng đồng.</w:t></w:r></w:p><w:tbl><w:tblGrid><w:gridCol w:w="1000" w:type="dxa"/><w:gridCol w:w="2500" w:type="dxa"/><w:gridCol w:w="2500" w:type="dxa"/><w:gridCol w:w="2000" w:type="dxa"/><w:gridCol w:w="1000" w:type="dxa"/><w:gridCol w:w="1000" w:type="dxa"/></w:tblGrid><w:tblPr><w:tblW w:w="0" w:type="auto"/><w:tblLayout w:type="autofit"/><w:bidiVisual w:val="0"/><w:tblBorders><w:top w:val="single" w:sz="6" w:color="#000000"/><w:left w:val="single" w:sz="6" w:color="#000000"/><w:right w:val="single" w:sz="6" w:color="#000000"/><w:bottom w:val="single" w:sz="6" w:color="#000000"/><w:insideH w:val="single" w:sz="6" w:color="#000000"/><w:insideV w:val="single" w:sz="6" w:color="#000000"/></w:tblBorders></w:tblPr><w:tr><w:trPr><w:trHeight w:val="400" w:hRule="atLeast"/></w:trPr><w:tc><w:tcPr><w:tcW w:w="1000" w:type="dxa"/><w:vAlign w:val="center"/><w:vMerge w:val="restart"/></w:tcPr><w:p><w:pPr><w:jc w:val="center"/></w:pPr><w:r><w:rPr><w:b w:val="1"/><w:bCs w:val="1"/></w:rPr><w:t xml:space="preserve">Mức/Chỉ báo</w:t></w:r></w:p></w:tc><w:tc><w:tcPr><w:tcW w:w="2500" w:type="dxa"/><w:vAlign w:val="center"/><w:vMerge w:val="restart"/></w:tcPr><w:p><w:pPr><w:jc w:val="center"/></w:pPr><w:r><w:rPr><w:b w:val="1"/><w:bCs w:val="1"/></w:rPr><w:t xml:space="preserve">Nội hàm</w:t></w:r></w:p></w:tc><w:tc><w:tcPr><w:tcW w:w="2500" w:type="dxa"/><w:vAlign w:val="center"/><w:vMerge w:val="restart"/></w:tcPr><w:p><w:pPr><w:jc w:val="center"/></w:pPr><w:r><w:rPr><w:b w:val="1"/><w:bCs w:val="1"/></w:rPr><w:t xml:space="preserve">Các câu hỏi đặt ra (ứng với mỗi nội hàm)</w:t></w:r></w:p></w:tc><w:tc><w:tcPr><w:tcW w:w="3000" w:type="dxa"/><w:vAlign w:val="center"/><w:gridSpan w:val="2"/></w:tcPr><w:p><w:pPr><w:jc w:val="center"/></w:pPr><w:r><w:rPr><w:b w:val="1"/><w:bCs w:val="1"/></w:rPr><w:t xml:space="preserve">Minh chứng</w:t></w:r></w:p></w:tc><w:tc><w:tcPr><w:tcW w:w="1000" w:type="dxa"/><w:vAlign w:val="center"/><w:vMerge w:val="restart"/></w:tcPr><w:p><w:pPr><w:jc w:val="center"/></w:pPr><w:r><w:rPr><w:b w:val="1"/><w:bCs w:val="1"/></w:rPr><w:t xml:space="preserve">Ghi chú</w:t></w:r></w:p></w:tc></w:tr><w:tr><w:trPr><w:trHeight w:val="400" w:hRule="atLeast"/></w:trPr><w:tc><w:tcPr><w:tcW w:w="1000" w:type="dxa"/><w:vAlign w:val="center"/><w:vMerge w:val="continue"/></w:tcPr><w:p><w:pPr><w:jc w:val="center"/></w:pPr><w:r><w:rPr><w:b w:val="1"/><w:bCs w:val="1"/></w:rPr><w:t xml:space="preserve">Mức/Chỉ báo</w:t></w:r></w:p></w:tc><w:tc><w:tcPr><w:tcW w:w="2500" w:type="dxa"/><w:vAlign w:val="center"/><w:vMerge w:val="continue"/></w:tcPr><w:p><w:pPr><w:jc w:val="center"/></w:pPr><w:r><w:rPr><w:b w:val="1"/><w:bCs w:val="1"/></w:rPr><w:t xml:space="preserve">Nội hàm</w:t></w:r></w:p></w:tc><w:tc><w:tcPr><w:tcW w:w="2500" w:type="dxa"/><w:vAlign w:val="center"/><w:vMerge w:val="continue"/></w:tcPr><w:p><w:pPr><w:jc w:val="center"/></w:pPr><w:r><w:rPr><w:b w:val="1"/><w:bCs w:val="1"/></w:rPr><w:t xml:space="preserve">Các câu hỏi đặt ra (ứng với mỗi nội hàm)</w:t></w:r></w:p></w:tc><w:tc><w:tcPr><w:tcW w:w="2000" w:type="dxa"/><w:vAlign w:val="center"/></w:tcPr><w:p><w:pPr><w:jc w:val="center"/></w:pPr><w:r><w:rPr><w:b w:val="1"/><w:bCs w:val="1"/></w:rPr><w:t xml:space="preserve">Cần thu thập</w:t></w:r></w:p></w:tc><w:tc><w:tcPr><w:tcW w:w="1000" w:type="dxa"/><w:vAlign w:val="center"/></w:tcPr><w:p><w:pPr><w:jc w:val="center"/></w:pPr><w:r><w:rPr><w:b w:val="1"/><w:bCs w:val="1"/></w:rPr><w:t xml:space="preserve">Nơi thu thập</w:t></w:r></w:p></w:tc><w:tc><w:tcPr><w:tcW w:w="1000" w:type="dxa"/><w:vAlign w:val="center"/><w:vMerge w:val="continue"/></w:tcPr><w:p><w:pPr><w:jc w:val="center"/></w:pPr><w:r><w:rPr><w:b w:val="1"/><w:bCs w:val="1"/></w:rPr><w:t xml:space="preserve">Ghi chú</w:t></w:r></w:p></w:tc></w:tr><w:tr><w:trPr><w:trHeight w:val="400" w:hRule="atLeast"/></w:trPr><w:tc><w:tcPr><w:tcW w:w="1000" w:type="dxa"/><w:vAlign w:val="center"/></w:tcPr><w:p><w:pPr><w:ind w:left="72" w:right="0"/><w:spacing w:after="0"/></w:pPr><w:r><w:rPr/><w:t xml:space="preserve">Mức 1</w:t></w:r></w:p></w:tc><w:tc><w:tcPr><w:tcW w:w="2500" w:type="dxa"/><w:vAlign w:val="center"/></w:tcPr><w:p/></w:tc><w:tc><w:tcPr><w:tcW w:w="2500" w:type="dxa"/><w:vAlign w:val="center"/></w:tcPr><w:p/></w:tc><w:tc><w:tcPr><w:tcW w:w="2000" w:type="dxa"/><w:vAlign w:val="center"/></w:tcPr><w:p/></w:tc><w:tc><w:tcPr><w:tcW w:w="1000" w:type="dxa"/><w:vAlign w:val="center"/></w:tcPr><w:p/></w:tc><w:tc><w:tcPr><w:tcW w:w="1000" w:type="dxa"/><w:vAlign w:val="center"/></w:tcPr><w:p/></w:tc></w:tr><w:tr><w:trPr><w:trHeight w:val="400" w:hRule="atLeast"/></w:trPr><w:tc><w:tcPr><w:tcW w:w="1000" w:type="dxa"/><w:vAlign w:val="center"/></w:tcPr><w:p><w:pPr><w:ind w:left="72" w:right="0"/><w:spacing w:after="0"/></w:pPr><w:r><w:rPr/><w:t xml:space="preserve">a)</w:t></w:r></w:p></w:tc><w:tc><w:tcPr><w:tcW w:w="2500" w:type="dxa"/><w:vAlign w:val="center"/></w:tcPr><w:p><w:pPr/><w:r><w:rPr/><w:t xml:space="preserve">- Phù hợp với mục tiêu GDMN được quy định tại Luật giáo dục</w:t></w:r><w:br/><w:r><w:rPr/><w:t xml:space="preserve">- Phù hợp với định hướng phát triển KT-XH của địa phương theo từng giai đoạn</w:t></w:r><w:br/><w:r><w:rPr/><w:t xml:space="preserve">- Phù hợp với các nguồn lực của nhà trường;</w:t></w:r><w:br/><w:r><w:rPr/><w:t xml:space="preserve"> </w:t></w:r></w:p></w:tc><w:tc><w:tcPr><w:tcW w:w="2500" w:type="dxa"/><w:vAlign w:val="center"/></w:tcPr><w:p><w:pPr/><w:r><w:rPr/><w:t xml:space="preserve">- Phương hướng, chiến lược XD&PT nhà trường được xây dựng như thế nào? Có phù hợp với mục tiêu GDMN không?</w:t></w:r><w:br/><w:r><w:rPr/><w:t xml:space="preserve">- Phương hướng, chiến lược XD&PT nhà trường có căn cứ vào định hướng phát triển KT-XH của địa phương theo từng giai đoạn hay không? Các chỉ tiêu cụ thể?</w:t></w:r><w:br/><w:r><w:rPr/><w:t xml:space="preserve">- Phương hướng, chiến lược XD&PT nhà trường có khả thi không? So với trước đây, đánh giá phương hướng, chiến lược của nhà trường như thế nào?</w:t></w:r></w:p></w:tc><w:tc><w:tcPr><w:tcW w:w="2000" w:type="dxa"/><w:vAlign w:val="center"/></w:tcPr><w:p><w:pPr/><w:r><w:rPr/><w:t xml:space="preserve">- Kế hoạch phát triển nhà trường theo giai đoạn.</w:t></w:r><w:br/><w:r><w:rPr/><w:t xml:space="preserve">- Kế hoạch năm học</w:t></w:r><w:br/><w:r><w:rPr/><w:t xml:space="preserve">- Báo cáo sơ kết, tổng kết hàng năm.</w:t></w:r><w:br/><w:r><w:rPr/><w:t xml:space="preserve">- Nghị quyết Đại hội Đảng bộ các cấp về định hướng phát triển KT-XH của địa phương, của ngành</w:t></w:r><w:br/><w:r><w:rPr/><w:t xml:space="preserve">- Nghị quyết của HĐND các cấp về chỉ tiêu phát triển, định hướng phát triển KT-XH của địa phương, của ngành; Quyết định của UBND cấp quận huyện có nội dung cụ thể hóa Nghị quyết Đại hội Đảng bộ, Nghị quyết của HĐND cùng cấp</w:t></w:r><w:br/><w:r><w:rPr/><w:t xml:space="preserve">- Sổ nghị quyết</w:t></w:r></w:p></w:tc><w:tc><w:tcPr><w:tcW w:w="1000" w:type="dxa"/><w:vAlign w:val="center"/></w:tcPr><w:p><w:pPr/><w:r><w:rPr/><w:t xml:space="preserve">- Phòng Hiệu trưởng</w:t></w:r></w:p></w:tc><w:tc><w:tcPr><w:tcW w:w="1000" w:type="dxa"/><w:vAlign w:val="center"/></w:tcPr><w:p><w:pPr/><w:r><w:rPr/><w:t xml:space="preserve"> </w:t></w:r></w:p></w:tc></w:tr><w:tr><w:trPr><w:trHeight w:val="400" w:hRule="atLeast"/></w:trPr><w:tc><w:tcPr><w:tcW w:w="1000" w:type="dxa"/><w:vAlign w:val="center"/></w:tcPr><w:p><w:pPr><w:ind w:left="72" w:right="0"/><w:spacing w:after="0"/></w:pPr><w:r><w:rPr/><w:t xml:space="preserve">b)</w:t></w:r></w:p></w:tc><w:tc><w:tcPr><w:tcW w:w="2500" w:type="dxa"/><w:vAlign w:val="center"/></w:tcPr><w:p><w:pPr/><w:r><w:rPr/><w:t xml:space="preserve">- Được xác định bằng văn bản và cấp có thẩm quyền phê duyệt;</w:t></w:r></w:p></w:tc><w:tc><w:tcPr><w:tcW w:w="2500" w:type="dxa"/><w:vAlign w:val="center"/></w:tcPr><w:p><w:pPr/><w:r><w:rPr/><w:t xml:space="preserve">- Có được các cấp có thẩm quyền phê duyệt hay không?</w:t></w:r></w:p></w:tc><w:tc><w:tcPr><w:tcW w:w="2000" w:type="dxa"/><w:vAlign w:val="center"/></w:tcPr><w:p><w:pPr/><w:r><w:rPr/><w:t xml:space="preserve">- Kế hoạch phát triển nhà trường theo giai đoạn; KH năm.</w:t></w:r></w:p></w:tc><w:tc><w:tcPr><w:tcW w:w="1000" w:type="dxa"/><w:vAlign w:val="center"/></w:tcPr><w:p><w:pPr/><w:r><w:rPr/><w:t xml:space="preserve">- Phòng Hiệu trưởng</w:t></w:r></w:p></w:tc><w:tc><w:tcPr><w:tcW w:w="1000" w:type="dxa"/><w:vAlign w:val="center"/></w:tcPr><w:p><w:pPr/><w:r><w:rPr/><w:t xml:space="preserve"> </w:t></w:r></w:p></w:tc></w:tr><w:tr><w:trPr><w:trHeight w:val="400" w:hRule="atLeast"/></w:trPr><w:tc><w:tcPr><w:tcW w:w="1000" w:type="dxa"/><w:vAlign w:val="center"/></w:tcPr><w:p><w:pPr><w:ind w:left="72" w:right="0"/><w:spacing w:after="0"/></w:pPr><w:r><w:rPr/><w:t xml:space="preserve">c)</w:t></w:r></w:p></w:tc><w:tc><w:tcPr><w:tcW w:w="2500" w:type="dxa"/><w:vAlign w:val="center"/></w:tcPr><w:p><w:pPr/><w:r><w:rPr/><w:t xml:space="preserve">- Được công bố công khai bằng hình thức niêm yết tại nhà trường hoặc đăng tải trên trang thông tin điện tử của nhà trường (nếu có) hoặc đăng tải trên các phương tiện thông tin đại chúng của địa phương, trang thông tin điện tử của phòng giáo dục và đào tạo.</w:t></w:r></w:p></w:tc><w:tc><w:tcPr><w:tcW w:w="2500" w:type="dxa"/><w:vAlign w:val="center"/></w:tcPr><w:p><w:pPr/><w:r><w:rPr/><w:t xml:space="preserve">- Có được công khai bằng những hình thức nào?</w:t></w:r></w:p></w:tc><w:tc><w:tcPr><w:tcW w:w="2000" w:type="dxa"/><w:vAlign w:val="center"/></w:tcPr><w:p><w:pPr/><w:r><w:rPr/><w:t xml:space="preserve">- Các hình ảnh, tư liệu chứng minh nội dung chiến lược phát triển của nhà trường đã được đưa tin trên các phương tiện thông tin truyền thông.</w:t></w:r><w:br/><w:r><w:rPr/><w:t xml:space="preserve">- Đường dẫn truy cập vào Cổng thông tin điện tử của Phòng GD&ĐT hoặc nhà trường có đăng tải nội dung phương hướng, chiến lược xây dựng và phát triển.</w:t></w:r></w:p></w:tc><w:tc><w:tcPr><w:tcW w:w="1000" w:type="dxa"/><w:vAlign w:val="center"/></w:tcPr><w:p><w:pPr/><w:r><w:rPr/><w:t xml:space="preserve">- Văn thư lưu trữ</w:t></w:r><w:br/><w:r><w:rPr/><w:t xml:space="preserve">- Trang Web</w:t></w:r></w:p></w:tc><w:tc><w:tcPr><w:tcW w:w="1000" w:type="dxa"/><w:vAlign w:val="center"/></w:tcPr><w:p><w:pPr/><w:r><w:rPr/><w:t xml:space="preserve"> </w:t></w:r></w:p></w:tc></w:tr><w:tr><w:trPr><w:trHeight w:val="400" w:hRule="atLeast"/></w:trPr><w:tc><w:tcPr><w:tcW w:w="1000" w:type="dxa"/><w:vAlign w:val="center"/></w:tcPr><w:p><w:pPr><w:ind w:left="72" w:right="0"/><w:spacing w:after="0"/></w:pPr><w:r><w:rPr/><w:t xml:space="preserve">Mức 2</w:t></w:r></w:p></w:tc><w:tc><w:tcPr><w:tcW w:w="2500" w:type="dxa"/><w:vAlign w:val="center"/></w:tcPr><w:p/></w:tc><w:tc><w:tcPr><w:tcW w:w="2500" w:type="dxa"/><w:vAlign w:val="center"/></w:tcPr><w:p/></w:tc><w:tc><w:tcPr><w:tcW w:w="2000" w:type="dxa"/><w:vAlign w:val="center"/></w:tcPr><w:p/></w:tc><w:tc><w:tcPr><w:tcW w:w="1000" w:type="dxa"/><w:vAlign w:val="center"/></w:tcPr><w:p/></w:tc><w:tc><w:tcPr><w:tcW w:w="1000" w:type="dxa"/><w:vAlign w:val="center"/></w:tcPr><w:p/></w:tc></w:tr><w:tr><w:trPr><w:trHeight w:val="400" w:hRule="atLeast"/></w:trPr><w:tc><w:tcPr><w:tcW w:w="1000" w:type="dxa"/><w:vAlign w:val="center"/></w:tcPr><w:p><w:pPr><w:ind w:left="72" w:right="0"/><w:spacing w:after="0"/></w:pPr><w:r><w:rPr/><w:t xml:space="preserve"></w:t></w:r></w:p></w:tc><w:tc><w:tcPr><w:tcW w:w="2500" w:type="dxa"/><w:vAlign w:val="center"/></w:tcPr><w:p><w:pPr/><w:r><w:rPr/><w:t xml:space="preserve">- Nhà trường có các giải pháp giám sát việc thực hiện phương hướng, chiến lược xây dựng và phát triển của nhà trường</w:t></w:r></w:p></w:tc><w:tc><w:tcPr><w:tcW w:w="2500" w:type="dxa"/><w:vAlign w:val="center"/></w:tcPr><w:p><w:pPr/><w:r><w:rPr/><w:t xml:space="preserve">Nhà trường thực hiện việc giám sát như thế nào?</w:t></w:r></w:p></w:tc><w:tc><w:tcPr><w:tcW w:w="2000" w:type="dxa"/><w:vAlign w:val="center"/></w:tcPr><w:p><w:pPr/><w:r><w:rPr/><w:t xml:space="preserve">- Sổ nghị quyết và kế hoạch công tác</w:t></w:r><w:br/><w:r><w:rPr/><w:t xml:space="preserve">- Báo cáo định kỳ</w:t></w:r><w:br/><w:r><w:rPr/><w:t xml:space="preserve">- Biên bản giám sát của Hội đồng trường</w:t></w:r><w:br/><w:r><w:rPr/><w:t xml:space="preserve">- Các văn bản của cấp có thẩm quyền đánh giá nhà trường khi thực hiện giám sát</w:t></w:r></w:p></w:tc><w:tc><w:tcPr><w:tcW w:w="1000" w:type="dxa"/><w:vAlign w:val="center"/></w:tcPr><w:p><w:pPr/><w:r><w:rPr/><w:t xml:space="preserve">Văn thư lưu trữ</w:t></w:r></w:p></w:tc><w:tc><w:tcPr><w:tcW w:w="1000" w:type="dxa"/><w:vAlign w:val="center"/></w:tcPr><w:p><w:pPr/><w:r><w:rPr/><w:t xml:space="preserve"> </w:t></w:r></w:p></w:tc></w:tr><w:tr><w:trPr><w:trHeight w:val="400" w:hRule="atLeast"/></w:trPr><w:tc><w:tcPr><w:tcW w:w="1000" w:type="dxa"/><w:vAlign w:val="center"/></w:tcPr><w:p><w:pPr><w:ind w:left="72" w:right="0"/><w:spacing w:after="0"/></w:pPr><w:r><w:rPr/><w:t xml:space="preserve">Mức 3</w:t></w:r></w:p></w:tc><w:tc><w:tcPr><w:tcW w:w="2500" w:type="dxa"/><w:vAlign w:val="center"/></w:tcPr><w:p/></w:tc><w:tc><w:tcPr><w:tcW w:w="2500" w:type="dxa"/><w:vAlign w:val="center"/></w:tcPr><w:p/></w:tc><w:tc><w:tcPr><w:tcW w:w="2000" w:type="dxa"/><w:vAlign w:val="center"/></w:tcPr><w:p/></w:tc><w:tc><w:tcPr><w:tcW w:w="1000" w:type="dxa"/><w:vAlign w:val="center"/></w:tcPr><w:p/></w:tc><w:tc><w:tcPr><w:tcW w:w="1000" w:type="dxa"/><w:vAlign w:val="center"/></w:tcPr><w:p/></w:tc></w:tr><w:tr><w:trPr><w:trHeight w:val="400" w:hRule="atLeast"/></w:trPr><w:tc><w:tcPr><w:tcW w:w="1000" w:type="dxa"/><w:vAlign w:val="center"/></w:tcPr><w:p><w:pPr><w:ind w:left="72" w:right="0"/><w:spacing w:after="0"/></w:pPr><w:r><w:rPr/><w:t xml:space="preserve"></w:t></w:r></w:p></w:tc><w:tc><w:tcPr><w:tcW w:w="2500" w:type="dxa"/><w:vAlign w:val="center"/></w:tcPr><w:p><w:pPr/><w:r><w:rPr/><w:t xml:space="preserve">- Định kỳ rà soát, bổ sung, điều chỉnh phương hướng, chiến lược xây dựng và phát triển nhà trường.</w:t></w:r><w:br/><w:r><w:rPr/><w:t xml:space="preserve">- Tổ chức xây dựng phương hướng, chiến lược xây dựng và phát triển có sự tham gia của các thành viên trong Hội đồng trường (Hội đồng quản trị đối với trường tư thục), cán bộ quản lý, giáo viên, nhân viên, cha mẹ trẻ và cộng đồng</w:t></w:r></w:p></w:tc><w:tc><w:tcPr><w:tcW w:w="2500" w:type="dxa"/><w:vAlign w:val="center"/></w:tcPr><w:p><w:pPr/><w:r><w:rPr/><w:t xml:space="preserve">- Nhà trường thực hiện việc rà soát, kiểm tra, bổ sung, điều chỉnh Phương hướng, chiến lược XD và PT nhà trường như thế nào?</w:t></w:r><w:br/><w:r><w:rPr/><w:t xml:space="preserve">- Nhà trường có xây dựng kế hoạch, rà soát, bổ sung</w:t></w:r></w:p></w:tc><w:tc><w:tcPr><w:tcW w:w="2000" w:type="dxa"/><w:vAlign w:val="center"/></w:tcPr><w:p><w:pPr/><w:r><w:rPr/><w:t xml:space="preserve">- Báo cáo, biên bản có nội dung rà soát, bổ sung, điều chỉnh phương hướng, chiến lược xây dựng và phát triển</w:t></w:r><w:br/><w:r><w:rPr/><w:t xml:space="preserve">- Văn bản bổ sung, điều chỉnh phương hướng, chiến lược XD&PT của nhà trường được cấp có thẩm quyền phê duyệt</w:t></w:r></w:p></w:tc><w:tc><w:tcPr><w:tcW w:w="1000" w:type="dxa"/><w:vAlign w:val="center"/></w:tcPr><w:p><w:pPr/><w:r><w:rPr/><w:t xml:space="preserve">Văn thư lưu trữ</w:t></w:r></w:p></w:tc><w:tc><w:tcPr><w:tcW w:w="1000" w:type="dxa"/><w:vAlign w:val="center"/></w:tcPr><w:p><w:pPr/><w:r><w:rPr/><w:t xml:space="preserve"> </w:t></w:r></w:p></w:tc></w:tr></w:tbl><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2020-11-05T14:20:39+00:00</dcterms:created>
  <dcterms:modified xsi:type="dcterms:W3CDTF">2020-11-05T14:20:39+00:00</dcterms:modified>
</cp:coreProperties>
</file>

<file path=docProps/custom.xml><?xml version="1.0" encoding="utf-8"?>
<Properties xmlns="http://schemas.openxmlformats.org/officeDocument/2006/custom-properties" xmlns:vt="http://schemas.openxmlformats.org/officeDocument/2006/docPropsVTypes"/>
</file>