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TIỂU HỌC 4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TIỂU HỌC 4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4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Tiểu học 4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4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4</w:t>
      </w:r>
    </w:p>
    <w:p>
      <w:pPr/>
      <w:r>
        <w:rPr>
          <w:i w:val="1"/>
          <w:iCs w:val="1"/>
        </w:rPr>
        <w:t xml:space="preserve">(Kèm theo Quyết định số ....... ngày .. tháng .. năm .... của Trường Tiểu học 4 )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Tiểu học 4 )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Tiểu học 4 )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D6E0BBB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2020-10-19T09:04:34+00:00</dcterms:created>
  <dcterms:modified xsi:type="dcterms:W3CDTF">2020-10-19T09:04:34+00:00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