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PHÒNG GD ĐT HUYỆN MNK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TRƯỜNG TIỂU HỌC MNK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  <w:br/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MNK</w:t>
      </w:r>
    </w:p>
    <w:p>
      <w:pPr>
        <w:ind w:left="0" w:right="0" w:hanging="-720"/>
        <w:spacing w:after="5"/>
      </w:pPr>
      <w:r>
        <w:rPr/>
        <w:t xml:space="preserve">Căn cứ văn bản hợp nhất số 03/VBHN-BGDĐT ngày 22/01/2014 của Bộ trưởng Bộ Giáo dục và Đào tạo ban hành Điều lệ trường Tiểu học;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Căn cứ Kế hoạch số: 81/KH-GDĐT huyện Đông Hòa, ngày 27/7/2018 của Phòng GDĐT huyện Đông Hòa “Kế hoạch xây dựng trường tiểu học đạt chuẩn quốc gia mức độ 1 Giai đoạn 2018 -2025”;</w:t>
      </w:r>
    </w:p>
    <w:p>
      <w:pPr>
        <w:ind w:left="0" w:right="0" w:hanging="-720"/>
        <w:spacing w:after="5"/>
      </w:pPr>
      <w:r>
        <w:rPr/>
        <w:t xml:space="preserve">Căn cứ Kế hoạch số 28/KH-THNHD ngày 20/10/2018 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MNK theo các quy định hiện hành của Bộ GDĐT.</w:t>
      </w:r>
    </w:p>
    <w:p>
      <w:pPr>
        <w:ind w:left="0" w:right="0" w:hanging="-360"/>
        <w:spacing w:after="5"/>
      </w:pPr>
      <w:r>
        <w:rPr/>
        <w:t xml:space="preserve">Căn cứ Kế hoạch số ......... ngày ........ kế hoạch xây dựng trường chuẩn quốc gia năm học ...... của Trường tiểu học MNK;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MNK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MNK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MNK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MNK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C26D3C14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2020-09-25T04:51:10+00:00</dcterms:created>
  <dcterms:modified xsi:type="dcterms:W3CDTF">2020-09-25T04:51:10+00:00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