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013" w:rsidRDefault="00903013" w:rsidP="00517A83">
      <w:pPr>
        <w:pStyle w:val="Heading1"/>
      </w:pPr>
      <w:r>
        <w:t>Introduction</w:t>
      </w:r>
    </w:p>
    <w:p w:rsidR="00154BF1" w:rsidRDefault="00552E97" w:rsidP="00903013">
      <w:pPr>
        <w:pStyle w:val="Heading2"/>
      </w:pPr>
      <w:r>
        <w:t xml:space="preserve">About </w:t>
      </w:r>
      <w:r w:rsidR="00154BF1" w:rsidRPr="00154BF1">
        <w:t>G’Day</w:t>
      </w:r>
      <w:r w:rsidR="00903013">
        <w:t xml:space="preserve"> </w:t>
      </w:r>
    </w:p>
    <w:p w:rsidR="00AC58FB" w:rsidRDefault="00AC58FB" w:rsidP="00154BF1">
      <w:pPr>
        <w:jc w:val="both"/>
      </w:pPr>
    </w:p>
    <w:p w:rsidR="00E62045" w:rsidRPr="00552E97" w:rsidRDefault="00154BF1" w:rsidP="00154BF1">
      <w:pPr>
        <w:jc w:val="both"/>
        <w:rPr>
          <w:sz w:val="22"/>
        </w:rPr>
      </w:pPr>
      <w:r w:rsidRPr="00552E97">
        <w:rPr>
          <w:sz w:val="22"/>
        </w:rPr>
        <w:t xml:space="preserve">G’Day Telephone Directory </w:t>
      </w:r>
      <w:r w:rsidR="00E62045" w:rsidRPr="00552E97">
        <w:rPr>
          <w:sz w:val="22"/>
        </w:rPr>
        <w:t>provides;</w:t>
      </w:r>
    </w:p>
    <w:p w:rsidR="00E62045" w:rsidRPr="00552E97" w:rsidRDefault="00E62045" w:rsidP="00E62045">
      <w:pPr>
        <w:pStyle w:val="ListParagraph"/>
        <w:numPr>
          <w:ilvl w:val="0"/>
          <w:numId w:val="7"/>
        </w:numPr>
        <w:jc w:val="both"/>
        <w:rPr>
          <w:sz w:val="22"/>
        </w:rPr>
      </w:pPr>
      <w:r w:rsidRPr="00552E97">
        <w:rPr>
          <w:sz w:val="22"/>
        </w:rPr>
        <w:t>I</w:t>
      </w:r>
      <w:r w:rsidR="00154BF1" w:rsidRPr="00552E97">
        <w:rPr>
          <w:sz w:val="22"/>
        </w:rPr>
        <w:t>mmediate access</w:t>
      </w:r>
      <w:r w:rsidRPr="00552E97">
        <w:rPr>
          <w:sz w:val="22"/>
        </w:rPr>
        <w:t xml:space="preserve"> to telephone numbers;</w:t>
      </w:r>
    </w:p>
    <w:p w:rsidR="00E62045" w:rsidRPr="00552E97" w:rsidRDefault="00E62045" w:rsidP="00E62045">
      <w:pPr>
        <w:pStyle w:val="ListParagraph"/>
        <w:numPr>
          <w:ilvl w:val="0"/>
          <w:numId w:val="7"/>
        </w:numPr>
        <w:jc w:val="both"/>
        <w:rPr>
          <w:sz w:val="22"/>
        </w:rPr>
      </w:pPr>
      <w:r w:rsidRPr="00552E97">
        <w:rPr>
          <w:sz w:val="22"/>
        </w:rPr>
        <w:t>Immediate access to business mobile numbers;</w:t>
      </w:r>
    </w:p>
    <w:p w:rsidR="00E62045" w:rsidRPr="00552E97" w:rsidRDefault="00E62045" w:rsidP="00E62045">
      <w:pPr>
        <w:pStyle w:val="ListParagraph"/>
        <w:numPr>
          <w:ilvl w:val="0"/>
          <w:numId w:val="7"/>
        </w:numPr>
        <w:jc w:val="both"/>
        <w:rPr>
          <w:sz w:val="22"/>
        </w:rPr>
      </w:pPr>
      <w:r w:rsidRPr="00552E97">
        <w:rPr>
          <w:sz w:val="22"/>
        </w:rPr>
        <w:t>Immediate access to fax numbers;</w:t>
      </w:r>
    </w:p>
    <w:p w:rsidR="00E62045" w:rsidRPr="00552E97" w:rsidRDefault="00E62045" w:rsidP="00E62045">
      <w:pPr>
        <w:pStyle w:val="ListParagraph"/>
        <w:numPr>
          <w:ilvl w:val="0"/>
          <w:numId w:val="7"/>
        </w:numPr>
        <w:jc w:val="both"/>
        <w:rPr>
          <w:sz w:val="22"/>
        </w:rPr>
      </w:pPr>
      <w:r w:rsidRPr="00552E97">
        <w:rPr>
          <w:sz w:val="22"/>
        </w:rPr>
        <w:t>Immediate access to email addresses;</w:t>
      </w:r>
    </w:p>
    <w:p w:rsidR="00E62045" w:rsidRPr="00552E97" w:rsidRDefault="00E62045" w:rsidP="00E62045">
      <w:pPr>
        <w:pStyle w:val="ListParagraph"/>
        <w:numPr>
          <w:ilvl w:val="0"/>
          <w:numId w:val="7"/>
        </w:numPr>
        <w:jc w:val="both"/>
        <w:rPr>
          <w:sz w:val="22"/>
        </w:rPr>
      </w:pPr>
      <w:r w:rsidRPr="00552E97">
        <w:rPr>
          <w:sz w:val="22"/>
        </w:rPr>
        <w:t>Immediate access to business address.</w:t>
      </w:r>
    </w:p>
    <w:p w:rsidR="00AC58FB" w:rsidRPr="00552E97" w:rsidRDefault="00AC58FB" w:rsidP="00E62045">
      <w:pPr>
        <w:jc w:val="both"/>
        <w:rPr>
          <w:sz w:val="22"/>
        </w:rPr>
      </w:pPr>
    </w:p>
    <w:p w:rsidR="00E62045" w:rsidRPr="00552E97" w:rsidRDefault="00E62045" w:rsidP="00E62045">
      <w:pPr>
        <w:jc w:val="both"/>
        <w:rPr>
          <w:sz w:val="22"/>
        </w:rPr>
      </w:pPr>
      <w:r w:rsidRPr="00552E97">
        <w:rPr>
          <w:sz w:val="22"/>
        </w:rPr>
        <w:t>G’Day is not another database you must maintain;</w:t>
      </w:r>
    </w:p>
    <w:p w:rsidR="00E62045" w:rsidRPr="00552E97" w:rsidRDefault="00E62045" w:rsidP="00E62045">
      <w:pPr>
        <w:pStyle w:val="ListParagraph"/>
        <w:numPr>
          <w:ilvl w:val="0"/>
          <w:numId w:val="8"/>
        </w:numPr>
        <w:jc w:val="both"/>
        <w:rPr>
          <w:sz w:val="22"/>
        </w:rPr>
      </w:pPr>
      <w:r w:rsidRPr="00552E97">
        <w:rPr>
          <w:sz w:val="22"/>
        </w:rPr>
        <w:t>Stores your contacts in memory;</w:t>
      </w:r>
    </w:p>
    <w:p w:rsidR="00E62045" w:rsidRPr="00552E97" w:rsidRDefault="00AC58FB" w:rsidP="00E62045">
      <w:pPr>
        <w:pStyle w:val="ListParagraph"/>
        <w:numPr>
          <w:ilvl w:val="0"/>
          <w:numId w:val="8"/>
        </w:numPr>
        <w:jc w:val="both"/>
        <w:rPr>
          <w:sz w:val="22"/>
        </w:rPr>
      </w:pPr>
      <w:r w:rsidRPr="00552E97">
        <w:rPr>
          <w:sz w:val="22"/>
        </w:rPr>
        <w:t>Stores your staff telephone numbers in memory;</w:t>
      </w:r>
    </w:p>
    <w:p w:rsidR="00AC58FB" w:rsidRPr="00552E97" w:rsidRDefault="00AC58FB" w:rsidP="00E62045">
      <w:pPr>
        <w:pStyle w:val="ListParagraph"/>
        <w:numPr>
          <w:ilvl w:val="0"/>
          <w:numId w:val="8"/>
        </w:numPr>
        <w:jc w:val="both"/>
        <w:rPr>
          <w:sz w:val="22"/>
        </w:rPr>
      </w:pPr>
      <w:r w:rsidRPr="00552E97">
        <w:rPr>
          <w:sz w:val="22"/>
        </w:rPr>
        <w:t>Runs as a service on your computer.</w:t>
      </w:r>
    </w:p>
    <w:p w:rsidR="00AC58FB" w:rsidRPr="00552E97" w:rsidRDefault="00AC58FB" w:rsidP="00AC58FB">
      <w:pPr>
        <w:jc w:val="both"/>
        <w:rPr>
          <w:sz w:val="22"/>
        </w:rPr>
      </w:pPr>
    </w:p>
    <w:p w:rsidR="00AC58FB" w:rsidRPr="00552E97" w:rsidRDefault="00AC58FB" w:rsidP="00AC58FB">
      <w:pPr>
        <w:jc w:val="both"/>
        <w:rPr>
          <w:sz w:val="22"/>
        </w:rPr>
      </w:pPr>
      <w:r w:rsidRPr="00552E97">
        <w:rPr>
          <w:sz w:val="22"/>
        </w:rPr>
        <w:t>G’Day is configurable;</w:t>
      </w:r>
    </w:p>
    <w:p w:rsidR="00AC58FB" w:rsidRPr="00552E97" w:rsidRDefault="00AC58FB" w:rsidP="00AC58FB">
      <w:pPr>
        <w:pStyle w:val="ListParagraph"/>
        <w:numPr>
          <w:ilvl w:val="0"/>
          <w:numId w:val="9"/>
        </w:numPr>
        <w:jc w:val="both"/>
        <w:rPr>
          <w:sz w:val="22"/>
        </w:rPr>
      </w:pPr>
      <w:r w:rsidRPr="00552E97">
        <w:rPr>
          <w:sz w:val="22"/>
        </w:rPr>
        <w:t xml:space="preserve">Your </w:t>
      </w:r>
      <w:r w:rsidR="00D70EF1" w:rsidRPr="00552E97">
        <w:rPr>
          <w:sz w:val="22"/>
        </w:rPr>
        <w:t>c</w:t>
      </w:r>
      <w:r w:rsidRPr="00552E97">
        <w:rPr>
          <w:sz w:val="22"/>
        </w:rPr>
        <w:t>ompany’s</w:t>
      </w:r>
      <w:r w:rsidR="00D70EF1" w:rsidRPr="00552E97">
        <w:rPr>
          <w:sz w:val="22"/>
        </w:rPr>
        <w:t xml:space="preserve"> n</w:t>
      </w:r>
      <w:r w:rsidRPr="00552E97">
        <w:rPr>
          <w:sz w:val="22"/>
        </w:rPr>
        <w:t>ame can be displayed in the banner;</w:t>
      </w:r>
    </w:p>
    <w:p w:rsidR="00AC58FB" w:rsidRPr="00552E97" w:rsidRDefault="00AC58FB" w:rsidP="00AC58FB">
      <w:pPr>
        <w:pStyle w:val="ListParagraph"/>
        <w:numPr>
          <w:ilvl w:val="0"/>
          <w:numId w:val="9"/>
        </w:numPr>
        <w:jc w:val="both"/>
        <w:rPr>
          <w:sz w:val="22"/>
        </w:rPr>
      </w:pPr>
      <w:r w:rsidRPr="00552E97">
        <w:rPr>
          <w:sz w:val="22"/>
        </w:rPr>
        <w:t xml:space="preserve">Your </w:t>
      </w:r>
      <w:r w:rsidR="00D70EF1" w:rsidRPr="00552E97">
        <w:rPr>
          <w:sz w:val="22"/>
        </w:rPr>
        <w:t>c</w:t>
      </w:r>
      <w:r w:rsidRPr="00552E97">
        <w:rPr>
          <w:sz w:val="22"/>
        </w:rPr>
        <w:t>ompany’s logo can be displayed in the banner;</w:t>
      </w:r>
    </w:p>
    <w:p w:rsidR="00AC58FB" w:rsidRPr="00552E97" w:rsidRDefault="00AC58FB" w:rsidP="00AC58FB">
      <w:pPr>
        <w:pStyle w:val="ListParagraph"/>
        <w:numPr>
          <w:ilvl w:val="0"/>
          <w:numId w:val="9"/>
        </w:numPr>
        <w:jc w:val="both"/>
        <w:rPr>
          <w:sz w:val="22"/>
        </w:rPr>
      </w:pPr>
      <w:r w:rsidRPr="00552E97">
        <w:rPr>
          <w:sz w:val="22"/>
        </w:rPr>
        <w:t xml:space="preserve">Your </w:t>
      </w:r>
      <w:r w:rsidR="00D70EF1" w:rsidRPr="00552E97">
        <w:rPr>
          <w:sz w:val="22"/>
        </w:rPr>
        <w:t>c</w:t>
      </w:r>
      <w:r w:rsidRPr="00552E97">
        <w:rPr>
          <w:sz w:val="22"/>
        </w:rPr>
        <w:t>ompany’s existing Directory Services database is used;</w:t>
      </w:r>
    </w:p>
    <w:p w:rsidR="00AC58FB" w:rsidRPr="00552E97" w:rsidRDefault="00AC58FB" w:rsidP="00AC58FB">
      <w:pPr>
        <w:pStyle w:val="ListParagraph"/>
        <w:numPr>
          <w:ilvl w:val="0"/>
          <w:numId w:val="9"/>
        </w:numPr>
        <w:jc w:val="both"/>
        <w:rPr>
          <w:sz w:val="22"/>
        </w:rPr>
      </w:pPr>
      <w:r w:rsidRPr="00552E97">
        <w:rPr>
          <w:sz w:val="22"/>
        </w:rPr>
        <w:t>Your company’s existing policies control what is displayed.</w:t>
      </w:r>
    </w:p>
    <w:p w:rsidR="00D70EF1" w:rsidRPr="00552E97" w:rsidRDefault="00D70EF1" w:rsidP="00E62045">
      <w:pPr>
        <w:jc w:val="both"/>
        <w:rPr>
          <w:sz w:val="22"/>
        </w:rPr>
      </w:pPr>
    </w:p>
    <w:p w:rsidR="00552E97" w:rsidRDefault="008E442F" w:rsidP="00E62045">
      <w:pPr>
        <w:jc w:val="both"/>
        <w:rPr>
          <w:sz w:val="22"/>
        </w:rPr>
      </w:pPr>
      <w:r w:rsidRPr="00552E97">
        <w:rPr>
          <w:sz w:val="22"/>
        </w:rPr>
        <w:t>All of t</w:t>
      </w:r>
      <w:r w:rsidR="00D70EF1" w:rsidRPr="00552E97">
        <w:rPr>
          <w:sz w:val="22"/>
        </w:rPr>
        <w:t>his information is available at your finger tips, Ctrl + Alt + P</w:t>
      </w:r>
      <w:r w:rsidR="002A01A9" w:rsidRPr="00552E97">
        <w:rPr>
          <w:sz w:val="22"/>
        </w:rPr>
        <w:t xml:space="preserve">.  </w:t>
      </w:r>
      <w:r w:rsidR="00154BF1" w:rsidRPr="00552E97">
        <w:rPr>
          <w:sz w:val="22"/>
        </w:rPr>
        <w:t>The software is able to do this by running as a service on your computer and caches this information in memory for instant retrieval.</w:t>
      </w:r>
    </w:p>
    <w:p w:rsidR="00552E97" w:rsidRPr="00552E97" w:rsidRDefault="00552E97" w:rsidP="00E62045">
      <w:pPr>
        <w:jc w:val="both"/>
        <w:rPr>
          <w:sz w:val="22"/>
        </w:rPr>
      </w:pPr>
    </w:p>
    <w:p w:rsidR="00552E97" w:rsidRPr="00552E97" w:rsidRDefault="00552E97" w:rsidP="00552E97">
      <w:pPr>
        <w:rPr>
          <w:sz w:val="22"/>
        </w:rPr>
      </w:pPr>
      <w:r w:rsidRPr="00552E97">
        <w:rPr>
          <w:sz w:val="22"/>
        </w:rPr>
        <w:t>G’Day Telephone Directory Published by Wollundra Pty Ltd</w:t>
      </w:r>
    </w:p>
    <w:p w:rsidR="00552E97" w:rsidRPr="00552E97" w:rsidRDefault="00D77870" w:rsidP="00552E97">
      <w:pPr>
        <w:rPr>
          <w:sz w:val="22"/>
        </w:rPr>
      </w:pPr>
      <w:r>
        <w:rPr>
          <w:noProof/>
          <w:sz w:val="22"/>
          <w:lang w:val="en-US"/>
        </w:rPr>
        <w:drawing>
          <wp:inline distT="0" distB="0" distL="0" distR="0">
            <wp:extent cx="1956391" cy="2094952"/>
            <wp:effectExtent l="0" t="0" r="0" b="0"/>
            <wp:docPr id="2" name="Picture 2" descr="D:\Projects\Wollundra\Graphic and website\New 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Wollundra\Graphic and website\New Logo\logo.png"/>
                    <pic:cNvPicPr>
                      <a:picLocks noChangeAspect="1" noChangeArrowheads="1"/>
                    </pic:cNvPicPr>
                  </pic:nvPicPr>
                  <pic:blipFill>
                    <a:blip r:embed="rId8"/>
                    <a:srcRect/>
                    <a:stretch>
                      <a:fillRect/>
                    </a:stretch>
                  </pic:blipFill>
                  <pic:spPr bwMode="auto">
                    <a:xfrm>
                      <a:off x="0" y="0"/>
                      <a:ext cx="1956346" cy="2094904"/>
                    </a:xfrm>
                    <a:prstGeom prst="rect">
                      <a:avLst/>
                    </a:prstGeom>
                    <a:noFill/>
                    <a:ln w="9525">
                      <a:noFill/>
                      <a:miter lim="800000"/>
                      <a:headEnd/>
                      <a:tailEnd/>
                    </a:ln>
                  </pic:spPr>
                </pic:pic>
              </a:graphicData>
            </a:graphic>
          </wp:inline>
        </w:drawing>
      </w:r>
    </w:p>
    <w:p w:rsidR="00552E97" w:rsidRPr="00552E97" w:rsidRDefault="00552E97" w:rsidP="00552E97">
      <w:pPr>
        <w:rPr>
          <w:sz w:val="22"/>
        </w:rPr>
      </w:pPr>
      <w:r w:rsidRPr="00552E97">
        <w:rPr>
          <w:sz w:val="22"/>
        </w:rPr>
        <w:t>Registered Offices: Unit 3 63 Pearson Street Holder  ACT  2611</w:t>
      </w:r>
    </w:p>
    <w:p w:rsidR="00552E97" w:rsidRPr="00552E97" w:rsidRDefault="00552E97" w:rsidP="00552E97">
      <w:pPr>
        <w:rPr>
          <w:sz w:val="22"/>
        </w:rPr>
      </w:pPr>
    </w:p>
    <w:p w:rsidR="00552E97" w:rsidRPr="00552E97" w:rsidRDefault="00552E97" w:rsidP="00552E97">
      <w:pPr>
        <w:rPr>
          <w:sz w:val="22"/>
        </w:rPr>
      </w:pPr>
      <w:r w:rsidRPr="00552E97">
        <w:rPr>
          <w:sz w:val="22"/>
        </w:rPr>
        <w:lastRenderedPageBreak/>
        <w:t>First released by Wollundra Pty Ltd Australia in 2010.</w:t>
      </w:r>
      <w:r w:rsidRPr="00552E97">
        <w:rPr>
          <w:sz w:val="22"/>
        </w:rPr>
        <w:br/>
        <w:t>The first retail version released by Wollundra Pty Ltd, February 2010.</w:t>
      </w:r>
      <w:r w:rsidRPr="00552E97">
        <w:rPr>
          <w:sz w:val="22"/>
        </w:rPr>
        <w:br/>
        <w:t>The first commercial installation 1 February 2010.</w:t>
      </w:r>
    </w:p>
    <w:p w:rsidR="00552E97" w:rsidRPr="00552E97" w:rsidRDefault="00552E97" w:rsidP="00552E97">
      <w:pPr>
        <w:rPr>
          <w:sz w:val="22"/>
        </w:rPr>
      </w:pPr>
    </w:p>
    <w:p w:rsidR="00552E97" w:rsidRPr="00552E97" w:rsidRDefault="00552E97" w:rsidP="00552E97">
      <w:pPr>
        <w:rPr>
          <w:sz w:val="22"/>
        </w:rPr>
      </w:pPr>
      <w:hyperlink r:id="rId9" w:history="1">
        <w:r w:rsidRPr="00552E97">
          <w:rPr>
            <w:rStyle w:val="Hyperlink"/>
            <w:sz w:val="22"/>
          </w:rPr>
          <w:t>http://wollundra.com</w:t>
        </w:r>
      </w:hyperlink>
    </w:p>
    <w:p w:rsidR="00540500" w:rsidRPr="00540500" w:rsidRDefault="00185876" w:rsidP="00E62045">
      <w:pPr>
        <w:jc w:val="both"/>
      </w:pPr>
      <w:r w:rsidRPr="00154BF1">
        <w:br w:type="page"/>
      </w:r>
    </w:p>
    <w:p w:rsidR="00A27484" w:rsidRDefault="00A27484" w:rsidP="0012362D">
      <w:pPr>
        <w:spacing w:before="0" w:after="200"/>
        <w:jc w:val="both"/>
        <w:sectPr w:rsidR="00A27484" w:rsidSect="00C5057D">
          <w:headerReference w:type="default" r:id="rId10"/>
          <w:pgSz w:w="11906" w:h="16838"/>
          <w:pgMar w:top="1418" w:right="1418" w:bottom="1134" w:left="1418" w:header="708" w:footer="708" w:gutter="0"/>
          <w:pgNumType w:fmt="lowerRoman" w:start="2"/>
          <w:cols w:space="708"/>
          <w:docGrid w:linePitch="360"/>
        </w:sectPr>
      </w:pPr>
    </w:p>
    <w:p w:rsidR="00903013" w:rsidRDefault="00903013" w:rsidP="00903013">
      <w:pPr>
        <w:pStyle w:val="Heading2"/>
      </w:pPr>
      <w:bookmarkStart w:id="0" w:name="_Toc252135321"/>
      <w:r>
        <w:lastRenderedPageBreak/>
        <w:t>L</w:t>
      </w:r>
      <w:bookmarkEnd w:id="0"/>
      <w:r>
        <w:t>icense Agreement</w:t>
      </w:r>
    </w:p>
    <w:p w:rsidR="00903013" w:rsidRDefault="00903013" w:rsidP="00903013">
      <w:pPr>
        <w:autoSpaceDE w:val="0"/>
        <w:autoSpaceDN w:val="0"/>
        <w:adjustRightInd w:val="0"/>
        <w:spacing w:after="0" w:line="240" w:lineRule="auto"/>
        <w:jc w:val="both"/>
        <w:rPr>
          <w:rFonts w:cs="Arial"/>
          <w:sz w:val="18"/>
          <w:szCs w:val="18"/>
        </w:rPr>
      </w:pPr>
      <w:r>
        <w:rPr>
          <w:rFonts w:cs="Arial"/>
          <w:b/>
          <w:bCs/>
          <w:sz w:val="18"/>
          <w:szCs w:val="18"/>
        </w:rPr>
        <w:t>G’Day Telephone Directory - Desktop, Professional and Corporate Editions, Version 1.07</w:t>
      </w:r>
    </w:p>
    <w:p w:rsidR="00903013" w:rsidRDefault="00903013" w:rsidP="00903013">
      <w:pPr>
        <w:autoSpaceDE w:val="0"/>
        <w:autoSpaceDN w:val="0"/>
        <w:adjustRightInd w:val="0"/>
        <w:spacing w:after="0" w:line="240" w:lineRule="auto"/>
        <w:jc w:val="both"/>
        <w:rPr>
          <w:rFonts w:cs="Arial"/>
          <w:sz w:val="18"/>
          <w:szCs w:val="18"/>
        </w:rPr>
      </w:pPr>
      <w:r>
        <w:rPr>
          <w:rFonts w:cs="Arial"/>
          <w:sz w:val="18"/>
          <w:szCs w:val="18"/>
        </w:rPr>
        <w:t>Copyright © 2009 - 2010 WOLLUNDRA Pty Ltd.   All Rights Reserved</w:t>
      </w:r>
    </w:p>
    <w:p w:rsidR="00903013" w:rsidRDefault="00903013" w:rsidP="00903013">
      <w:pPr>
        <w:autoSpaceDE w:val="0"/>
        <w:autoSpaceDN w:val="0"/>
        <w:adjustRightInd w:val="0"/>
        <w:spacing w:after="0" w:line="240" w:lineRule="auto"/>
        <w:jc w:val="both"/>
        <w:rPr>
          <w:rFonts w:cs="Arial"/>
          <w:sz w:val="18"/>
          <w:szCs w:val="18"/>
        </w:rPr>
      </w:pPr>
      <w:r>
        <w:rPr>
          <w:rFonts w:cs="Arial"/>
          <w:b/>
          <w:bCs/>
          <w:sz w:val="18"/>
          <w:szCs w:val="18"/>
        </w:rPr>
        <w:t>IMPORTANT - READ CAREFULLY:</w:t>
      </w:r>
      <w:r>
        <w:rPr>
          <w:rFonts w:cs="Arial"/>
          <w:sz w:val="18"/>
          <w:szCs w:val="18"/>
        </w:rPr>
        <w:t xml:space="preserve"> This End User License Agreement ("EULA") is a legal agreement between YOU as Licensee and WOLLUNDRA Pty Ltd A.C.N. 075 477 048 ("WOLLUNDRA") for the SOFTWARE PRODUCT identified above.  By installing, copying, or otherwise using the SOFTWARE PRODUCT, YOU agree to be bound by the terms of this EULA.  If YOU do not agree to the terms of this EULA, promptly return the unused SOFTWARE PRODUCT to the place of purchase for a full refund.</w:t>
      </w:r>
    </w:p>
    <w:p w:rsidR="00903013" w:rsidRDefault="00903013" w:rsidP="00903013">
      <w:pPr>
        <w:autoSpaceDE w:val="0"/>
        <w:autoSpaceDN w:val="0"/>
        <w:adjustRightInd w:val="0"/>
        <w:spacing w:after="0" w:line="240" w:lineRule="auto"/>
        <w:jc w:val="both"/>
        <w:rPr>
          <w:rFonts w:cs="Arial"/>
          <w:sz w:val="18"/>
          <w:szCs w:val="18"/>
        </w:rPr>
      </w:pPr>
      <w:r>
        <w:rPr>
          <w:rFonts w:cs="Arial"/>
          <w:sz w:val="18"/>
          <w:szCs w:val="18"/>
        </w:rPr>
        <w:t>The copyright of the SOFTWARE PRODUCT and its documentation is owned by WOLLUNDRA.  Subject to the terms of this EULA, YOU are granted a non-exclusive right for the duration of the EULA to use the SOFTWARE PRODUCT.  YOU do not acquire ownership of copyright or other intellectual property rights in any part of the SOFTWARE PRODUCT by virtue of this EULA.</w:t>
      </w:r>
    </w:p>
    <w:p w:rsidR="00903013" w:rsidRDefault="00903013" w:rsidP="00903013">
      <w:pPr>
        <w:autoSpaceDE w:val="0"/>
        <w:autoSpaceDN w:val="0"/>
        <w:adjustRightInd w:val="0"/>
        <w:spacing w:after="0" w:line="240" w:lineRule="auto"/>
        <w:jc w:val="both"/>
        <w:rPr>
          <w:rFonts w:cs="Arial"/>
          <w:sz w:val="18"/>
          <w:szCs w:val="18"/>
        </w:rPr>
      </w:pPr>
      <w:r>
        <w:rPr>
          <w:rFonts w:cs="Arial"/>
          <w:sz w:val="18"/>
          <w:szCs w:val="18"/>
        </w:rPr>
        <w:t>Your use of this software indicates your acceptance of this EULA and warranty.</w:t>
      </w:r>
    </w:p>
    <w:p w:rsidR="00903013" w:rsidRDefault="00903013" w:rsidP="00903013">
      <w:pPr>
        <w:autoSpaceDE w:val="0"/>
        <w:autoSpaceDN w:val="0"/>
        <w:adjustRightInd w:val="0"/>
        <w:spacing w:after="0" w:line="240" w:lineRule="auto"/>
        <w:jc w:val="both"/>
        <w:rPr>
          <w:rFonts w:cs="Arial"/>
          <w:b/>
          <w:bCs/>
          <w:sz w:val="18"/>
          <w:szCs w:val="18"/>
          <w:lang w:val="en-US"/>
        </w:rPr>
      </w:pPr>
    </w:p>
    <w:p w:rsidR="00903013" w:rsidRDefault="00903013" w:rsidP="00903013">
      <w:pPr>
        <w:autoSpaceDE w:val="0"/>
        <w:autoSpaceDN w:val="0"/>
        <w:adjustRightInd w:val="0"/>
        <w:spacing w:after="0" w:line="240" w:lineRule="auto"/>
        <w:jc w:val="both"/>
        <w:rPr>
          <w:rFonts w:cs="Arial"/>
          <w:b/>
          <w:bCs/>
          <w:sz w:val="18"/>
          <w:szCs w:val="18"/>
        </w:rPr>
      </w:pPr>
      <w:r>
        <w:rPr>
          <w:rFonts w:cs="Arial"/>
          <w:b/>
          <w:bCs/>
          <w:sz w:val="18"/>
          <w:szCs w:val="18"/>
        </w:rPr>
        <w:t>DEFINITIONS</w:t>
      </w:r>
    </w:p>
    <w:p w:rsidR="00903013" w:rsidRDefault="00903013" w:rsidP="00903013">
      <w:pPr>
        <w:autoSpaceDE w:val="0"/>
        <w:autoSpaceDN w:val="0"/>
        <w:adjustRightInd w:val="0"/>
        <w:spacing w:after="0" w:line="240" w:lineRule="auto"/>
        <w:jc w:val="both"/>
        <w:rPr>
          <w:rFonts w:cs="Arial"/>
          <w:sz w:val="18"/>
          <w:szCs w:val="18"/>
        </w:rPr>
      </w:pPr>
      <w:r>
        <w:rPr>
          <w:rFonts w:cs="Arial"/>
          <w:sz w:val="18"/>
          <w:szCs w:val="18"/>
        </w:rPr>
        <w:t>In this End User License Agreement, unless the contrary intention appears,</w:t>
      </w:r>
    </w:p>
    <w:p w:rsidR="00903013" w:rsidRDefault="00903013" w:rsidP="00903013">
      <w:pPr>
        <w:numPr>
          <w:ilvl w:val="0"/>
          <w:numId w:val="1"/>
        </w:numPr>
        <w:autoSpaceDE w:val="0"/>
        <w:autoSpaceDN w:val="0"/>
        <w:adjustRightInd w:val="0"/>
        <w:spacing w:before="0" w:after="0" w:line="240" w:lineRule="auto"/>
        <w:ind w:left="720" w:hanging="360"/>
        <w:jc w:val="both"/>
        <w:rPr>
          <w:rFonts w:cs="Arial"/>
          <w:sz w:val="18"/>
          <w:szCs w:val="18"/>
        </w:rPr>
      </w:pPr>
      <w:r>
        <w:rPr>
          <w:rFonts w:cs="Arial"/>
          <w:sz w:val="18"/>
          <w:szCs w:val="18"/>
        </w:rPr>
        <w:t xml:space="preserve">"ACADEMIC EDITION" means an edition of the </w:t>
      </w:r>
      <w:r>
        <w:rPr>
          <w:rFonts w:cs="Arial"/>
          <w:caps/>
          <w:sz w:val="18"/>
          <w:szCs w:val="18"/>
        </w:rPr>
        <w:t xml:space="preserve">Software Product </w:t>
      </w:r>
      <w:r>
        <w:rPr>
          <w:rFonts w:cs="Arial"/>
          <w:sz w:val="18"/>
          <w:szCs w:val="18"/>
        </w:rPr>
        <w:t>purchased for educational purposes at an academic discount price.</w:t>
      </w:r>
    </w:p>
    <w:p w:rsidR="00903013" w:rsidRDefault="00903013" w:rsidP="00903013">
      <w:pPr>
        <w:numPr>
          <w:ilvl w:val="0"/>
          <w:numId w:val="1"/>
        </w:numPr>
        <w:autoSpaceDE w:val="0"/>
        <w:autoSpaceDN w:val="0"/>
        <w:adjustRightInd w:val="0"/>
        <w:spacing w:before="0" w:after="0" w:line="240" w:lineRule="auto"/>
        <w:ind w:left="720" w:hanging="360"/>
        <w:jc w:val="both"/>
        <w:rPr>
          <w:rFonts w:cs="Arial"/>
          <w:sz w:val="18"/>
          <w:szCs w:val="18"/>
        </w:rPr>
      </w:pPr>
      <w:r>
        <w:rPr>
          <w:rFonts w:cs="Arial"/>
          <w:sz w:val="18"/>
          <w:szCs w:val="18"/>
        </w:rPr>
        <w:t>"EULA" means this End User License Agreement</w:t>
      </w:r>
    </w:p>
    <w:p w:rsidR="00903013" w:rsidRDefault="00903013" w:rsidP="00903013">
      <w:pPr>
        <w:numPr>
          <w:ilvl w:val="0"/>
          <w:numId w:val="1"/>
        </w:numPr>
        <w:autoSpaceDE w:val="0"/>
        <w:autoSpaceDN w:val="0"/>
        <w:adjustRightInd w:val="0"/>
        <w:spacing w:before="0" w:after="0" w:line="240" w:lineRule="auto"/>
        <w:ind w:left="720" w:hanging="360"/>
        <w:jc w:val="both"/>
        <w:rPr>
          <w:rFonts w:cs="Arial"/>
          <w:sz w:val="18"/>
          <w:szCs w:val="18"/>
        </w:rPr>
      </w:pPr>
      <w:r>
        <w:rPr>
          <w:rFonts w:cs="Arial"/>
          <w:sz w:val="18"/>
          <w:szCs w:val="18"/>
        </w:rPr>
        <w:t>"Licensee" means YOU, or the organization (if any) on whose behalf YOU are making the EULA.</w:t>
      </w:r>
    </w:p>
    <w:p w:rsidR="00903013" w:rsidRDefault="00903013" w:rsidP="00903013">
      <w:pPr>
        <w:numPr>
          <w:ilvl w:val="0"/>
          <w:numId w:val="1"/>
        </w:numPr>
        <w:autoSpaceDE w:val="0"/>
        <w:autoSpaceDN w:val="0"/>
        <w:adjustRightInd w:val="0"/>
        <w:spacing w:before="0" w:after="0" w:line="240" w:lineRule="auto"/>
        <w:ind w:left="720" w:hanging="360"/>
        <w:jc w:val="both"/>
        <w:rPr>
          <w:rFonts w:cs="Arial"/>
          <w:sz w:val="18"/>
          <w:szCs w:val="18"/>
        </w:rPr>
      </w:pPr>
      <w:r>
        <w:rPr>
          <w:rFonts w:cs="Arial"/>
          <w:sz w:val="18"/>
          <w:szCs w:val="18"/>
        </w:rPr>
        <w:t>"Registered Edition of Telephone Directory" means the edition of the SOFTWARE PRODUCT which is available for purchase from the web site, following the thirty-day free evaluation period.</w:t>
      </w:r>
    </w:p>
    <w:p w:rsidR="00903013" w:rsidRDefault="00903013" w:rsidP="00903013">
      <w:pPr>
        <w:numPr>
          <w:ilvl w:val="0"/>
          <w:numId w:val="1"/>
        </w:numPr>
        <w:autoSpaceDE w:val="0"/>
        <w:autoSpaceDN w:val="0"/>
        <w:adjustRightInd w:val="0"/>
        <w:spacing w:before="0" w:after="0" w:line="240" w:lineRule="auto"/>
        <w:ind w:left="720" w:hanging="360"/>
        <w:jc w:val="both"/>
        <w:rPr>
          <w:rFonts w:cs="Arial"/>
          <w:sz w:val="18"/>
          <w:szCs w:val="18"/>
        </w:rPr>
      </w:pPr>
      <w:r>
        <w:rPr>
          <w:rFonts w:cs="Arial"/>
          <w:sz w:val="18"/>
          <w:szCs w:val="18"/>
        </w:rPr>
        <w:t>"SOFTWARE PRODUCT" or "SOFTWARE" means Telephone Directory, UML Case Tool, Desktop, Professional and Corporate editions, which includes computer software and associated media and printed materials, and may include online or electronic documentation.</w:t>
      </w:r>
    </w:p>
    <w:p w:rsidR="00903013" w:rsidRDefault="00903013" w:rsidP="00903013">
      <w:pPr>
        <w:numPr>
          <w:ilvl w:val="0"/>
          <w:numId w:val="1"/>
        </w:numPr>
        <w:autoSpaceDE w:val="0"/>
        <w:autoSpaceDN w:val="0"/>
        <w:adjustRightInd w:val="0"/>
        <w:spacing w:before="0" w:after="0" w:line="240" w:lineRule="auto"/>
        <w:ind w:left="720" w:hanging="360"/>
        <w:jc w:val="both"/>
        <w:rPr>
          <w:rFonts w:cs="Arial"/>
          <w:sz w:val="18"/>
          <w:szCs w:val="18"/>
        </w:rPr>
      </w:pPr>
      <w:r>
        <w:rPr>
          <w:rFonts w:cs="Arial"/>
          <w:sz w:val="18"/>
          <w:szCs w:val="18"/>
        </w:rPr>
        <w:t>"Support Services" means email-based support provided by WOLLUNDRA, including advice on usage of Telephone Directory, investigation of bugs, fixes, repairs of models, if and when appropriate, and general product support.</w:t>
      </w:r>
    </w:p>
    <w:p w:rsidR="00903013" w:rsidRDefault="00903013" w:rsidP="00903013">
      <w:pPr>
        <w:numPr>
          <w:ilvl w:val="0"/>
          <w:numId w:val="1"/>
        </w:numPr>
        <w:autoSpaceDE w:val="0"/>
        <w:autoSpaceDN w:val="0"/>
        <w:adjustRightInd w:val="0"/>
        <w:spacing w:before="0" w:after="0" w:line="240" w:lineRule="auto"/>
        <w:ind w:left="720" w:hanging="360"/>
        <w:jc w:val="both"/>
        <w:rPr>
          <w:rFonts w:cs="Arial"/>
          <w:sz w:val="18"/>
          <w:szCs w:val="18"/>
        </w:rPr>
      </w:pPr>
      <w:r>
        <w:rPr>
          <w:rFonts w:cs="Arial"/>
          <w:sz w:val="18"/>
          <w:szCs w:val="18"/>
        </w:rPr>
        <w:t>"Trial edition of Telephone Directory" means the edition of the SOFTWARE PRODUCT which is available free of charge for evaluation purposes for a period of thirty (30) days.</w:t>
      </w:r>
    </w:p>
    <w:p w:rsidR="00903013" w:rsidRDefault="00903013" w:rsidP="00903013">
      <w:pPr>
        <w:numPr>
          <w:ilvl w:val="0"/>
          <w:numId w:val="1"/>
        </w:numPr>
        <w:autoSpaceDE w:val="0"/>
        <w:autoSpaceDN w:val="0"/>
        <w:adjustRightInd w:val="0"/>
        <w:spacing w:before="0" w:after="0" w:line="240" w:lineRule="auto"/>
        <w:ind w:left="720" w:hanging="360"/>
        <w:jc w:val="both"/>
        <w:rPr>
          <w:rFonts w:cs="Arial"/>
          <w:sz w:val="18"/>
          <w:szCs w:val="18"/>
        </w:rPr>
      </w:pPr>
      <w:r>
        <w:rPr>
          <w:rFonts w:cs="Arial"/>
          <w:sz w:val="18"/>
          <w:szCs w:val="18"/>
        </w:rPr>
        <w:t>"EA LITE" means the LITE version of Telephone Directory that is distributed free of charge as a read-only viewer of EAP files.</w:t>
      </w:r>
    </w:p>
    <w:p w:rsidR="00903013" w:rsidRDefault="00903013" w:rsidP="00903013">
      <w:pPr>
        <w:autoSpaceDE w:val="0"/>
        <w:autoSpaceDN w:val="0"/>
        <w:adjustRightInd w:val="0"/>
        <w:spacing w:after="0" w:line="240" w:lineRule="auto"/>
        <w:jc w:val="both"/>
        <w:rPr>
          <w:rFonts w:cs="Arial"/>
          <w:sz w:val="18"/>
          <w:szCs w:val="18"/>
        </w:rPr>
      </w:pPr>
    </w:p>
    <w:p w:rsidR="00903013" w:rsidRDefault="00903013" w:rsidP="00903013">
      <w:pPr>
        <w:autoSpaceDE w:val="0"/>
        <w:autoSpaceDN w:val="0"/>
        <w:adjustRightInd w:val="0"/>
        <w:spacing w:after="0" w:line="240" w:lineRule="auto"/>
        <w:jc w:val="both"/>
        <w:rPr>
          <w:rFonts w:cs="Arial"/>
          <w:b/>
          <w:bCs/>
          <w:sz w:val="18"/>
          <w:szCs w:val="18"/>
        </w:rPr>
      </w:pPr>
      <w:r>
        <w:rPr>
          <w:rFonts w:cs="Arial"/>
          <w:b/>
          <w:bCs/>
          <w:sz w:val="18"/>
          <w:szCs w:val="18"/>
        </w:rPr>
        <w:t>GRANT OF LICENSE</w:t>
      </w:r>
    </w:p>
    <w:p w:rsidR="00903013" w:rsidRDefault="00903013" w:rsidP="00903013">
      <w:pPr>
        <w:autoSpaceDE w:val="0"/>
        <w:autoSpaceDN w:val="0"/>
        <w:adjustRightInd w:val="0"/>
        <w:spacing w:after="0" w:line="240" w:lineRule="auto"/>
        <w:jc w:val="both"/>
        <w:rPr>
          <w:rFonts w:cs="Arial"/>
          <w:sz w:val="18"/>
          <w:szCs w:val="18"/>
        </w:rPr>
      </w:pPr>
      <w:r>
        <w:rPr>
          <w:rFonts w:cs="Arial"/>
          <w:sz w:val="18"/>
          <w:szCs w:val="18"/>
        </w:rPr>
        <w:t>In accordance with the terms of this EULA, YOU are granted the following rights:</w:t>
      </w:r>
    </w:p>
    <w:p w:rsidR="00903013" w:rsidRDefault="00903013" w:rsidP="00903013">
      <w:pPr>
        <w:numPr>
          <w:ilvl w:val="0"/>
          <w:numId w:val="1"/>
        </w:numPr>
        <w:autoSpaceDE w:val="0"/>
        <w:autoSpaceDN w:val="0"/>
        <w:adjustRightInd w:val="0"/>
        <w:spacing w:before="0" w:after="0" w:line="240" w:lineRule="auto"/>
        <w:ind w:left="720" w:hanging="360"/>
        <w:jc w:val="both"/>
        <w:rPr>
          <w:rFonts w:cs="Arial"/>
          <w:sz w:val="18"/>
          <w:szCs w:val="18"/>
        </w:rPr>
      </w:pPr>
      <w:r>
        <w:rPr>
          <w:rFonts w:cs="Arial"/>
          <w:sz w:val="18"/>
          <w:szCs w:val="18"/>
          <w:lang w:val="en-US"/>
        </w:rPr>
        <w:t>T</w:t>
      </w:r>
      <w:r>
        <w:rPr>
          <w:rFonts w:cs="Arial"/>
          <w:sz w:val="18"/>
          <w:szCs w:val="18"/>
        </w:rPr>
        <w:t>o install and use one copy of the SOFTWARE PRODUCT, or in its place, any prior version for the same operating system, on a single computer.  As the primary user of the computer on which the SOFTWARE PRODUCT is installed, YOU may make a second copy for your exclusive use on either a home or portable computer.</w:t>
      </w:r>
    </w:p>
    <w:p w:rsidR="00903013" w:rsidRDefault="00903013" w:rsidP="00903013">
      <w:pPr>
        <w:numPr>
          <w:ilvl w:val="0"/>
          <w:numId w:val="1"/>
        </w:numPr>
        <w:autoSpaceDE w:val="0"/>
        <w:autoSpaceDN w:val="0"/>
        <w:adjustRightInd w:val="0"/>
        <w:spacing w:before="0" w:after="0" w:line="240" w:lineRule="auto"/>
        <w:ind w:left="720" w:hanging="360"/>
        <w:jc w:val="both"/>
        <w:rPr>
          <w:rFonts w:cs="Arial"/>
          <w:sz w:val="18"/>
          <w:szCs w:val="18"/>
        </w:rPr>
      </w:pPr>
      <w:r>
        <w:rPr>
          <w:rFonts w:cs="Arial"/>
          <w:sz w:val="18"/>
          <w:szCs w:val="18"/>
          <w:lang w:val="en-US"/>
        </w:rPr>
        <w:t>T</w:t>
      </w:r>
      <w:r>
        <w:rPr>
          <w:rFonts w:cs="Arial"/>
          <w:sz w:val="18"/>
          <w:szCs w:val="18"/>
        </w:rPr>
        <w:t xml:space="preserve">o store or install a copy of the SOFTWARE PRODUCT on a storage device, such as a network server, used only to install or run the SOFTWARE PRODUCT over an internal network.  If YOU wish to increase the number of users entitled to concurrently access the SOFTWARE PRODUCT, YOU must notify WOLLUNDRA Pty Ltd and agree to pay an additional fee. </w:t>
      </w:r>
    </w:p>
    <w:p w:rsidR="00903013" w:rsidRDefault="00903013" w:rsidP="00903013">
      <w:pPr>
        <w:numPr>
          <w:ilvl w:val="0"/>
          <w:numId w:val="1"/>
        </w:numPr>
        <w:autoSpaceDE w:val="0"/>
        <w:autoSpaceDN w:val="0"/>
        <w:adjustRightInd w:val="0"/>
        <w:spacing w:before="0" w:after="0" w:line="240" w:lineRule="auto"/>
        <w:ind w:left="720" w:hanging="360"/>
        <w:jc w:val="both"/>
        <w:rPr>
          <w:rFonts w:cs="Arial"/>
          <w:sz w:val="18"/>
          <w:szCs w:val="18"/>
        </w:rPr>
      </w:pPr>
      <w:r>
        <w:rPr>
          <w:rFonts w:cs="Arial"/>
          <w:sz w:val="18"/>
          <w:szCs w:val="18"/>
          <w:lang w:val="en-US"/>
        </w:rPr>
        <w:t>T</w:t>
      </w:r>
      <w:r>
        <w:rPr>
          <w:rFonts w:cs="Arial"/>
          <w:sz w:val="18"/>
          <w:szCs w:val="18"/>
        </w:rPr>
        <w:t>o make copies of the SOFTWARE PRODUCT for backup and archival purposes only.</w:t>
      </w:r>
    </w:p>
    <w:p w:rsidR="00903013" w:rsidRDefault="00903013" w:rsidP="00903013">
      <w:pPr>
        <w:autoSpaceDE w:val="0"/>
        <w:autoSpaceDN w:val="0"/>
        <w:adjustRightInd w:val="0"/>
        <w:spacing w:after="0" w:line="240" w:lineRule="auto"/>
        <w:jc w:val="both"/>
        <w:rPr>
          <w:rFonts w:cs="Arial"/>
          <w:b/>
          <w:bCs/>
          <w:sz w:val="18"/>
          <w:szCs w:val="18"/>
          <w:lang w:val="en-US"/>
        </w:rPr>
      </w:pPr>
    </w:p>
    <w:p w:rsidR="00903013" w:rsidRDefault="00903013" w:rsidP="00903013">
      <w:pPr>
        <w:autoSpaceDE w:val="0"/>
        <w:autoSpaceDN w:val="0"/>
        <w:adjustRightInd w:val="0"/>
        <w:spacing w:after="0" w:line="240" w:lineRule="auto"/>
        <w:jc w:val="both"/>
        <w:rPr>
          <w:rFonts w:cs="Arial"/>
          <w:b/>
          <w:bCs/>
          <w:sz w:val="18"/>
          <w:szCs w:val="18"/>
        </w:rPr>
      </w:pPr>
      <w:r>
        <w:rPr>
          <w:rFonts w:cs="Arial"/>
          <w:b/>
          <w:bCs/>
          <w:sz w:val="18"/>
          <w:szCs w:val="18"/>
        </w:rPr>
        <w:t xml:space="preserve">EVALUATION LICENSE </w:t>
      </w:r>
    </w:p>
    <w:p w:rsidR="00903013" w:rsidRDefault="00903013" w:rsidP="00903013">
      <w:pPr>
        <w:autoSpaceDE w:val="0"/>
        <w:autoSpaceDN w:val="0"/>
        <w:adjustRightInd w:val="0"/>
        <w:spacing w:after="0" w:line="240" w:lineRule="auto"/>
        <w:jc w:val="both"/>
        <w:rPr>
          <w:rFonts w:cs="Arial"/>
          <w:sz w:val="18"/>
          <w:szCs w:val="18"/>
          <w:lang w:val="en-US"/>
        </w:rPr>
      </w:pPr>
      <w:r>
        <w:rPr>
          <w:rFonts w:cs="Arial"/>
          <w:sz w:val="18"/>
          <w:szCs w:val="18"/>
        </w:rPr>
        <w:t xml:space="preserve">The Trial version of Telephone Directory is not free software.  Subject to the terms of this agreement, YOU are hereby licensed to use this software for evaluation purposes without charge for a period of thirty (30) days.  Upon expiration of the thirty (30) days, the </w:t>
      </w:r>
      <w:r>
        <w:rPr>
          <w:rFonts w:cs="Arial"/>
          <w:caps/>
          <w:sz w:val="18"/>
          <w:szCs w:val="18"/>
        </w:rPr>
        <w:t>Software Product</w:t>
      </w:r>
      <w:r>
        <w:rPr>
          <w:rFonts w:cs="Arial"/>
          <w:sz w:val="18"/>
          <w:szCs w:val="18"/>
        </w:rPr>
        <w:t xml:space="preserve"> must be removed from the computer.  Unregistered use of Telephone Directory after the 30-day evaluation period is in violation of Australian, U.S. and international copyright laws.</w:t>
      </w:r>
    </w:p>
    <w:p w:rsidR="00903013" w:rsidRDefault="00903013" w:rsidP="00903013">
      <w:pPr>
        <w:autoSpaceDE w:val="0"/>
        <w:autoSpaceDN w:val="0"/>
        <w:adjustRightInd w:val="0"/>
        <w:spacing w:after="0" w:line="240" w:lineRule="auto"/>
        <w:jc w:val="both"/>
        <w:rPr>
          <w:rFonts w:cs="Arial"/>
          <w:sz w:val="18"/>
          <w:szCs w:val="18"/>
        </w:rPr>
      </w:pPr>
    </w:p>
    <w:p w:rsidR="00903013" w:rsidRDefault="00903013" w:rsidP="00903013">
      <w:pPr>
        <w:autoSpaceDE w:val="0"/>
        <w:autoSpaceDN w:val="0"/>
        <w:adjustRightInd w:val="0"/>
        <w:spacing w:after="0" w:line="240" w:lineRule="auto"/>
        <w:jc w:val="both"/>
        <w:rPr>
          <w:rFonts w:cs="Arial"/>
          <w:sz w:val="18"/>
          <w:szCs w:val="18"/>
        </w:rPr>
      </w:pPr>
      <w:r>
        <w:rPr>
          <w:rFonts w:cs="Arial"/>
          <w:sz w:val="18"/>
          <w:szCs w:val="18"/>
        </w:rPr>
        <w:t>WOLLUNDRA may extend the evaluation period on request and at their discretion.  If YOU choose to use this software after the 30-day evaluation period, a license must be purchased.  Upon payment of the license fee, YOU will be sent details on where to download the registered edition of Telephone Directory and will be provided with a suitable software 'key' by email.</w:t>
      </w:r>
    </w:p>
    <w:p w:rsidR="00903013" w:rsidRDefault="00903013" w:rsidP="00903013">
      <w:pPr>
        <w:autoSpaceDE w:val="0"/>
        <w:autoSpaceDN w:val="0"/>
        <w:adjustRightInd w:val="0"/>
        <w:spacing w:after="0" w:line="240" w:lineRule="auto"/>
        <w:jc w:val="both"/>
        <w:rPr>
          <w:rFonts w:cs="Arial"/>
          <w:b/>
          <w:bCs/>
          <w:sz w:val="18"/>
          <w:szCs w:val="18"/>
        </w:rPr>
      </w:pPr>
    </w:p>
    <w:p w:rsidR="00903013" w:rsidRDefault="00903013" w:rsidP="00903013">
      <w:pPr>
        <w:autoSpaceDE w:val="0"/>
        <w:autoSpaceDN w:val="0"/>
        <w:adjustRightInd w:val="0"/>
        <w:spacing w:after="0" w:line="240" w:lineRule="auto"/>
        <w:jc w:val="both"/>
        <w:rPr>
          <w:rFonts w:cs="Arial"/>
          <w:sz w:val="18"/>
          <w:szCs w:val="18"/>
        </w:rPr>
      </w:pPr>
      <w:r>
        <w:rPr>
          <w:rFonts w:cs="Arial"/>
          <w:b/>
          <w:bCs/>
          <w:sz w:val="18"/>
          <w:szCs w:val="18"/>
        </w:rPr>
        <w:lastRenderedPageBreak/>
        <w:t>ADDITIONAL RIGHTS AND LIMITATIONS</w:t>
      </w:r>
      <w:r>
        <w:rPr>
          <w:rFonts w:cs="Arial"/>
          <w:sz w:val="18"/>
          <w:szCs w:val="18"/>
        </w:rPr>
        <w:t xml:space="preserve"> </w:t>
      </w:r>
    </w:p>
    <w:p w:rsidR="00903013" w:rsidRDefault="00903013" w:rsidP="00903013">
      <w:pPr>
        <w:autoSpaceDE w:val="0"/>
        <w:autoSpaceDN w:val="0"/>
        <w:adjustRightInd w:val="0"/>
        <w:spacing w:after="0" w:line="240" w:lineRule="auto"/>
        <w:jc w:val="both"/>
        <w:rPr>
          <w:rFonts w:cs="Arial"/>
          <w:sz w:val="18"/>
          <w:szCs w:val="18"/>
        </w:rPr>
      </w:pPr>
      <w:r>
        <w:rPr>
          <w:rFonts w:cs="Arial"/>
          <w:sz w:val="18"/>
          <w:szCs w:val="18"/>
        </w:rPr>
        <w:t>YOU hereby undertake not to sell, rent, lease, translate, adapt, vary, modify, decompile, disassemble, reverse engineer, create derivative works of, modify, sub-license, loan or distribute the SOFTWARE PRODUCT other than as expressly authorized by this EULA.  YOU further undertake not to reproduce or distribute license key-codes except under the express and written permission of WOLLUNDRA.</w:t>
      </w:r>
    </w:p>
    <w:p w:rsidR="00903013" w:rsidRDefault="00903013" w:rsidP="00903013">
      <w:pPr>
        <w:autoSpaceDE w:val="0"/>
        <w:autoSpaceDN w:val="0"/>
        <w:adjustRightInd w:val="0"/>
        <w:spacing w:after="0" w:line="240" w:lineRule="auto"/>
        <w:jc w:val="both"/>
        <w:rPr>
          <w:rFonts w:cs="Arial"/>
          <w:sz w:val="18"/>
          <w:szCs w:val="18"/>
        </w:rPr>
      </w:pPr>
      <w:r>
        <w:rPr>
          <w:rFonts w:cs="Arial"/>
          <w:sz w:val="18"/>
          <w:szCs w:val="18"/>
        </w:rPr>
        <w:t xml:space="preserve">If the </w:t>
      </w:r>
      <w:r>
        <w:rPr>
          <w:rFonts w:cs="Arial"/>
          <w:caps/>
          <w:sz w:val="18"/>
          <w:szCs w:val="18"/>
        </w:rPr>
        <w:t>Software Product</w:t>
      </w:r>
      <w:r>
        <w:rPr>
          <w:rFonts w:cs="Arial"/>
          <w:sz w:val="18"/>
          <w:szCs w:val="18"/>
        </w:rPr>
        <w:t xml:space="preserve"> purchased is an Academic Edition, YOU ACKNOWLEDGE THAT the license is limited to use in an educational context, either for self-education or use in a registered teaching institution. The Academic Edition may not be used to produce commercial software products or be used in a commercial environment, without the express written permission of WOLLUNDRA.</w:t>
      </w:r>
    </w:p>
    <w:p w:rsidR="00903013" w:rsidRDefault="00903013" w:rsidP="00903013">
      <w:pPr>
        <w:autoSpaceDE w:val="0"/>
        <w:autoSpaceDN w:val="0"/>
        <w:adjustRightInd w:val="0"/>
        <w:spacing w:after="0" w:line="240" w:lineRule="auto"/>
        <w:jc w:val="both"/>
        <w:rPr>
          <w:rFonts w:cs="Arial"/>
          <w:b/>
          <w:bCs/>
          <w:sz w:val="18"/>
          <w:szCs w:val="18"/>
          <w:lang w:val="en-US"/>
        </w:rPr>
      </w:pPr>
    </w:p>
    <w:p w:rsidR="00903013" w:rsidRDefault="00903013" w:rsidP="00903013">
      <w:pPr>
        <w:autoSpaceDE w:val="0"/>
        <w:autoSpaceDN w:val="0"/>
        <w:adjustRightInd w:val="0"/>
        <w:spacing w:after="0" w:line="240" w:lineRule="auto"/>
        <w:jc w:val="both"/>
        <w:rPr>
          <w:rFonts w:cs="Arial"/>
          <w:b/>
          <w:bCs/>
          <w:sz w:val="18"/>
          <w:szCs w:val="18"/>
        </w:rPr>
      </w:pPr>
      <w:r>
        <w:rPr>
          <w:rFonts w:cs="Arial"/>
          <w:b/>
          <w:bCs/>
          <w:sz w:val="18"/>
          <w:szCs w:val="18"/>
        </w:rPr>
        <w:t>ASSIGNMENT</w:t>
      </w:r>
    </w:p>
    <w:p w:rsidR="00903013" w:rsidRDefault="00903013" w:rsidP="00903013">
      <w:pPr>
        <w:autoSpaceDE w:val="0"/>
        <w:autoSpaceDN w:val="0"/>
        <w:adjustRightInd w:val="0"/>
        <w:spacing w:after="0" w:line="240" w:lineRule="auto"/>
        <w:jc w:val="both"/>
        <w:rPr>
          <w:rFonts w:cs="Arial"/>
          <w:sz w:val="18"/>
          <w:szCs w:val="18"/>
        </w:rPr>
      </w:pPr>
      <w:r>
        <w:rPr>
          <w:rFonts w:cs="Arial"/>
          <w:sz w:val="18"/>
          <w:szCs w:val="18"/>
        </w:rPr>
        <w:t>YOU may only assign all your rights and obligations under this EULA to another party if YOU supply to the transferee a copy of this EULA and all other documentation including proof of ownership.  Your license is then terminated.</w:t>
      </w:r>
    </w:p>
    <w:p w:rsidR="00903013" w:rsidRDefault="00903013" w:rsidP="00903013">
      <w:pPr>
        <w:autoSpaceDE w:val="0"/>
        <w:autoSpaceDN w:val="0"/>
        <w:adjustRightInd w:val="0"/>
        <w:spacing w:after="0" w:line="240" w:lineRule="auto"/>
        <w:jc w:val="both"/>
        <w:rPr>
          <w:rFonts w:cs="Arial"/>
          <w:b/>
          <w:bCs/>
          <w:sz w:val="18"/>
          <w:szCs w:val="18"/>
          <w:lang w:val="en-US"/>
        </w:rPr>
      </w:pPr>
    </w:p>
    <w:p w:rsidR="00903013" w:rsidRDefault="00903013" w:rsidP="00903013">
      <w:pPr>
        <w:autoSpaceDE w:val="0"/>
        <w:autoSpaceDN w:val="0"/>
        <w:adjustRightInd w:val="0"/>
        <w:spacing w:after="0" w:line="240" w:lineRule="auto"/>
        <w:jc w:val="both"/>
        <w:rPr>
          <w:rFonts w:cs="Arial"/>
          <w:b/>
          <w:bCs/>
          <w:sz w:val="18"/>
          <w:szCs w:val="18"/>
        </w:rPr>
      </w:pPr>
      <w:r>
        <w:rPr>
          <w:rFonts w:cs="Arial"/>
          <w:b/>
          <w:bCs/>
          <w:sz w:val="18"/>
          <w:szCs w:val="18"/>
        </w:rPr>
        <w:t>TERMINATION</w:t>
      </w:r>
    </w:p>
    <w:p w:rsidR="00903013" w:rsidRDefault="00903013" w:rsidP="00903013">
      <w:pPr>
        <w:autoSpaceDE w:val="0"/>
        <w:autoSpaceDN w:val="0"/>
        <w:adjustRightInd w:val="0"/>
        <w:spacing w:after="0" w:line="240" w:lineRule="auto"/>
        <w:jc w:val="both"/>
        <w:rPr>
          <w:rFonts w:cs="Arial"/>
          <w:sz w:val="18"/>
          <w:szCs w:val="18"/>
        </w:rPr>
      </w:pPr>
      <w:r>
        <w:rPr>
          <w:rFonts w:cs="Arial"/>
          <w:sz w:val="18"/>
          <w:szCs w:val="18"/>
        </w:rPr>
        <w:t>Without prejudice to any other rights, WOLLUNDRA may terminate this EULA if YOU fail to comply with the terms and conditions.  Upon termination YOU or YOUR representative shall destroy all copies of the SOFTWARE PRODUCT and all of its component parts or otherwise return or dispose of such material in the manner directed by WOLLUNDRA.</w:t>
      </w:r>
    </w:p>
    <w:p w:rsidR="00903013" w:rsidRDefault="00903013" w:rsidP="00903013">
      <w:pPr>
        <w:autoSpaceDE w:val="0"/>
        <w:autoSpaceDN w:val="0"/>
        <w:adjustRightInd w:val="0"/>
        <w:spacing w:after="0" w:line="240" w:lineRule="auto"/>
        <w:jc w:val="both"/>
        <w:rPr>
          <w:rFonts w:cs="Arial"/>
          <w:b/>
          <w:bCs/>
          <w:sz w:val="18"/>
          <w:szCs w:val="18"/>
          <w:lang w:val="en-US"/>
        </w:rPr>
      </w:pPr>
    </w:p>
    <w:p w:rsidR="00903013" w:rsidRDefault="00903013" w:rsidP="00903013">
      <w:pPr>
        <w:autoSpaceDE w:val="0"/>
        <w:autoSpaceDN w:val="0"/>
        <w:adjustRightInd w:val="0"/>
        <w:spacing w:after="0" w:line="240" w:lineRule="auto"/>
        <w:jc w:val="both"/>
        <w:rPr>
          <w:rFonts w:cs="Arial"/>
          <w:b/>
          <w:bCs/>
          <w:sz w:val="18"/>
          <w:szCs w:val="18"/>
        </w:rPr>
      </w:pPr>
      <w:r>
        <w:rPr>
          <w:rFonts w:cs="Arial"/>
          <w:b/>
          <w:bCs/>
          <w:sz w:val="18"/>
          <w:szCs w:val="18"/>
        </w:rPr>
        <w:t>WARRANTIES AND LIABILITY</w:t>
      </w:r>
    </w:p>
    <w:p w:rsidR="00903013" w:rsidRDefault="00903013" w:rsidP="00903013">
      <w:pPr>
        <w:autoSpaceDE w:val="0"/>
        <w:autoSpaceDN w:val="0"/>
        <w:adjustRightInd w:val="0"/>
        <w:spacing w:after="0" w:line="240" w:lineRule="auto"/>
        <w:jc w:val="both"/>
        <w:rPr>
          <w:rFonts w:cs="Arial"/>
          <w:b/>
          <w:bCs/>
          <w:sz w:val="18"/>
          <w:szCs w:val="18"/>
        </w:rPr>
      </w:pPr>
      <w:r>
        <w:rPr>
          <w:rFonts w:cs="Arial"/>
          <w:b/>
          <w:bCs/>
          <w:sz w:val="18"/>
          <w:szCs w:val="18"/>
        </w:rPr>
        <w:t>WARRANTIES</w:t>
      </w:r>
    </w:p>
    <w:p w:rsidR="00903013" w:rsidRDefault="00903013" w:rsidP="00903013">
      <w:pPr>
        <w:autoSpaceDE w:val="0"/>
        <w:autoSpaceDN w:val="0"/>
        <w:adjustRightInd w:val="0"/>
        <w:spacing w:after="0" w:line="240" w:lineRule="auto"/>
        <w:jc w:val="both"/>
        <w:rPr>
          <w:rFonts w:cs="Arial"/>
          <w:sz w:val="18"/>
          <w:szCs w:val="18"/>
        </w:rPr>
      </w:pPr>
      <w:r>
        <w:rPr>
          <w:rFonts w:cs="Arial"/>
          <w:sz w:val="18"/>
          <w:szCs w:val="18"/>
        </w:rPr>
        <w:t>WOLLUNDRA warrants that;</w:t>
      </w:r>
    </w:p>
    <w:p w:rsidR="00903013" w:rsidRPr="00A27484" w:rsidRDefault="00903013" w:rsidP="00903013">
      <w:pPr>
        <w:pStyle w:val="ListParagraph"/>
        <w:numPr>
          <w:ilvl w:val="0"/>
          <w:numId w:val="3"/>
        </w:numPr>
        <w:autoSpaceDE w:val="0"/>
        <w:autoSpaceDN w:val="0"/>
        <w:adjustRightInd w:val="0"/>
        <w:spacing w:after="0" w:line="240" w:lineRule="auto"/>
        <w:jc w:val="both"/>
        <w:rPr>
          <w:rFonts w:cs="Arial"/>
          <w:sz w:val="18"/>
          <w:szCs w:val="18"/>
        </w:rPr>
      </w:pPr>
      <w:r w:rsidRPr="00A27484">
        <w:rPr>
          <w:rFonts w:cs="Arial"/>
          <w:sz w:val="18"/>
          <w:szCs w:val="18"/>
        </w:rPr>
        <w:t>The SOFTWARE PRODUCT will perform substantially in accordance with the accompanying written materials for a period of ninety (90) days from the date of receipt, and any support services provided by WOLLUNDRA shall be substantially as described in applicable written materials provided to YOU by WOLLUNDRA, and WOLLUNDRA support engineers will make commercially reasonable efforts to solve any problems associated with the SOFTWARE PRODUCT.</w:t>
      </w:r>
    </w:p>
    <w:p w:rsidR="00903013" w:rsidRDefault="00903013" w:rsidP="00903013">
      <w:pPr>
        <w:autoSpaceDE w:val="0"/>
        <w:autoSpaceDN w:val="0"/>
        <w:adjustRightInd w:val="0"/>
        <w:spacing w:after="0" w:line="240" w:lineRule="auto"/>
        <w:jc w:val="both"/>
        <w:rPr>
          <w:rFonts w:cs="Arial"/>
          <w:b/>
          <w:bCs/>
          <w:sz w:val="18"/>
          <w:szCs w:val="18"/>
          <w:lang w:val="en-US"/>
        </w:rPr>
      </w:pPr>
    </w:p>
    <w:p w:rsidR="00903013" w:rsidRDefault="00903013" w:rsidP="00903013">
      <w:pPr>
        <w:autoSpaceDE w:val="0"/>
        <w:autoSpaceDN w:val="0"/>
        <w:adjustRightInd w:val="0"/>
        <w:spacing w:after="0" w:line="240" w:lineRule="auto"/>
        <w:jc w:val="both"/>
        <w:rPr>
          <w:rFonts w:cs="Arial"/>
          <w:b/>
          <w:bCs/>
          <w:sz w:val="18"/>
          <w:szCs w:val="18"/>
        </w:rPr>
      </w:pPr>
      <w:r>
        <w:rPr>
          <w:rFonts w:cs="Arial"/>
          <w:b/>
          <w:bCs/>
          <w:sz w:val="18"/>
          <w:szCs w:val="18"/>
        </w:rPr>
        <w:t>EXCLUSIONS</w:t>
      </w:r>
    </w:p>
    <w:p w:rsidR="00903013" w:rsidRDefault="00903013" w:rsidP="00903013">
      <w:pPr>
        <w:autoSpaceDE w:val="0"/>
        <w:autoSpaceDN w:val="0"/>
        <w:adjustRightInd w:val="0"/>
        <w:spacing w:after="0" w:line="240" w:lineRule="auto"/>
        <w:jc w:val="both"/>
        <w:rPr>
          <w:rFonts w:cs="Arial"/>
          <w:sz w:val="18"/>
          <w:szCs w:val="18"/>
        </w:rPr>
      </w:pPr>
      <w:r>
        <w:rPr>
          <w:rFonts w:cs="Arial"/>
          <w:sz w:val="18"/>
          <w:szCs w:val="18"/>
        </w:rPr>
        <w:t>To the maximum extent permitted by law, WOLLUNDRA excludes, for itself and for any supplier of software incorporated in the SOFTWARE PRODUCT, all liability for all claims, expenses, losses, damages and costs made against or incurred or suffered by YOU directly or indirectly (including without limitation lost costs, profits and data) arising out of:</w:t>
      </w:r>
    </w:p>
    <w:p w:rsidR="00903013" w:rsidRPr="00A27484" w:rsidRDefault="00903013" w:rsidP="00903013">
      <w:pPr>
        <w:pStyle w:val="ListParagraph"/>
        <w:numPr>
          <w:ilvl w:val="0"/>
          <w:numId w:val="3"/>
        </w:numPr>
        <w:autoSpaceDE w:val="0"/>
        <w:autoSpaceDN w:val="0"/>
        <w:adjustRightInd w:val="0"/>
        <w:spacing w:after="0" w:line="240" w:lineRule="auto"/>
        <w:jc w:val="both"/>
        <w:rPr>
          <w:rFonts w:cs="Arial"/>
          <w:sz w:val="18"/>
          <w:szCs w:val="18"/>
        </w:rPr>
      </w:pPr>
      <w:r w:rsidRPr="00A27484">
        <w:rPr>
          <w:rFonts w:cs="Arial"/>
          <w:sz w:val="18"/>
          <w:szCs w:val="18"/>
        </w:rPr>
        <w:t xml:space="preserve">YOUR use or misuse of the SOFTWARE PRODUCT; </w:t>
      </w:r>
    </w:p>
    <w:p w:rsidR="00903013" w:rsidRPr="00A27484" w:rsidRDefault="00903013" w:rsidP="00903013">
      <w:pPr>
        <w:pStyle w:val="ListParagraph"/>
        <w:numPr>
          <w:ilvl w:val="0"/>
          <w:numId w:val="3"/>
        </w:numPr>
        <w:autoSpaceDE w:val="0"/>
        <w:autoSpaceDN w:val="0"/>
        <w:adjustRightInd w:val="0"/>
        <w:spacing w:after="0" w:line="240" w:lineRule="auto"/>
        <w:jc w:val="both"/>
        <w:rPr>
          <w:rFonts w:cs="Arial"/>
          <w:sz w:val="18"/>
          <w:szCs w:val="18"/>
        </w:rPr>
      </w:pPr>
      <w:r w:rsidRPr="00A27484">
        <w:rPr>
          <w:rFonts w:cs="Arial"/>
          <w:sz w:val="18"/>
          <w:szCs w:val="18"/>
        </w:rPr>
        <w:t xml:space="preserve">YOUR inability to use or obtain access to the SOFTWARE PRODUCT; </w:t>
      </w:r>
    </w:p>
    <w:p w:rsidR="00903013" w:rsidRPr="00A27484" w:rsidRDefault="00903013" w:rsidP="00903013">
      <w:pPr>
        <w:pStyle w:val="ListParagraph"/>
        <w:numPr>
          <w:ilvl w:val="0"/>
          <w:numId w:val="3"/>
        </w:numPr>
        <w:autoSpaceDE w:val="0"/>
        <w:autoSpaceDN w:val="0"/>
        <w:adjustRightInd w:val="0"/>
        <w:spacing w:after="0" w:line="240" w:lineRule="auto"/>
        <w:jc w:val="both"/>
        <w:rPr>
          <w:rFonts w:cs="Arial"/>
          <w:sz w:val="18"/>
          <w:szCs w:val="18"/>
        </w:rPr>
      </w:pPr>
      <w:r w:rsidRPr="00A27484">
        <w:rPr>
          <w:rFonts w:cs="Arial"/>
          <w:sz w:val="18"/>
          <w:szCs w:val="18"/>
        </w:rPr>
        <w:t xml:space="preserve">Negligence of WOLLUNDRA or its employees, contractors or agents, or of any supplier of software incorporated in the SOFTWARE PRODUCT, in connection with the performance of WOLLUNDRA's obligations under this EULA; or </w:t>
      </w:r>
    </w:p>
    <w:p w:rsidR="00903013" w:rsidRPr="00A27484" w:rsidRDefault="00903013" w:rsidP="00903013">
      <w:pPr>
        <w:pStyle w:val="ListParagraph"/>
        <w:numPr>
          <w:ilvl w:val="0"/>
          <w:numId w:val="3"/>
        </w:numPr>
        <w:autoSpaceDE w:val="0"/>
        <w:autoSpaceDN w:val="0"/>
        <w:adjustRightInd w:val="0"/>
        <w:spacing w:after="0" w:line="240" w:lineRule="auto"/>
        <w:jc w:val="both"/>
        <w:rPr>
          <w:rFonts w:cs="Arial"/>
          <w:sz w:val="18"/>
          <w:szCs w:val="18"/>
        </w:rPr>
      </w:pPr>
      <w:r w:rsidRPr="00A27484">
        <w:rPr>
          <w:rFonts w:cs="Arial"/>
          <w:sz w:val="18"/>
          <w:szCs w:val="18"/>
        </w:rPr>
        <w:t>Termination of this EULA by either party for any reason.</w:t>
      </w:r>
    </w:p>
    <w:p w:rsidR="00903013" w:rsidRDefault="00903013" w:rsidP="00903013">
      <w:pPr>
        <w:autoSpaceDE w:val="0"/>
        <w:autoSpaceDN w:val="0"/>
        <w:adjustRightInd w:val="0"/>
        <w:spacing w:after="0" w:line="240" w:lineRule="auto"/>
        <w:jc w:val="both"/>
        <w:rPr>
          <w:rFonts w:cs="Arial"/>
          <w:b/>
          <w:bCs/>
          <w:sz w:val="18"/>
          <w:szCs w:val="18"/>
          <w:lang w:val="en-US"/>
        </w:rPr>
      </w:pPr>
    </w:p>
    <w:p w:rsidR="00903013" w:rsidRDefault="00903013" w:rsidP="00903013">
      <w:pPr>
        <w:autoSpaceDE w:val="0"/>
        <w:autoSpaceDN w:val="0"/>
        <w:adjustRightInd w:val="0"/>
        <w:spacing w:after="0" w:line="240" w:lineRule="auto"/>
        <w:jc w:val="both"/>
        <w:rPr>
          <w:rFonts w:cs="Arial"/>
          <w:b/>
          <w:bCs/>
          <w:sz w:val="18"/>
          <w:szCs w:val="18"/>
        </w:rPr>
      </w:pPr>
      <w:r>
        <w:rPr>
          <w:rFonts w:cs="Arial"/>
          <w:b/>
          <w:bCs/>
          <w:sz w:val="18"/>
          <w:szCs w:val="18"/>
        </w:rPr>
        <w:t>LIMITATION</w:t>
      </w:r>
    </w:p>
    <w:p w:rsidR="00903013" w:rsidRDefault="00903013" w:rsidP="00903013">
      <w:pPr>
        <w:autoSpaceDE w:val="0"/>
        <w:autoSpaceDN w:val="0"/>
        <w:adjustRightInd w:val="0"/>
        <w:spacing w:after="0" w:line="240" w:lineRule="auto"/>
        <w:jc w:val="both"/>
        <w:rPr>
          <w:rFonts w:cs="Arial"/>
          <w:sz w:val="18"/>
          <w:szCs w:val="18"/>
        </w:rPr>
      </w:pPr>
      <w:r>
        <w:rPr>
          <w:rFonts w:cs="Arial"/>
          <w:sz w:val="18"/>
          <w:szCs w:val="18"/>
        </w:rPr>
        <w:t xml:space="preserve">The SOFTWARE PRODUCT and any documentation are provided "AS IS" and all warranties, whether express, implied, statutory or otherwise, relating in any way to the subject matter of this EULA or to this EULA generally, including without limitation, warranties as to: quality; fitness; merchantability; correctness; accuracy; reliability; correspondence with any description or sample, meeting your or any other requirements; uninterrupted use; compliance with any relevant legislation; and being error or virus free are excluded.  Where any legislation implies in this EULA any term, and that legislation avoids or prohibits provisions in a contract excluding or modifying such a term, such term shall be deemed to be included in this EULA.  However, the liability of WOLLUNDRA for any breach of such term shall, if permitted by legislation, be limited, at WOLLUNDRA's option to any one or more of the following upon return of the SOFTWARE PRODUCT and a copy of the receipt: </w:t>
      </w:r>
    </w:p>
    <w:p w:rsidR="00903013" w:rsidRDefault="00903013" w:rsidP="00903013">
      <w:pPr>
        <w:autoSpaceDE w:val="0"/>
        <w:autoSpaceDN w:val="0"/>
        <w:adjustRightInd w:val="0"/>
        <w:spacing w:after="0" w:line="240" w:lineRule="auto"/>
        <w:jc w:val="both"/>
        <w:rPr>
          <w:rFonts w:cs="Arial"/>
          <w:sz w:val="18"/>
          <w:szCs w:val="18"/>
        </w:rPr>
      </w:pPr>
      <w:r>
        <w:rPr>
          <w:rFonts w:cs="Arial"/>
          <w:sz w:val="18"/>
          <w:szCs w:val="18"/>
        </w:rPr>
        <w:t>If the breach relates to the SOFTWARE PRODUCT:</w:t>
      </w:r>
    </w:p>
    <w:p w:rsidR="00903013" w:rsidRPr="00A27484" w:rsidRDefault="00903013" w:rsidP="00903013">
      <w:pPr>
        <w:pStyle w:val="ListParagraph"/>
        <w:numPr>
          <w:ilvl w:val="0"/>
          <w:numId w:val="4"/>
        </w:numPr>
        <w:autoSpaceDE w:val="0"/>
        <w:autoSpaceDN w:val="0"/>
        <w:adjustRightInd w:val="0"/>
        <w:spacing w:after="0" w:line="240" w:lineRule="auto"/>
        <w:jc w:val="both"/>
        <w:rPr>
          <w:rFonts w:cs="Arial"/>
          <w:sz w:val="18"/>
          <w:szCs w:val="18"/>
        </w:rPr>
      </w:pPr>
      <w:r w:rsidRPr="00A27484">
        <w:rPr>
          <w:rFonts w:cs="Arial"/>
          <w:sz w:val="18"/>
          <w:szCs w:val="18"/>
        </w:rPr>
        <w:t xml:space="preserve">The replacement of the SOFTWARE PRODUCT, or the supply of an equivalent SOFTWARE PRODUCT; </w:t>
      </w:r>
    </w:p>
    <w:p w:rsidR="00903013" w:rsidRPr="00A27484" w:rsidRDefault="00903013" w:rsidP="00903013">
      <w:pPr>
        <w:pStyle w:val="ListParagraph"/>
        <w:numPr>
          <w:ilvl w:val="0"/>
          <w:numId w:val="4"/>
        </w:numPr>
        <w:autoSpaceDE w:val="0"/>
        <w:autoSpaceDN w:val="0"/>
        <w:adjustRightInd w:val="0"/>
        <w:spacing w:after="0" w:line="240" w:lineRule="auto"/>
        <w:jc w:val="both"/>
        <w:rPr>
          <w:rFonts w:cs="Arial"/>
          <w:sz w:val="18"/>
          <w:szCs w:val="18"/>
        </w:rPr>
      </w:pPr>
      <w:r w:rsidRPr="00A27484">
        <w:rPr>
          <w:rFonts w:cs="Arial"/>
          <w:sz w:val="18"/>
          <w:szCs w:val="18"/>
        </w:rPr>
        <w:lastRenderedPageBreak/>
        <w:t xml:space="preserve">The repair of such SOFTWARE PRODUCT, or the payment of the cost of replacing the SOFTWARE PRODUCT, or of acquiring an equivalent SOFTWARE PRODUCT; or </w:t>
      </w:r>
    </w:p>
    <w:p w:rsidR="00903013" w:rsidRPr="00A27484" w:rsidRDefault="00903013" w:rsidP="00903013">
      <w:pPr>
        <w:pStyle w:val="ListParagraph"/>
        <w:numPr>
          <w:ilvl w:val="0"/>
          <w:numId w:val="4"/>
        </w:numPr>
        <w:autoSpaceDE w:val="0"/>
        <w:autoSpaceDN w:val="0"/>
        <w:adjustRightInd w:val="0"/>
        <w:spacing w:after="0" w:line="240" w:lineRule="auto"/>
        <w:jc w:val="both"/>
        <w:rPr>
          <w:rFonts w:cs="Arial"/>
          <w:sz w:val="18"/>
          <w:szCs w:val="18"/>
        </w:rPr>
      </w:pPr>
      <w:r w:rsidRPr="00A27484">
        <w:rPr>
          <w:rFonts w:cs="Arial"/>
          <w:sz w:val="18"/>
          <w:szCs w:val="18"/>
        </w:rPr>
        <w:t xml:space="preserve">The payment of the cost of having the SOFTWARE PRODUCT repaired. </w:t>
      </w:r>
    </w:p>
    <w:p w:rsidR="00903013" w:rsidRDefault="00903013" w:rsidP="00903013">
      <w:pPr>
        <w:autoSpaceDE w:val="0"/>
        <w:autoSpaceDN w:val="0"/>
        <w:adjustRightInd w:val="0"/>
        <w:spacing w:after="0" w:line="240" w:lineRule="auto"/>
        <w:jc w:val="both"/>
        <w:rPr>
          <w:rFonts w:cs="Arial"/>
          <w:sz w:val="18"/>
          <w:szCs w:val="18"/>
        </w:rPr>
      </w:pPr>
      <w:r>
        <w:rPr>
          <w:rFonts w:cs="Arial"/>
          <w:sz w:val="18"/>
          <w:szCs w:val="18"/>
        </w:rPr>
        <w:t xml:space="preserve">If the breach relates to services in relation to the SOFTWARE PRODUCT: </w:t>
      </w:r>
    </w:p>
    <w:p w:rsidR="00903013" w:rsidRPr="00A27484" w:rsidRDefault="00903013" w:rsidP="00903013">
      <w:pPr>
        <w:pStyle w:val="ListParagraph"/>
        <w:numPr>
          <w:ilvl w:val="0"/>
          <w:numId w:val="5"/>
        </w:numPr>
        <w:autoSpaceDE w:val="0"/>
        <w:autoSpaceDN w:val="0"/>
        <w:adjustRightInd w:val="0"/>
        <w:spacing w:after="0" w:line="240" w:lineRule="auto"/>
        <w:jc w:val="both"/>
        <w:rPr>
          <w:rFonts w:cs="Arial"/>
          <w:sz w:val="18"/>
          <w:szCs w:val="18"/>
        </w:rPr>
      </w:pPr>
      <w:r w:rsidRPr="00A27484">
        <w:rPr>
          <w:rFonts w:cs="Arial"/>
          <w:sz w:val="18"/>
          <w:szCs w:val="18"/>
        </w:rPr>
        <w:t xml:space="preserve">The supplying of the services again; or </w:t>
      </w:r>
    </w:p>
    <w:p w:rsidR="00903013" w:rsidRPr="00A27484" w:rsidRDefault="00903013" w:rsidP="00903013">
      <w:pPr>
        <w:pStyle w:val="ListParagraph"/>
        <w:numPr>
          <w:ilvl w:val="0"/>
          <w:numId w:val="5"/>
        </w:numPr>
        <w:autoSpaceDE w:val="0"/>
        <w:autoSpaceDN w:val="0"/>
        <w:adjustRightInd w:val="0"/>
        <w:spacing w:after="0" w:line="240" w:lineRule="auto"/>
        <w:jc w:val="both"/>
        <w:rPr>
          <w:rFonts w:cs="Arial"/>
          <w:sz w:val="18"/>
          <w:szCs w:val="18"/>
        </w:rPr>
      </w:pPr>
      <w:r w:rsidRPr="00A27484">
        <w:rPr>
          <w:rFonts w:cs="Arial"/>
          <w:sz w:val="18"/>
          <w:szCs w:val="18"/>
        </w:rPr>
        <w:t>The payment of the cost of having the services supplied again.</w:t>
      </w:r>
    </w:p>
    <w:p w:rsidR="00903013" w:rsidRDefault="00903013" w:rsidP="00903013">
      <w:pPr>
        <w:autoSpaceDE w:val="0"/>
        <w:autoSpaceDN w:val="0"/>
        <w:adjustRightInd w:val="0"/>
        <w:spacing w:after="0" w:line="240" w:lineRule="auto"/>
        <w:jc w:val="both"/>
        <w:rPr>
          <w:rFonts w:cs="Arial"/>
          <w:b/>
          <w:bCs/>
          <w:sz w:val="18"/>
          <w:szCs w:val="18"/>
          <w:lang w:val="en-US"/>
        </w:rPr>
      </w:pPr>
    </w:p>
    <w:p w:rsidR="00903013" w:rsidRDefault="00903013" w:rsidP="00903013">
      <w:pPr>
        <w:autoSpaceDE w:val="0"/>
        <w:autoSpaceDN w:val="0"/>
        <w:adjustRightInd w:val="0"/>
        <w:spacing w:after="0" w:line="240" w:lineRule="auto"/>
        <w:jc w:val="both"/>
        <w:rPr>
          <w:rFonts w:cs="Arial"/>
          <w:b/>
          <w:bCs/>
          <w:sz w:val="18"/>
          <w:szCs w:val="18"/>
        </w:rPr>
      </w:pPr>
      <w:r>
        <w:rPr>
          <w:rFonts w:cs="Arial"/>
          <w:b/>
          <w:bCs/>
          <w:sz w:val="18"/>
          <w:szCs w:val="18"/>
        </w:rPr>
        <w:t xml:space="preserve">TRADEMARKS </w:t>
      </w:r>
    </w:p>
    <w:p w:rsidR="00903013" w:rsidRDefault="00903013" w:rsidP="00903013">
      <w:pPr>
        <w:autoSpaceDE w:val="0"/>
        <w:autoSpaceDN w:val="0"/>
        <w:adjustRightInd w:val="0"/>
        <w:spacing w:after="0" w:line="240" w:lineRule="auto"/>
        <w:jc w:val="both"/>
        <w:rPr>
          <w:rFonts w:cs="Arial"/>
          <w:sz w:val="18"/>
          <w:szCs w:val="18"/>
        </w:rPr>
      </w:pPr>
      <w:r>
        <w:rPr>
          <w:rFonts w:cs="Arial"/>
          <w:sz w:val="18"/>
          <w:szCs w:val="18"/>
        </w:rPr>
        <w:t xml:space="preserve">All names of products and companies used in this EULA, the SOFTWARE PRODUCT, or the enclosed documentation may be trademarks of their corresponding owners.  Their use in this EULA is intended to be in compliance with the respective guidelines and licenses. Windows, Windows 98, Windows NT, Windows ME, Windows XP, Windows 2000, Windows 2003 Server and Windows Vista are trademarks of Microsoft. </w:t>
      </w:r>
    </w:p>
    <w:p w:rsidR="00903013" w:rsidRDefault="00903013" w:rsidP="00903013">
      <w:pPr>
        <w:autoSpaceDE w:val="0"/>
        <w:autoSpaceDN w:val="0"/>
        <w:adjustRightInd w:val="0"/>
        <w:spacing w:after="0" w:line="240" w:lineRule="auto"/>
        <w:jc w:val="both"/>
        <w:rPr>
          <w:rFonts w:cs="Arial"/>
          <w:b/>
          <w:bCs/>
          <w:sz w:val="18"/>
          <w:szCs w:val="18"/>
          <w:lang w:val="en-US"/>
        </w:rPr>
      </w:pPr>
    </w:p>
    <w:p w:rsidR="00903013" w:rsidRDefault="00903013" w:rsidP="00903013">
      <w:pPr>
        <w:autoSpaceDE w:val="0"/>
        <w:autoSpaceDN w:val="0"/>
        <w:adjustRightInd w:val="0"/>
        <w:spacing w:after="0" w:line="240" w:lineRule="auto"/>
        <w:jc w:val="both"/>
        <w:rPr>
          <w:rFonts w:cs="Arial"/>
          <w:b/>
          <w:bCs/>
          <w:sz w:val="18"/>
          <w:szCs w:val="18"/>
        </w:rPr>
      </w:pPr>
      <w:r>
        <w:rPr>
          <w:rFonts w:cs="Arial"/>
          <w:b/>
          <w:bCs/>
          <w:sz w:val="18"/>
          <w:szCs w:val="18"/>
        </w:rPr>
        <w:t>GOVERNING LAW</w:t>
      </w:r>
    </w:p>
    <w:p w:rsidR="00903013" w:rsidRDefault="00903013" w:rsidP="00903013">
      <w:pPr>
        <w:autoSpaceDE w:val="0"/>
        <w:autoSpaceDN w:val="0"/>
        <w:adjustRightInd w:val="0"/>
        <w:spacing w:after="0" w:line="240" w:lineRule="auto"/>
        <w:jc w:val="both"/>
        <w:rPr>
          <w:rFonts w:cs="Arial"/>
          <w:sz w:val="18"/>
          <w:szCs w:val="18"/>
        </w:rPr>
      </w:pPr>
      <w:r>
        <w:rPr>
          <w:rFonts w:cs="Arial"/>
          <w:sz w:val="18"/>
          <w:szCs w:val="18"/>
        </w:rPr>
        <w:t>This agreement shall be construed in accordance with the laws of the Commonwealth of Australia</w:t>
      </w:r>
      <w:r>
        <w:rPr>
          <w:rFonts w:cs="Arial"/>
          <w:sz w:val="18"/>
          <w:szCs w:val="18"/>
          <w:lang w:val="en-US"/>
        </w:rPr>
        <w:t>, in the states of Commonwealth of Australia.</w:t>
      </w:r>
    </w:p>
    <w:p w:rsidR="00903013" w:rsidRDefault="00903013" w:rsidP="00903013">
      <w:pPr>
        <w:pStyle w:val="Heading1"/>
        <w:jc w:val="center"/>
      </w:pPr>
    </w:p>
    <w:p w:rsidR="0015054B" w:rsidRDefault="00903013" w:rsidP="0052732A">
      <w:pPr>
        <w:pStyle w:val="Heading1"/>
      </w:pPr>
      <w:r>
        <w:br w:type="column"/>
      </w:r>
      <w:bookmarkStart w:id="1" w:name="_Toc252135323"/>
      <w:r w:rsidR="0052732A">
        <w:lastRenderedPageBreak/>
        <w:t xml:space="preserve">Admin </w:t>
      </w:r>
      <w:r w:rsidR="0015054B">
        <w:t>Configuration</w:t>
      </w:r>
      <w:bookmarkEnd w:id="1"/>
    </w:p>
    <w:p w:rsidR="005473E1" w:rsidRDefault="0052732A" w:rsidP="00D77870">
      <w:pPr>
        <w:pStyle w:val="Heading2"/>
      </w:pPr>
      <w:r>
        <w:t>Look &amp; Feel</w:t>
      </w:r>
    </w:p>
    <w:p w:rsidR="00301D13" w:rsidRDefault="006C739D" w:rsidP="00301D13">
      <w:pPr>
        <w:jc w:val="center"/>
      </w:pPr>
      <w:r>
        <w:rPr>
          <w:noProof/>
          <w:lang w:val="en-US"/>
        </w:rPr>
        <w:drawing>
          <wp:inline distT="0" distB="0" distL="0" distR="0">
            <wp:extent cx="5759450" cy="3839633"/>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cstate="print"/>
                    <a:srcRect/>
                    <a:stretch>
                      <a:fillRect/>
                    </a:stretch>
                  </pic:blipFill>
                  <pic:spPr bwMode="auto">
                    <a:xfrm>
                      <a:off x="0" y="0"/>
                      <a:ext cx="5759450" cy="3839633"/>
                    </a:xfrm>
                    <a:prstGeom prst="rect">
                      <a:avLst/>
                    </a:prstGeom>
                    <a:noFill/>
                    <a:ln w="9525">
                      <a:noFill/>
                      <a:miter lim="800000"/>
                      <a:headEnd/>
                      <a:tailEnd/>
                    </a:ln>
                  </pic:spPr>
                </pic:pic>
              </a:graphicData>
            </a:graphic>
          </wp:inline>
        </w:drawing>
      </w:r>
    </w:p>
    <w:p w:rsidR="00301D13" w:rsidRDefault="00FA6823" w:rsidP="004015B7">
      <w:r>
        <w:t>Organisation Name:</w:t>
      </w:r>
    </w:p>
    <w:p w:rsidR="00FA6823" w:rsidRDefault="00FA6823" w:rsidP="00FA6823">
      <w:pPr>
        <w:pStyle w:val="ListParagraph"/>
        <w:numPr>
          <w:ilvl w:val="0"/>
          <w:numId w:val="10"/>
        </w:numPr>
      </w:pPr>
      <w:r>
        <w:t>This is displayed in the banner of the G’Day screen</w:t>
      </w:r>
      <w:r w:rsidR="005E6684">
        <w:t>;</w:t>
      </w:r>
    </w:p>
    <w:p w:rsidR="00FA6823" w:rsidRDefault="00FA6823" w:rsidP="00FA6823">
      <w:pPr>
        <w:pStyle w:val="ListParagraph"/>
        <w:numPr>
          <w:ilvl w:val="0"/>
          <w:numId w:val="10"/>
        </w:numPr>
      </w:pPr>
      <w:r>
        <w:t>This is configurable to show company name</w:t>
      </w:r>
      <w:r w:rsidR="005E6684">
        <w:t xml:space="preserve"> or </w:t>
      </w:r>
      <w:r w:rsidR="00216226">
        <w:t>your name</w:t>
      </w:r>
      <w:r w:rsidR="005E6684">
        <w:t>;</w:t>
      </w:r>
    </w:p>
    <w:p w:rsidR="005E6684" w:rsidRDefault="00216226" w:rsidP="004015B7">
      <w:r>
        <w:t>Organisation Logo (32 x32 image):</w:t>
      </w:r>
    </w:p>
    <w:p w:rsidR="00216226" w:rsidRDefault="00216226" w:rsidP="00216226">
      <w:pPr>
        <w:pStyle w:val="ListParagraph"/>
        <w:numPr>
          <w:ilvl w:val="0"/>
          <w:numId w:val="11"/>
        </w:numPr>
      </w:pPr>
      <w:r>
        <w:t>G’Day can be further customised to display your company logo;</w:t>
      </w:r>
    </w:p>
    <w:p w:rsidR="00216226" w:rsidRDefault="005473E1" w:rsidP="00216226">
      <w:pPr>
        <w:pStyle w:val="ListParagraph"/>
        <w:numPr>
          <w:ilvl w:val="0"/>
          <w:numId w:val="11"/>
        </w:numPr>
      </w:pPr>
      <w:r>
        <w:t>I</w:t>
      </w:r>
      <w:r w:rsidR="00216226">
        <w:t>mage files (32 x 32 pixels) can be loaded</w:t>
      </w:r>
      <w:r>
        <w:t>;</w:t>
      </w:r>
    </w:p>
    <w:p w:rsidR="005473E1" w:rsidRDefault="005473E1" w:rsidP="00216226">
      <w:pPr>
        <w:pStyle w:val="ListParagraph"/>
        <w:numPr>
          <w:ilvl w:val="0"/>
          <w:numId w:val="11"/>
        </w:numPr>
      </w:pPr>
      <w:r>
        <w:t>A default logo will be displayed if no logo is specified.</w:t>
      </w:r>
    </w:p>
    <w:p w:rsidR="005473E1" w:rsidRDefault="005473E1" w:rsidP="004015B7">
      <w:r>
        <w:t>Using Default Logo</w:t>
      </w:r>
    </w:p>
    <w:p w:rsidR="005473E1" w:rsidRDefault="005473E1" w:rsidP="005473E1">
      <w:pPr>
        <w:pStyle w:val="ListParagraph"/>
        <w:numPr>
          <w:ilvl w:val="0"/>
          <w:numId w:val="12"/>
        </w:numPr>
      </w:pPr>
      <w:r>
        <w:t>If selected the services default logo will be displayed.</w:t>
      </w:r>
    </w:p>
    <w:p w:rsidR="005473E1" w:rsidRDefault="005473E1" w:rsidP="004015B7">
      <w:r>
        <w:t>Background:</w:t>
      </w:r>
    </w:p>
    <w:p w:rsidR="005473E1" w:rsidRDefault="005473E1" w:rsidP="005473E1">
      <w:pPr>
        <w:pStyle w:val="ListParagraph"/>
        <w:numPr>
          <w:ilvl w:val="0"/>
          <w:numId w:val="12"/>
        </w:numPr>
      </w:pPr>
      <w:r>
        <w:t>The displayed background colour is configurable;</w:t>
      </w:r>
    </w:p>
    <w:p w:rsidR="005473E1" w:rsidRDefault="005473E1" w:rsidP="005473E1">
      <w:pPr>
        <w:pStyle w:val="ListParagraph"/>
        <w:numPr>
          <w:ilvl w:val="0"/>
          <w:numId w:val="12"/>
        </w:numPr>
      </w:pPr>
      <w:r>
        <w:t>Normally this will be set to reflect the corporate colours.</w:t>
      </w:r>
    </w:p>
    <w:p w:rsidR="005473E1" w:rsidRDefault="005473E1" w:rsidP="005473E1"/>
    <w:p w:rsidR="005473E1" w:rsidRDefault="005473E1" w:rsidP="005473E1"/>
    <w:p w:rsidR="005473E1" w:rsidRDefault="005473E1" w:rsidP="005473E1"/>
    <w:p w:rsidR="005473E1" w:rsidRDefault="005473E1" w:rsidP="005473E1"/>
    <w:p w:rsidR="005473E1" w:rsidRPr="005473E1" w:rsidRDefault="0052732A" w:rsidP="00D77870">
      <w:pPr>
        <w:pStyle w:val="Heading2"/>
      </w:pPr>
      <w:r>
        <w:lastRenderedPageBreak/>
        <w:t>Search applications</w:t>
      </w:r>
    </w:p>
    <w:p w:rsidR="00301D13" w:rsidRDefault="002C3E02" w:rsidP="00301D13">
      <w:pPr>
        <w:jc w:val="center"/>
      </w:pPr>
      <w:r>
        <w:rPr>
          <w:noProof/>
          <w:lang w:val="en-US"/>
        </w:rPr>
        <w:drawing>
          <wp:inline distT="0" distB="0" distL="0" distR="0">
            <wp:extent cx="5759450" cy="3839633"/>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cstate="print"/>
                    <a:srcRect/>
                    <a:stretch>
                      <a:fillRect/>
                    </a:stretch>
                  </pic:blipFill>
                  <pic:spPr bwMode="auto">
                    <a:xfrm>
                      <a:off x="0" y="0"/>
                      <a:ext cx="5759450" cy="3839633"/>
                    </a:xfrm>
                    <a:prstGeom prst="rect">
                      <a:avLst/>
                    </a:prstGeom>
                    <a:noFill/>
                    <a:ln w="9525">
                      <a:noFill/>
                      <a:miter lim="800000"/>
                      <a:headEnd/>
                      <a:tailEnd/>
                    </a:ln>
                  </pic:spPr>
                </pic:pic>
              </a:graphicData>
            </a:graphic>
          </wp:inline>
        </w:drawing>
      </w:r>
    </w:p>
    <w:p w:rsidR="00301D13" w:rsidRDefault="00221CB9" w:rsidP="004015B7">
      <w:r>
        <w:t>Search in Outlook</w:t>
      </w:r>
    </w:p>
    <w:p w:rsidR="00221CB9" w:rsidRDefault="00221CB9" w:rsidP="00221CB9">
      <w:pPr>
        <w:pStyle w:val="ListParagraph"/>
        <w:numPr>
          <w:ilvl w:val="0"/>
          <w:numId w:val="13"/>
        </w:numPr>
      </w:pPr>
      <w:r>
        <w:t xml:space="preserve">This check box </w:t>
      </w:r>
      <w:r w:rsidR="00BA18DF">
        <w:t xml:space="preserve">configures the </w:t>
      </w:r>
      <w:r>
        <w:t>service to cache you</w:t>
      </w:r>
      <w:r w:rsidR="00CC4110">
        <w:t>r Microsoft Outlook contacts;</w:t>
      </w:r>
    </w:p>
    <w:p w:rsidR="00221CB9" w:rsidRDefault="00221CB9" w:rsidP="00221CB9">
      <w:pPr>
        <w:pStyle w:val="ListParagraph"/>
        <w:numPr>
          <w:ilvl w:val="0"/>
          <w:numId w:val="13"/>
        </w:numPr>
      </w:pPr>
      <w:r>
        <w:t>If you use another mail client this option will be ignored.</w:t>
      </w:r>
    </w:p>
    <w:p w:rsidR="00221CB9" w:rsidRDefault="00221CB9" w:rsidP="004015B7">
      <w:r>
        <w:t xml:space="preserve">Search </w:t>
      </w:r>
      <w:r w:rsidR="00BA18DF">
        <w:t>in Outlook Express (WAB)</w:t>
      </w:r>
    </w:p>
    <w:p w:rsidR="00BA18DF" w:rsidRDefault="00BA18DF" w:rsidP="00BA18DF">
      <w:pPr>
        <w:pStyle w:val="ListParagraph"/>
        <w:numPr>
          <w:ilvl w:val="0"/>
          <w:numId w:val="14"/>
        </w:numPr>
      </w:pPr>
      <w:r>
        <w:t>This check box configures the service to cache your Mic</w:t>
      </w:r>
      <w:r w:rsidR="00CC4110">
        <w:t>rosoft Outlook Express contacts;</w:t>
      </w:r>
    </w:p>
    <w:p w:rsidR="00BA18DF" w:rsidRPr="00BA18DF" w:rsidRDefault="00BA18DF" w:rsidP="00BA18DF">
      <w:pPr>
        <w:pStyle w:val="ListParagraph"/>
        <w:numPr>
          <w:ilvl w:val="0"/>
          <w:numId w:val="14"/>
        </w:numPr>
      </w:pPr>
      <w:r>
        <w:t>If you use another mail client this option will b e ignored.</w:t>
      </w:r>
    </w:p>
    <w:p w:rsidR="00BA18DF" w:rsidRDefault="00BA18DF" w:rsidP="004015B7">
      <w:r>
        <w:t>Search in Active Directory</w:t>
      </w:r>
    </w:p>
    <w:p w:rsidR="00BA18DF" w:rsidRDefault="00CC4110" w:rsidP="00CC4110">
      <w:pPr>
        <w:pStyle w:val="ListParagraph"/>
        <w:numPr>
          <w:ilvl w:val="0"/>
          <w:numId w:val="15"/>
        </w:numPr>
      </w:pPr>
      <w:r>
        <w:t>This check box configures the service to cache your Active Directory users;</w:t>
      </w:r>
    </w:p>
    <w:p w:rsidR="00CC4110" w:rsidRDefault="00CC4110" w:rsidP="00CC4110">
      <w:pPr>
        <w:pStyle w:val="ListParagraph"/>
        <w:numPr>
          <w:ilvl w:val="0"/>
          <w:numId w:val="15"/>
        </w:numPr>
      </w:pPr>
      <w:r>
        <w:t>To use this feature the directory service must be specified in the Domain Name field.  The service will return and error if the domain is not available;</w:t>
      </w:r>
    </w:p>
    <w:p w:rsidR="00CC4110" w:rsidRDefault="00CC4110" w:rsidP="00CC4110">
      <w:pPr>
        <w:pStyle w:val="ListParagraph"/>
        <w:numPr>
          <w:ilvl w:val="0"/>
          <w:numId w:val="15"/>
        </w:numPr>
      </w:pPr>
      <w:r>
        <w:t>The service will run normally when a domain is not available.</w:t>
      </w:r>
    </w:p>
    <w:p w:rsidR="00BA18DF" w:rsidRDefault="00CC4110" w:rsidP="004015B7">
      <w:r>
        <w:t>Check and save domain</w:t>
      </w:r>
    </w:p>
    <w:p w:rsidR="00BA18DF" w:rsidRDefault="00CC4110" w:rsidP="00CC4110">
      <w:pPr>
        <w:pStyle w:val="ListParagraph"/>
        <w:numPr>
          <w:ilvl w:val="0"/>
          <w:numId w:val="16"/>
        </w:numPr>
      </w:pPr>
      <w:r>
        <w:t>This button will check the domain name and save it into the service;</w:t>
      </w:r>
    </w:p>
    <w:p w:rsidR="00CC4110" w:rsidRDefault="00CC4110" w:rsidP="00CC4110">
      <w:pPr>
        <w:pStyle w:val="ListParagraph"/>
        <w:numPr>
          <w:ilvl w:val="0"/>
          <w:numId w:val="16"/>
        </w:numPr>
      </w:pPr>
      <w:r>
        <w:t>This only needs to b e configured once at installation;</w:t>
      </w:r>
    </w:p>
    <w:p w:rsidR="00CC4110" w:rsidRDefault="00CC4110" w:rsidP="00CC4110">
      <w:pPr>
        <w:pStyle w:val="ListParagraph"/>
        <w:numPr>
          <w:ilvl w:val="0"/>
          <w:numId w:val="16"/>
        </w:numPr>
      </w:pPr>
      <w:r>
        <w:t>Stand alone installations should not specify a domain name.</w:t>
      </w:r>
    </w:p>
    <w:p w:rsidR="00BA18DF" w:rsidRPr="00221CB9" w:rsidRDefault="006B0E55" w:rsidP="00D77870">
      <w:pPr>
        <w:pStyle w:val="Heading2"/>
      </w:pPr>
      <w:r>
        <w:lastRenderedPageBreak/>
        <w:t>Display Results</w:t>
      </w:r>
    </w:p>
    <w:p w:rsidR="00301D13" w:rsidRDefault="002C3E02" w:rsidP="00301D13">
      <w:pPr>
        <w:jc w:val="center"/>
      </w:pPr>
      <w:r w:rsidRPr="002C3E02">
        <w:rPr>
          <w:noProof/>
          <w:lang w:val="en-US"/>
        </w:rPr>
        <w:drawing>
          <wp:inline distT="0" distB="0" distL="0" distR="0">
            <wp:extent cx="5759450" cy="3839633"/>
            <wp:effectExtent l="19050" t="0" r="0" b="0"/>
            <wp:docPr id="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srcRect/>
                    <a:stretch>
                      <a:fillRect/>
                    </a:stretch>
                  </pic:blipFill>
                  <pic:spPr bwMode="auto">
                    <a:xfrm>
                      <a:off x="0" y="0"/>
                      <a:ext cx="5759450" cy="3839633"/>
                    </a:xfrm>
                    <a:prstGeom prst="rect">
                      <a:avLst/>
                    </a:prstGeom>
                    <a:noFill/>
                    <a:ln w="9525">
                      <a:noFill/>
                      <a:miter lim="800000"/>
                      <a:headEnd/>
                      <a:tailEnd/>
                    </a:ln>
                  </pic:spPr>
                </pic:pic>
              </a:graphicData>
            </a:graphic>
          </wp:inline>
        </w:drawing>
      </w:r>
    </w:p>
    <w:p w:rsidR="0086316F" w:rsidRPr="0086316F" w:rsidRDefault="0086316F" w:rsidP="0086316F">
      <w:pPr>
        <w:jc w:val="both"/>
        <w:rPr>
          <w:b/>
        </w:rPr>
      </w:pPr>
      <w:r>
        <w:rPr>
          <w:b/>
        </w:rPr>
        <w:t>System administrators must ensure that these settings do not contravene company policy and that private information is only available in accordance with those policies.</w:t>
      </w:r>
    </w:p>
    <w:p w:rsidR="0015054B" w:rsidRDefault="006B0E55" w:rsidP="00903013">
      <w:r>
        <w:t>Home Phone</w:t>
      </w:r>
    </w:p>
    <w:p w:rsidR="006B0E55" w:rsidRDefault="006B0E55" w:rsidP="006B0E55">
      <w:pPr>
        <w:pStyle w:val="ListParagraph"/>
        <w:numPr>
          <w:ilvl w:val="0"/>
          <w:numId w:val="17"/>
        </w:numPr>
      </w:pPr>
      <w:r>
        <w:t>Select this op</w:t>
      </w:r>
      <w:r w:rsidR="0086316F">
        <w:t xml:space="preserve">tion to display </w:t>
      </w:r>
      <w:r>
        <w:t>home or private phone numbers</w:t>
      </w:r>
      <w:r w:rsidR="0086316F">
        <w:t>.</w:t>
      </w:r>
    </w:p>
    <w:p w:rsidR="006B0E55" w:rsidRDefault="006B0E55" w:rsidP="00903013">
      <w:r>
        <w:t>Mobile Phone</w:t>
      </w:r>
    </w:p>
    <w:p w:rsidR="006B0E55" w:rsidRDefault="0086316F" w:rsidP="006B0E55">
      <w:pPr>
        <w:pStyle w:val="ListParagraph"/>
        <w:numPr>
          <w:ilvl w:val="0"/>
          <w:numId w:val="18"/>
        </w:numPr>
      </w:pPr>
      <w:r>
        <w:t xml:space="preserve">Select this option </w:t>
      </w:r>
      <w:r w:rsidR="006B0E55">
        <w:t xml:space="preserve">to </w:t>
      </w:r>
      <w:r>
        <w:t xml:space="preserve">display </w:t>
      </w:r>
      <w:r w:rsidR="006B0E55">
        <w:t>mobile phone numbers</w:t>
      </w:r>
      <w:r>
        <w:t>.</w:t>
      </w:r>
    </w:p>
    <w:p w:rsidR="006B0E55" w:rsidRDefault="006B0E55" w:rsidP="00903013">
      <w:r>
        <w:t>Business Phone</w:t>
      </w:r>
    </w:p>
    <w:p w:rsidR="006B0E55" w:rsidRDefault="006B0E55" w:rsidP="006B0E55">
      <w:pPr>
        <w:pStyle w:val="ListParagraph"/>
        <w:numPr>
          <w:ilvl w:val="0"/>
          <w:numId w:val="19"/>
        </w:numPr>
      </w:pPr>
      <w:r>
        <w:t>Select this op</w:t>
      </w:r>
      <w:r w:rsidR="0086316F">
        <w:t>tion to display business phone numbers.</w:t>
      </w:r>
    </w:p>
    <w:p w:rsidR="006B0E55" w:rsidRDefault="006B0E55" w:rsidP="00903013">
      <w:r>
        <w:t>Business Fax</w:t>
      </w:r>
    </w:p>
    <w:p w:rsidR="006B0E55" w:rsidRDefault="0086316F" w:rsidP="006B0E55">
      <w:pPr>
        <w:pStyle w:val="ListParagraph"/>
        <w:numPr>
          <w:ilvl w:val="0"/>
          <w:numId w:val="19"/>
        </w:numPr>
      </w:pPr>
      <w:r>
        <w:t xml:space="preserve">Select this option </w:t>
      </w:r>
      <w:r w:rsidR="006B0E55">
        <w:t>to display</w:t>
      </w:r>
      <w:r>
        <w:t xml:space="preserve"> business fax numbers.</w:t>
      </w:r>
    </w:p>
    <w:p w:rsidR="0086316F" w:rsidRDefault="0086316F" w:rsidP="00903013">
      <w:r>
        <w:t>Email</w:t>
      </w:r>
    </w:p>
    <w:p w:rsidR="0086316F" w:rsidRDefault="0086316F" w:rsidP="0086316F">
      <w:pPr>
        <w:pStyle w:val="ListParagraph"/>
        <w:numPr>
          <w:ilvl w:val="0"/>
          <w:numId w:val="19"/>
        </w:numPr>
      </w:pPr>
      <w:r>
        <w:t>Select this option to display email addresses.</w:t>
      </w:r>
    </w:p>
    <w:p w:rsidR="0086316F" w:rsidRPr="0086316F" w:rsidRDefault="0086316F" w:rsidP="00903013">
      <w:r>
        <w:t>Address</w:t>
      </w:r>
    </w:p>
    <w:p w:rsidR="006B0E55" w:rsidRDefault="0086316F" w:rsidP="0086316F">
      <w:pPr>
        <w:pStyle w:val="ListParagraph"/>
        <w:numPr>
          <w:ilvl w:val="0"/>
          <w:numId w:val="19"/>
        </w:numPr>
      </w:pPr>
      <w:r>
        <w:t>Select this option to display the address information.</w:t>
      </w:r>
    </w:p>
    <w:p w:rsidR="0086316F" w:rsidRDefault="002C3E02" w:rsidP="00D77870">
      <w:pPr>
        <w:pStyle w:val="Heading2"/>
      </w:pPr>
      <w:r>
        <w:lastRenderedPageBreak/>
        <w:t>General Settings</w:t>
      </w:r>
    </w:p>
    <w:p w:rsidR="0086316F" w:rsidRDefault="002C3E02" w:rsidP="0086316F">
      <w:pPr>
        <w:jc w:val="center"/>
      </w:pPr>
      <w:r>
        <w:rPr>
          <w:noProof/>
          <w:lang w:val="en-US"/>
        </w:rPr>
        <w:drawing>
          <wp:inline distT="0" distB="0" distL="0" distR="0">
            <wp:extent cx="5759450" cy="3839633"/>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cstate="print"/>
                    <a:srcRect/>
                    <a:stretch>
                      <a:fillRect/>
                    </a:stretch>
                  </pic:blipFill>
                  <pic:spPr bwMode="auto">
                    <a:xfrm>
                      <a:off x="0" y="0"/>
                      <a:ext cx="5759450" cy="3839633"/>
                    </a:xfrm>
                    <a:prstGeom prst="rect">
                      <a:avLst/>
                    </a:prstGeom>
                    <a:noFill/>
                    <a:ln w="9525">
                      <a:noFill/>
                      <a:miter lim="800000"/>
                      <a:headEnd/>
                      <a:tailEnd/>
                    </a:ln>
                  </pic:spPr>
                </pic:pic>
              </a:graphicData>
            </a:graphic>
          </wp:inline>
        </w:drawing>
      </w:r>
    </w:p>
    <w:p w:rsidR="002C3E02" w:rsidRDefault="002C3E02" w:rsidP="00903013">
      <w:r>
        <w:t>Run as Windows Service</w:t>
      </w:r>
    </w:p>
    <w:p w:rsidR="002C3E02" w:rsidRDefault="006C739D" w:rsidP="002C3E02">
      <w:pPr>
        <w:pStyle w:val="ListParagraph"/>
        <w:numPr>
          <w:ilvl w:val="0"/>
          <w:numId w:val="19"/>
        </w:numPr>
      </w:pPr>
      <w:r>
        <w:t>This check box configures the application to run as a Windows service;</w:t>
      </w:r>
    </w:p>
    <w:p w:rsidR="006C739D" w:rsidRDefault="006C739D" w:rsidP="002C3E02">
      <w:pPr>
        <w:pStyle w:val="ListParagraph"/>
        <w:numPr>
          <w:ilvl w:val="0"/>
          <w:numId w:val="19"/>
        </w:numPr>
      </w:pPr>
      <w:r>
        <w:t>Clear this check box to run the application as a standard Windows application.  This will impact on performance.</w:t>
      </w:r>
    </w:p>
    <w:p w:rsidR="006C739D" w:rsidRDefault="006C739D" w:rsidP="00903013">
      <w:r>
        <w:t>Run in Debug mode</w:t>
      </w:r>
    </w:p>
    <w:p w:rsidR="006C739D" w:rsidRDefault="006C739D" w:rsidP="006C739D">
      <w:pPr>
        <w:pStyle w:val="ListParagraph"/>
        <w:numPr>
          <w:ilvl w:val="0"/>
          <w:numId w:val="21"/>
        </w:numPr>
      </w:pPr>
      <w:r>
        <w:t>This option should only be used when directed to do so by the G’Day support team.</w:t>
      </w:r>
    </w:p>
    <w:p w:rsidR="006C739D" w:rsidRDefault="006C739D" w:rsidP="00903013">
      <w:r>
        <w:t>Application Shortcut Key:</w:t>
      </w:r>
    </w:p>
    <w:p w:rsidR="006C739D" w:rsidRPr="006C739D" w:rsidRDefault="006C739D" w:rsidP="006C739D">
      <w:pPr>
        <w:pStyle w:val="ListParagraph"/>
        <w:numPr>
          <w:ilvl w:val="0"/>
          <w:numId w:val="21"/>
        </w:numPr>
      </w:pPr>
      <w:r>
        <w:t>Ctrl + Alt + P is the hot key to open G’Day.</w:t>
      </w:r>
    </w:p>
    <w:p w:rsidR="0015054B" w:rsidRDefault="0015054B" w:rsidP="00301D13">
      <w:pPr>
        <w:jc w:val="center"/>
      </w:pPr>
    </w:p>
    <w:p w:rsidR="0015054B" w:rsidRDefault="0015054B" w:rsidP="00301D13">
      <w:pPr>
        <w:jc w:val="center"/>
      </w:pPr>
    </w:p>
    <w:p w:rsidR="0015054B" w:rsidRDefault="0015054B" w:rsidP="00301D13">
      <w:pPr>
        <w:jc w:val="center"/>
      </w:pPr>
    </w:p>
    <w:p w:rsidR="0015054B" w:rsidRDefault="0015054B" w:rsidP="00301D13">
      <w:pPr>
        <w:jc w:val="center"/>
      </w:pPr>
    </w:p>
    <w:p w:rsidR="006C739D" w:rsidRDefault="006C739D" w:rsidP="00301D13">
      <w:pPr>
        <w:jc w:val="center"/>
      </w:pPr>
    </w:p>
    <w:p w:rsidR="006C739D" w:rsidRDefault="006C739D" w:rsidP="00301D13">
      <w:pPr>
        <w:jc w:val="center"/>
      </w:pPr>
    </w:p>
    <w:p w:rsidR="006C739D" w:rsidRDefault="006C739D" w:rsidP="00301D13">
      <w:pPr>
        <w:jc w:val="center"/>
      </w:pPr>
    </w:p>
    <w:p w:rsidR="006C739D" w:rsidRDefault="006C739D" w:rsidP="0052732A">
      <w:pPr>
        <w:pStyle w:val="Heading2"/>
      </w:pPr>
      <w:r>
        <w:lastRenderedPageBreak/>
        <w:t>Utilities</w:t>
      </w:r>
    </w:p>
    <w:p w:rsidR="006C739D" w:rsidRDefault="006C739D" w:rsidP="00301D13">
      <w:pPr>
        <w:jc w:val="center"/>
      </w:pPr>
      <w:r>
        <w:rPr>
          <w:noProof/>
          <w:lang w:val="en-US"/>
        </w:rPr>
        <w:drawing>
          <wp:inline distT="0" distB="0" distL="0" distR="0">
            <wp:extent cx="5759450" cy="3839633"/>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cstate="print"/>
                    <a:srcRect/>
                    <a:stretch>
                      <a:fillRect/>
                    </a:stretch>
                  </pic:blipFill>
                  <pic:spPr bwMode="auto">
                    <a:xfrm>
                      <a:off x="0" y="0"/>
                      <a:ext cx="5759450" cy="3839633"/>
                    </a:xfrm>
                    <a:prstGeom prst="rect">
                      <a:avLst/>
                    </a:prstGeom>
                    <a:noFill/>
                    <a:ln w="9525">
                      <a:noFill/>
                      <a:miter lim="800000"/>
                      <a:headEnd/>
                      <a:tailEnd/>
                    </a:ln>
                  </pic:spPr>
                </pic:pic>
              </a:graphicData>
            </a:graphic>
          </wp:inline>
        </w:drawing>
      </w:r>
    </w:p>
    <w:p w:rsidR="007349BC" w:rsidRPr="0052732A" w:rsidRDefault="007349BC" w:rsidP="0052732A">
      <w:r w:rsidRPr="0052732A">
        <w:t>N.B.</w:t>
      </w:r>
      <w:r w:rsidRPr="0052732A">
        <w:tab/>
        <w:t>These utilities will:</w:t>
      </w:r>
    </w:p>
    <w:p w:rsidR="007349BC" w:rsidRPr="0052732A" w:rsidRDefault="007349BC" w:rsidP="0052732A">
      <w:r w:rsidRPr="0052732A">
        <w:t>Write data to your hard disk drive;</w:t>
      </w:r>
    </w:p>
    <w:p w:rsidR="007349BC" w:rsidRPr="0052732A" w:rsidRDefault="007349BC" w:rsidP="0052732A">
      <w:r w:rsidRPr="0052732A">
        <w:t>Change Active Directory permissions;</w:t>
      </w:r>
    </w:p>
    <w:p w:rsidR="007349BC" w:rsidRPr="0052732A" w:rsidRDefault="0051224A" w:rsidP="0052732A">
      <w:r w:rsidRPr="0052732A">
        <w:t>Export a</w:t>
      </w:r>
      <w:r w:rsidR="007349BC" w:rsidRPr="0052732A">
        <w:t>ccount details to a *.CSV file; and</w:t>
      </w:r>
    </w:p>
    <w:p w:rsidR="007349BC" w:rsidRPr="0052732A" w:rsidRDefault="0051224A" w:rsidP="0052732A">
      <w:r w:rsidRPr="0052732A">
        <w:t>Import a</w:t>
      </w:r>
      <w:r w:rsidR="007349BC" w:rsidRPr="0052732A">
        <w:t>ccount details into Active Directory.</w:t>
      </w:r>
    </w:p>
    <w:p w:rsidR="007349BC" w:rsidRPr="0052732A" w:rsidRDefault="007349BC" w:rsidP="0052732A">
      <w:r w:rsidRPr="0052732A">
        <w:t>These uti</w:t>
      </w:r>
      <w:r w:rsidR="0051224A" w:rsidRPr="0052732A">
        <w:t>lities are for the intend use of</w:t>
      </w:r>
      <w:r w:rsidRPr="0052732A">
        <w:t xml:space="preserve"> System Administrators and / or staff engage by Wollundra Pty Ltd to complete corporate insta</w:t>
      </w:r>
      <w:r w:rsidR="00A60A4D" w:rsidRPr="0052732A">
        <w:t>llations.  Domain Administrator</w:t>
      </w:r>
      <w:r w:rsidRPr="0052732A">
        <w:t xml:space="preserve"> privileges are required to run these utilities.</w:t>
      </w:r>
    </w:p>
    <w:p w:rsidR="007349BC" w:rsidRPr="0052732A" w:rsidRDefault="007349BC" w:rsidP="0052732A">
      <w:r w:rsidRPr="0052732A">
        <w:t>Wollundra Pty Ltd specifically absolves itself from any liability resulting from the misuse of these utilities by persons not authorised to do so</w:t>
      </w:r>
      <w:r w:rsidR="0051224A" w:rsidRPr="0052732A">
        <w:t xml:space="preserve"> by virtue of their employment or by Wollundra Pty Ltd.</w:t>
      </w:r>
    </w:p>
    <w:p w:rsidR="006C739D" w:rsidRPr="0052732A" w:rsidRDefault="00661888" w:rsidP="00903013">
      <w:pPr>
        <w:rPr>
          <w:b/>
        </w:rPr>
      </w:pPr>
      <w:r w:rsidRPr="0052732A">
        <w:rPr>
          <w:b/>
        </w:rPr>
        <w:t>Backup and Restore Configuration</w:t>
      </w:r>
    </w:p>
    <w:p w:rsidR="00661888" w:rsidRPr="00903013" w:rsidRDefault="00661888" w:rsidP="00903013">
      <w:pPr>
        <w:ind w:firstLine="720"/>
        <w:rPr>
          <w:i/>
        </w:rPr>
      </w:pPr>
      <w:r w:rsidRPr="00903013">
        <w:rPr>
          <w:i/>
        </w:rPr>
        <w:t>Backup Configuration Button</w:t>
      </w:r>
    </w:p>
    <w:p w:rsidR="00661888" w:rsidRDefault="00661888" w:rsidP="00661888">
      <w:pPr>
        <w:pStyle w:val="ListParagraph"/>
        <w:numPr>
          <w:ilvl w:val="1"/>
          <w:numId w:val="21"/>
        </w:numPr>
      </w:pPr>
      <w:r>
        <w:t>This button will back</w:t>
      </w:r>
      <w:r w:rsidR="00A60A4D">
        <w:t xml:space="preserve"> </w:t>
      </w:r>
      <w:r>
        <w:t>up the configuration of your installation of G’Day.</w:t>
      </w:r>
    </w:p>
    <w:p w:rsidR="00661888" w:rsidRPr="00903013" w:rsidRDefault="00661888" w:rsidP="00903013">
      <w:pPr>
        <w:ind w:firstLine="720"/>
        <w:rPr>
          <w:i/>
        </w:rPr>
      </w:pPr>
      <w:r w:rsidRPr="00903013">
        <w:rPr>
          <w:i/>
        </w:rPr>
        <w:t>Restore Configuration Button</w:t>
      </w:r>
    </w:p>
    <w:p w:rsidR="00661888" w:rsidRDefault="00661888" w:rsidP="00661888">
      <w:pPr>
        <w:pStyle w:val="ListParagraph"/>
        <w:numPr>
          <w:ilvl w:val="1"/>
          <w:numId w:val="21"/>
        </w:numPr>
      </w:pPr>
      <w:r>
        <w:t>This button will restore your sav</w:t>
      </w:r>
      <w:r w:rsidR="00A60A4D">
        <w:t>ed configuration when necessary.</w:t>
      </w:r>
    </w:p>
    <w:p w:rsidR="0052732A" w:rsidRDefault="0052732A" w:rsidP="0052732A">
      <w:pPr>
        <w:pStyle w:val="ListParagraph"/>
        <w:ind w:left="1440"/>
      </w:pPr>
    </w:p>
    <w:p w:rsidR="006C739D" w:rsidRPr="0052732A" w:rsidRDefault="00661888" w:rsidP="0052732A">
      <w:pPr>
        <w:rPr>
          <w:b/>
        </w:rPr>
      </w:pPr>
      <w:r w:rsidRPr="0052732A">
        <w:rPr>
          <w:b/>
        </w:rPr>
        <w:t>Set Read/Write 6 properties for Users in Active Directory</w:t>
      </w:r>
    </w:p>
    <w:p w:rsidR="00E22ACC" w:rsidRPr="00E22ACC" w:rsidRDefault="0051224A" w:rsidP="0051224A">
      <w:pPr>
        <w:jc w:val="both"/>
      </w:pPr>
      <w:r>
        <w:lastRenderedPageBreak/>
        <w:t>Active Directory gives u</w:t>
      </w:r>
      <w:r w:rsidR="00E22ACC">
        <w:t xml:space="preserve">sers </w:t>
      </w:r>
      <w:r>
        <w:t xml:space="preserve">“READ” access only, to the 5 editable fields used by this software.  Corporations that wish users to maintain these details for themselves need to change the default permissions to allow the “WRITE” permission to these 5 fields.  These commands will set permissions for all user account in Active Directory </w:t>
      </w:r>
      <w:r w:rsidR="00EF7BB4">
        <w:t>or for a single account.</w:t>
      </w:r>
    </w:p>
    <w:p w:rsidR="00661888" w:rsidRPr="00903013" w:rsidRDefault="00661888" w:rsidP="00903013">
      <w:pPr>
        <w:ind w:firstLine="720"/>
        <w:rPr>
          <w:i/>
        </w:rPr>
      </w:pPr>
      <w:r w:rsidRPr="00903013">
        <w:rPr>
          <w:i/>
        </w:rPr>
        <w:t>Set Permissions for all users</w:t>
      </w:r>
      <w:r w:rsidR="00E22ACC" w:rsidRPr="00903013">
        <w:rPr>
          <w:i/>
        </w:rPr>
        <w:t xml:space="preserve"> Button</w:t>
      </w:r>
    </w:p>
    <w:p w:rsidR="00661888" w:rsidRPr="00661888" w:rsidRDefault="00EF7BB4" w:rsidP="00661888">
      <w:pPr>
        <w:pStyle w:val="ListParagraph"/>
        <w:numPr>
          <w:ilvl w:val="1"/>
          <w:numId w:val="21"/>
        </w:numPr>
      </w:pPr>
      <w:r>
        <w:t>S</w:t>
      </w:r>
      <w:r w:rsidR="00661888">
        <w:t xml:space="preserve">et the </w:t>
      </w:r>
      <w:r w:rsidR="00E22ACC">
        <w:t xml:space="preserve">write </w:t>
      </w:r>
      <w:r w:rsidR="00661888">
        <w:t>permissions</w:t>
      </w:r>
      <w:r w:rsidR="00E22ACC">
        <w:t xml:space="preserve"> for all accounts.</w:t>
      </w:r>
    </w:p>
    <w:p w:rsidR="006C739D" w:rsidRPr="00903013" w:rsidRDefault="00661888" w:rsidP="00903013">
      <w:pPr>
        <w:ind w:firstLine="720"/>
        <w:rPr>
          <w:i/>
        </w:rPr>
      </w:pPr>
      <w:r w:rsidRPr="00903013">
        <w:rPr>
          <w:i/>
        </w:rPr>
        <w:t>Set Permissions for a user</w:t>
      </w:r>
      <w:r w:rsidR="00E22ACC" w:rsidRPr="00903013">
        <w:rPr>
          <w:i/>
        </w:rPr>
        <w:t xml:space="preserve"> Button</w:t>
      </w:r>
    </w:p>
    <w:p w:rsidR="00661888" w:rsidRPr="00661888" w:rsidRDefault="00EF7BB4" w:rsidP="00661888">
      <w:pPr>
        <w:pStyle w:val="ListParagraph"/>
        <w:numPr>
          <w:ilvl w:val="1"/>
          <w:numId w:val="21"/>
        </w:numPr>
      </w:pPr>
      <w:r>
        <w:t>S</w:t>
      </w:r>
      <w:r w:rsidR="00E22ACC">
        <w:t>et the write permissions for a single account.</w:t>
      </w:r>
    </w:p>
    <w:p w:rsidR="006C739D" w:rsidRDefault="006C739D" w:rsidP="00301D13">
      <w:pPr>
        <w:jc w:val="center"/>
      </w:pPr>
    </w:p>
    <w:p w:rsidR="006C739D" w:rsidRPr="0052732A" w:rsidRDefault="00EF7BB4" w:rsidP="00903013">
      <w:pPr>
        <w:rPr>
          <w:b/>
        </w:rPr>
      </w:pPr>
      <w:r w:rsidRPr="0052732A">
        <w:rPr>
          <w:b/>
        </w:rPr>
        <w:t>Import and Export Contacts in Active Directory</w:t>
      </w:r>
    </w:p>
    <w:p w:rsidR="00EF7BB4" w:rsidRDefault="00EF7BB4" w:rsidP="00903013">
      <w:pPr>
        <w:ind w:firstLine="720"/>
        <w:rPr>
          <w:i/>
        </w:rPr>
      </w:pPr>
      <w:r>
        <w:t xml:space="preserve">Export Contacts </w:t>
      </w:r>
      <w:r w:rsidRPr="00EF7BB4">
        <w:rPr>
          <w:i/>
        </w:rPr>
        <w:t>Button</w:t>
      </w:r>
    </w:p>
    <w:p w:rsidR="00EF7BB4" w:rsidRDefault="00EF7BB4" w:rsidP="00EF7BB4">
      <w:pPr>
        <w:pStyle w:val="ListParagraph"/>
        <w:numPr>
          <w:ilvl w:val="1"/>
          <w:numId w:val="21"/>
        </w:numPr>
      </w:pPr>
      <w:r>
        <w:t>Exports the five editable fields for all users and contacts in Active Directory to a *.CSV file;</w:t>
      </w:r>
    </w:p>
    <w:p w:rsidR="00EF7BB4" w:rsidRDefault="00EF7BB4" w:rsidP="00EF7BB4">
      <w:pPr>
        <w:pStyle w:val="ListParagraph"/>
        <w:numPr>
          <w:ilvl w:val="1"/>
          <w:numId w:val="21"/>
        </w:numPr>
      </w:pPr>
      <w:r>
        <w:t xml:space="preserve">This file </w:t>
      </w:r>
      <w:r w:rsidR="00992BE1">
        <w:t>is used to verify the completeness and accuracy of the data stored in Active Directory and to add or amend data when required;</w:t>
      </w:r>
    </w:p>
    <w:p w:rsidR="00992BE1" w:rsidRDefault="00992BE1" w:rsidP="00EF7BB4">
      <w:pPr>
        <w:pStyle w:val="ListParagraph"/>
        <w:numPr>
          <w:ilvl w:val="1"/>
          <w:numId w:val="21"/>
        </w:numPr>
      </w:pPr>
      <w:r>
        <w:t>Administrative privileges are required to read this data from Active Directory;</w:t>
      </w:r>
    </w:p>
    <w:p w:rsidR="00992BE1" w:rsidRDefault="00992BE1" w:rsidP="00EF7BB4">
      <w:pPr>
        <w:pStyle w:val="ListParagraph"/>
        <w:numPr>
          <w:ilvl w:val="1"/>
          <w:numId w:val="21"/>
        </w:numPr>
      </w:pPr>
      <w:r>
        <w:t>No changes are made to Active Directory during this process.</w:t>
      </w:r>
    </w:p>
    <w:p w:rsidR="00992BE1" w:rsidRDefault="00992BE1" w:rsidP="00903013">
      <w:pPr>
        <w:ind w:firstLine="720"/>
        <w:rPr>
          <w:i/>
        </w:rPr>
      </w:pPr>
      <w:r>
        <w:t xml:space="preserve">Import Contacts </w:t>
      </w:r>
      <w:r w:rsidRPr="00992BE1">
        <w:rPr>
          <w:i/>
        </w:rPr>
        <w:t>Button</w:t>
      </w:r>
    </w:p>
    <w:p w:rsidR="00992BE1" w:rsidRDefault="00992BE1" w:rsidP="00992BE1">
      <w:pPr>
        <w:pStyle w:val="ListParagraph"/>
        <w:numPr>
          <w:ilvl w:val="1"/>
          <w:numId w:val="21"/>
        </w:numPr>
      </w:pPr>
      <w:r>
        <w:t>Imports the amended *.CSV file into Active Directory;</w:t>
      </w:r>
    </w:p>
    <w:p w:rsidR="00992BE1" w:rsidRPr="00992BE1" w:rsidRDefault="00992BE1" w:rsidP="00992BE1">
      <w:pPr>
        <w:pStyle w:val="ListParagraph"/>
        <w:numPr>
          <w:ilvl w:val="1"/>
          <w:numId w:val="21"/>
        </w:numPr>
      </w:pPr>
      <w:r>
        <w:t>Modifies account properties</w:t>
      </w:r>
      <w:r w:rsidR="00A60A4D">
        <w:t>, attributes, with the data specified in the amended *.CSV file.</w:t>
      </w:r>
    </w:p>
    <w:p w:rsidR="006C739D" w:rsidRDefault="006C739D" w:rsidP="00301D13">
      <w:pPr>
        <w:jc w:val="center"/>
      </w:pPr>
    </w:p>
    <w:p w:rsidR="006C739D" w:rsidRDefault="006C739D" w:rsidP="00301D13">
      <w:pPr>
        <w:jc w:val="center"/>
      </w:pPr>
    </w:p>
    <w:p w:rsidR="006C739D" w:rsidRDefault="006C739D" w:rsidP="00301D13">
      <w:pPr>
        <w:jc w:val="center"/>
      </w:pPr>
    </w:p>
    <w:p w:rsidR="006C739D" w:rsidRDefault="006C739D" w:rsidP="00301D13">
      <w:pPr>
        <w:jc w:val="center"/>
      </w:pPr>
    </w:p>
    <w:p w:rsidR="006C739D" w:rsidRDefault="006C739D" w:rsidP="00301D13">
      <w:pPr>
        <w:jc w:val="center"/>
      </w:pPr>
    </w:p>
    <w:p w:rsidR="006C739D" w:rsidRDefault="006C739D" w:rsidP="00301D13">
      <w:pPr>
        <w:jc w:val="center"/>
      </w:pPr>
    </w:p>
    <w:p w:rsidR="006C739D" w:rsidRDefault="006C739D" w:rsidP="00301D13">
      <w:pPr>
        <w:jc w:val="center"/>
      </w:pPr>
    </w:p>
    <w:p w:rsidR="006C739D" w:rsidRDefault="006C739D" w:rsidP="00301D13">
      <w:pPr>
        <w:jc w:val="center"/>
      </w:pPr>
    </w:p>
    <w:p w:rsidR="006C739D" w:rsidRDefault="006C739D" w:rsidP="00301D13">
      <w:pPr>
        <w:jc w:val="center"/>
      </w:pPr>
    </w:p>
    <w:p w:rsidR="006C739D" w:rsidRDefault="00A60A4D" w:rsidP="00D77870">
      <w:pPr>
        <w:pStyle w:val="Heading2"/>
      </w:pPr>
      <w:r>
        <w:lastRenderedPageBreak/>
        <w:t>Product Licensing</w:t>
      </w:r>
    </w:p>
    <w:p w:rsidR="006C739D" w:rsidRDefault="006C739D" w:rsidP="00A60A4D">
      <w:r>
        <w:rPr>
          <w:noProof/>
          <w:lang w:val="en-US"/>
        </w:rPr>
        <w:drawing>
          <wp:inline distT="0" distB="0" distL="0" distR="0">
            <wp:extent cx="5759450" cy="3839633"/>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cstate="print"/>
                    <a:srcRect/>
                    <a:stretch>
                      <a:fillRect/>
                    </a:stretch>
                  </pic:blipFill>
                  <pic:spPr bwMode="auto">
                    <a:xfrm>
                      <a:off x="0" y="0"/>
                      <a:ext cx="5759450" cy="3839633"/>
                    </a:xfrm>
                    <a:prstGeom prst="rect">
                      <a:avLst/>
                    </a:prstGeom>
                    <a:noFill/>
                    <a:ln w="9525">
                      <a:noFill/>
                      <a:miter lim="800000"/>
                      <a:headEnd/>
                      <a:tailEnd/>
                    </a:ln>
                  </pic:spPr>
                </pic:pic>
              </a:graphicData>
            </a:graphic>
          </wp:inline>
        </w:drawing>
      </w:r>
    </w:p>
    <w:p w:rsidR="0015054B" w:rsidRDefault="00A60A4D" w:rsidP="00903013">
      <w:r>
        <w:t>Your product key</w:t>
      </w:r>
      <w:r w:rsidR="004825DE">
        <w:t xml:space="preserve"> </w:t>
      </w:r>
      <w:r>
        <w:t>(xxxxx-xxxxx-xxxxx-xxxxx-xxxxx)</w:t>
      </w:r>
    </w:p>
    <w:p w:rsidR="004825DE" w:rsidRDefault="00A60A4D" w:rsidP="004825DE">
      <w:pPr>
        <w:pStyle w:val="ListParagraph"/>
        <w:numPr>
          <w:ilvl w:val="0"/>
          <w:numId w:val="21"/>
        </w:numPr>
        <w:jc w:val="both"/>
      </w:pPr>
      <w:r>
        <w:t xml:space="preserve">Upon receipt of your payment </w:t>
      </w:r>
      <w:r w:rsidR="007E0999">
        <w:t>Wollundra P</w:t>
      </w:r>
      <w:r>
        <w:t>ty Ltd will generate a license key and email tha</w:t>
      </w:r>
      <w:r w:rsidR="007E0999">
        <w:t>t</w:t>
      </w:r>
      <w:r>
        <w:t xml:space="preserve"> key to the email address specified</w:t>
      </w:r>
      <w:r w:rsidR="004825DE">
        <w:t>;</w:t>
      </w:r>
    </w:p>
    <w:p w:rsidR="00A60A4D" w:rsidRDefault="007E0999" w:rsidP="004825DE">
      <w:pPr>
        <w:pStyle w:val="ListParagraph"/>
        <w:numPr>
          <w:ilvl w:val="0"/>
          <w:numId w:val="21"/>
        </w:numPr>
        <w:jc w:val="both"/>
      </w:pPr>
      <w:r>
        <w:t xml:space="preserve">Copy the </w:t>
      </w:r>
      <w:r w:rsidR="004825DE">
        <w:t xml:space="preserve">license </w:t>
      </w:r>
      <w:r>
        <w:t>key and paste it into the text field</w:t>
      </w:r>
      <w:r w:rsidR="004825DE">
        <w:t>.</w:t>
      </w:r>
    </w:p>
    <w:p w:rsidR="007E0999" w:rsidRDefault="007E0999" w:rsidP="00903013">
      <w:pPr>
        <w:rPr>
          <w:i/>
        </w:rPr>
      </w:pPr>
      <w:r>
        <w:t xml:space="preserve">Activate </w:t>
      </w:r>
      <w:r w:rsidRPr="004825DE">
        <w:rPr>
          <w:i/>
        </w:rPr>
        <w:t>Button</w:t>
      </w:r>
    </w:p>
    <w:p w:rsidR="004825DE" w:rsidRDefault="004825DE" w:rsidP="004825DE">
      <w:pPr>
        <w:pStyle w:val="ListParagraph"/>
        <w:numPr>
          <w:ilvl w:val="0"/>
          <w:numId w:val="21"/>
        </w:numPr>
        <w:jc w:val="both"/>
      </w:pPr>
      <w:r>
        <w:t>Click the “Activate” button to license your software;</w:t>
      </w:r>
    </w:p>
    <w:p w:rsidR="004825DE" w:rsidRDefault="004825DE" w:rsidP="004825DE">
      <w:pPr>
        <w:pStyle w:val="ListParagraph"/>
        <w:numPr>
          <w:ilvl w:val="0"/>
          <w:numId w:val="21"/>
        </w:numPr>
        <w:jc w:val="both"/>
      </w:pPr>
      <w:r>
        <w:t>The software will be activated in accordance with the license you have purchased.</w:t>
      </w:r>
    </w:p>
    <w:p w:rsidR="004825DE" w:rsidRDefault="004825DE" w:rsidP="00903013">
      <w:r>
        <w:t>Your Product is activated.</w:t>
      </w:r>
    </w:p>
    <w:p w:rsidR="004825DE" w:rsidRDefault="004825DE" w:rsidP="004825DE">
      <w:pPr>
        <w:pStyle w:val="ListParagraph"/>
        <w:numPr>
          <w:ilvl w:val="0"/>
          <w:numId w:val="22"/>
        </w:numPr>
        <w:jc w:val="both"/>
      </w:pPr>
      <w:r>
        <w:t>This is informational field that identifies the type of license and the expiry date;</w:t>
      </w:r>
    </w:p>
    <w:p w:rsidR="004825DE" w:rsidRPr="004825DE" w:rsidRDefault="004825DE" w:rsidP="004825DE">
      <w:pPr>
        <w:pStyle w:val="ListParagraph"/>
        <w:numPr>
          <w:ilvl w:val="0"/>
          <w:numId w:val="22"/>
        </w:numPr>
        <w:jc w:val="both"/>
      </w:pPr>
      <w:r>
        <w:t>Wollundra Pty Ltd will consider claims against incorrect licensing for 30 days only.  Please ensure that your purchase is correctly licensed.</w:t>
      </w:r>
    </w:p>
    <w:p w:rsidR="00301D13" w:rsidRDefault="00301D13" w:rsidP="00301D13">
      <w:pPr>
        <w:jc w:val="center"/>
      </w:pPr>
      <w:r>
        <w:br w:type="page"/>
      </w:r>
    </w:p>
    <w:p w:rsidR="00BA5D61" w:rsidRDefault="0094520C" w:rsidP="0094520C">
      <w:pPr>
        <w:pStyle w:val="Heading1"/>
      </w:pPr>
      <w:r>
        <w:lastRenderedPageBreak/>
        <w:t>How to Use</w:t>
      </w:r>
      <w:r w:rsidR="0052732A">
        <w:t xml:space="preserve"> G’Day</w:t>
      </w:r>
    </w:p>
    <w:p w:rsidR="00BA5D61" w:rsidRPr="00D77870" w:rsidRDefault="00BA5D61" w:rsidP="00BA5D61">
      <w:pPr>
        <w:rPr>
          <w:sz w:val="22"/>
        </w:rPr>
      </w:pPr>
      <w:r w:rsidRPr="00D77870">
        <w:rPr>
          <w:sz w:val="22"/>
        </w:rPr>
        <w:t>The installation process adds:</w:t>
      </w:r>
    </w:p>
    <w:p w:rsidR="00BA5D61" w:rsidRPr="00D77870" w:rsidRDefault="00BA5D61" w:rsidP="00BA5D61">
      <w:pPr>
        <w:pStyle w:val="ListParagraph"/>
        <w:numPr>
          <w:ilvl w:val="0"/>
          <w:numId w:val="23"/>
        </w:numPr>
        <w:rPr>
          <w:sz w:val="22"/>
        </w:rPr>
      </w:pPr>
      <w:r w:rsidRPr="00D77870">
        <w:rPr>
          <w:sz w:val="22"/>
        </w:rPr>
        <w:t>A shortcut to the user’s desktop;</w:t>
      </w:r>
    </w:p>
    <w:p w:rsidR="00BA5D61" w:rsidRPr="00D77870" w:rsidRDefault="00BA5D61" w:rsidP="00BA5D61">
      <w:pPr>
        <w:pStyle w:val="ListParagraph"/>
        <w:numPr>
          <w:ilvl w:val="0"/>
          <w:numId w:val="23"/>
        </w:numPr>
        <w:rPr>
          <w:sz w:val="22"/>
        </w:rPr>
      </w:pPr>
      <w:r w:rsidRPr="00D77870">
        <w:rPr>
          <w:sz w:val="22"/>
        </w:rPr>
        <w:t>Application shortcuts to “All Programs”</w:t>
      </w:r>
      <w:r w:rsidRPr="00D77870">
        <w:rPr>
          <w:sz w:val="22"/>
        </w:rPr>
        <w:tab/>
        <w:t>“Phone Directory”;</w:t>
      </w:r>
    </w:p>
    <w:p w:rsidR="00BA5D61" w:rsidRPr="00D77870" w:rsidRDefault="00BA5D61" w:rsidP="00BA5D61">
      <w:pPr>
        <w:pStyle w:val="ListParagraph"/>
        <w:numPr>
          <w:ilvl w:val="0"/>
          <w:numId w:val="23"/>
        </w:numPr>
        <w:rPr>
          <w:sz w:val="22"/>
        </w:rPr>
      </w:pPr>
      <w:r w:rsidRPr="00D77870">
        <w:rPr>
          <w:sz w:val="22"/>
        </w:rPr>
        <w:t xml:space="preserve">Starts G’Day as a service; and </w:t>
      </w:r>
    </w:p>
    <w:p w:rsidR="00BA5D61" w:rsidRPr="00D77870" w:rsidRDefault="00DC6F47" w:rsidP="00BA5D61">
      <w:pPr>
        <w:pStyle w:val="ListParagraph"/>
        <w:numPr>
          <w:ilvl w:val="0"/>
          <w:numId w:val="23"/>
        </w:numPr>
        <w:rPr>
          <w:sz w:val="22"/>
        </w:rPr>
      </w:pPr>
      <w:r w:rsidRPr="00D77870">
        <w:rPr>
          <w:sz w:val="22"/>
        </w:rPr>
        <w:t>Displays the service icon in the Task Bar.</w:t>
      </w:r>
    </w:p>
    <w:p w:rsidR="00DC6F47" w:rsidRPr="00D77870" w:rsidRDefault="00DC6F47" w:rsidP="00DC6F47">
      <w:pPr>
        <w:rPr>
          <w:sz w:val="22"/>
        </w:rPr>
      </w:pPr>
      <w:r w:rsidRPr="00D77870">
        <w:rPr>
          <w:sz w:val="22"/>
        </w:rPr>
        <w:t>To access the G’Day service:</w:t>
      </w:r>
    </w:p>
    <w:p w:rsidR="00DC6F47" w:rsidRPr="00D77870" w:rsidRDefault="00DC6F47" w:rsidP="00DC6F47">
      <w:pPr>
        <w:pStyle w:val="ListParagraph"/>
        <w:numPr>
          <w:ilvl w:val="0"/>
          <w:numId w:val="24"/>
        </w:numPr>
        <w:rPr>
          <w:sz w:val="22"/>
        </w:rPr>
      </w:pPr>
      <w:r w:rsidRPr="00D77870">
        <w:rPr>
          <w:sz w:val="22"/>
        </w:rPr>
        <w:t>Click the Task Bar icon; or</w:t>
      </w:r>
    </w:p>
    <w:p w:rsidR="00DC6F47" w:rsidRPr="00D77870" w:rsidRDefault="00DC6F47" w:rsidP="00DC6F47">
      <w:pPr>
        <w:pStyle w:val="ListParagraph"/>
        <w:numPr>
          <w:ilvl w:val="0"/>
          <w:numId w:val="24"/>
        </w:numPr>
        <w:rPr>
          <w:sz w:val="22"/>
        </w:rPr>
      </w:pPr>
      <w:r w:rsidRPr="00D77870">
        <w:rPr>
          <w:sz w:val="22"/>
        </w:rPr>
        <w:t>Use the Hot Key “</w:t>
      </w:r>
      <w:r w:rsidRPr="00D77870">
        <w:rPr>
          <w:b/>
          <w:sz w:val="22"/>
        </w:rPr>
        <w:t>Ctrl + Alt + P</w:t>
      </w:r>
      <w:r w:rsidRPr="00D77870">
        <w:rPr>
          <w:sz w:val="22"/>
        </w:rPr>
        <w:t>”.</w:t>
      </w:r>
    </w:p>
    <w:p w:rsidR="00301D13" w:rsidRDefault="00301D13" w:rsidP="00BC583D">
      <w:pPr>
        <w:jc w:val="center"/>
      </w:pPr>
    </w:p>
    <w:p w:rsidR="00BC583D" w:rsidRDefault="00BC583D" w:rsidP="00BC583D">
      <w:pPr>
        <w:jc w:val="center"/>
      </w:pPr>
      <w:r>
        <w:rPr>
          <w:noProof/>
          <w:lang w:val="en-US"/>
        </w:rPr>
        <w:drawing>
          <wp:inline distT="0" distB="0" distL="0" distR="0">
            <wp:extent cx="3418279" cy="3880883"/>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cstate="print"/>
                    <a:srcRect/>
                    <a:stretch>
                      <a:fillRect/>
                    </a:stretch>
                  </pic:blipFill>
                  <pic:spPr bwMode="auto">
                    <a:xfrm>
                      <a:off x="0" y="0"/>
                      <a:ext cx="3422863" cy="3886087"/>
                    </a:xfrm>
                    <a:prstGeom prst="rect">
                      <a:avLst/>
                    </a:prstGeom>
                    <a:noFill/>
                    <a:ln w="9525">
                      <a:noFill/>
                      <a:miter lim="800000"/>
                      <a:headEnd/>
                      <a:tailEnd/>
                    </a:ln>
                  </pic:spPr>
                </pic:pic>
              </a:graphicData>
            </a:graphic>
          </wp:inline>
        </w:drawing>
      </w:r>
    </w:p>
    <w:p w:rsidR="00DC6F47" w:rsidRDefault="00DC6F47" w:rsidP="00BC583D">
      <w:pPr>
        <w:jc w:val="center"/>
      </w:pPr>
    </w:p>
    <w:p w:rsidR="00DC6F47" w:rsidRDefault="00DC6F47" w:rsidP="00DC6F47">
      <w:r>
        <w:t>To find a telephone number:</w:t>
      </w:r>
    </w:p>
    <w:p w:rsidR="00DC6F47" w:rsidRDefault="00DC6F47" w:rsidP="00DC6F47">
      <w:pPr>
        <w:pStyle w:val="ListParagraph"/>
        <w:numPr>
          <w:ilvl w:val="0"/>
          <w:numId w:val="25"/>
        </w:numPr>
      </w:pPr>
      <w:r>
        <w:t>Type in the search bar the first character of the contact;</w:t>
      </w:r>
    </w:p>
    <w:p w:rsidR="00DC6F47" w:rsidRDefault="00DC6F47" w:rsidP="00DC6F47">
      <w:pPr>
        <w:pStyle w:val="ListParagraph"/>
        <w:numPr>
          <w:ilvl w:val="0"/>
          <w:numId w:val="25"/>
        </w:numPr>
      </w:pPr>
      <w:r>
        <w:t>To refine the search type additional characters.</w:t>
      </w:r>
    </w:p>
    <w:p w:rsidR="00BC583D" w:rsidRDefault="00BC583D" w:rsidP="00BC583D">
      <w:pPr>
        <w:jc w:val="center"/>
      </w:pPr>
      <w:r>
        <w:rPr>
          <w:noProof/>
          <w:lang w:val="en-US"/>
        </w:rPr>
        <w:lastRenderedPageBreak/>
        <w:drawing>
          <wp:inline distT="0" distB="0" distL="0" distR="0">
            <wp:extent cx="3472029" cy="4165232"/>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8" cstate="print"/>
                    <a:srcRect/>
                    <a:stretch>
                      <a:fillRect/>
                    </a:stretch>
                  </pic:blipFill>
                  <pic:spPr bwMode="auto">
                    <a:xfrm>
                      <a:off x="0" y="0"/>
                      <a:ext cx="3483110" cy="4178526"/>
                    </a:xfrm>
                    <a:prstGeom prst="rect">
                      <a:avLst/>
                    </a:prstGeom>
                    <a:noFill/>
                    <a:ln w="9525">
                      <a:noFill/>
                      <a:miter lim="800000"/>
                      <a:headEnd/>
                      <a:tailEnd/>
                    </a:ln>
                  </pic:spPr>
                </pic:pic>
              </a:graphicData>
            </a:graphic>
          </wp:inline>
        </w:drawing>
      </w:r>
    </w:p>
    <w:p w:rsidR="00DC6F47" w:rsidRDefault="00DC6F47" w:rsidP="00DC6F47">
      <w:r>
        <w:t>Click on the contact you are looking for to display their details;</w:t>
      </w:r>
    </w:p>
    <w:p w:rsidR="00BC583D" w:rsidRDefault="00BC583D" w:rsidP="00BC583D">
      <w:pPr>
        <w:jc w:val="center"/>
      </w:pPr>
      <w:r>
        <w:rPr>
          <w:noProof/>
          <w:lang w:val="en-US"/>
        </w:rPr>
        <w:drawing>
          <wp:inline distT="0" distB="0" distL="0" distR="0">
            <wp:extent cx="3553490" cy="4262956"/>
            <wp:effectExtent l="19050" t="0" r="886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9" cstate="print"/>
                    <a:srcRect/>
                    <a:stretch>
                      <a:fillRect/>
                    </a:stretch>
                  </pic:blipFill>
                  <pic:spPr bwMode="auto">
                    <a:xfrm>
                      <a:off x="0" y="0"/>
                      <a:ext cx="3559579" cy="4270261"/>
                    </a:xfrm>
                    <a:prstGeom prst="rect">
                      <a:avLst/>
                    </a:prstGeom>
                    <a:noFill/>
                    <a:ln w="9525">
                      <a:noFill/>
                      <a:miter lim="800000"/>
                      <a:headEnd/>
                      <a:tailEnd/>
                    </a:ln>
                  </pic:spPr>
                </pic:pic>
              </a:graphicData>
            </a:graphic>
          </wp:inline>
        </w:drawing>
      </w:r>
    </w:p>
    <w:p w:rsidR="00DC6F47" w:rsidRDefault="004E3806" w:rsidP="00D77870">
      <w:pPr>
        <w:spacing w:before="0" w:after="200"/>
      </w:pPr>
      <w:r>
        <w:br w:type="page"/>
      </w:r>
      <w:r w:rsidR="002C5BCA" w:rsidRPr="002C5BCA">
        <w:rPr>
          <w:noProof/>
          <w:lang w:eastAsia="en-AU"/>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4pt;margin-top:1.45pt;width:36.3pt;height:38.2pt;z-index:251661312">
            <v:imagedata r:id="rId20" o:title=""/>
          </v:shape>
          <o:OLEObject Type="Embed" ProgID="Package" ShapeID="_x0000_s1027" DrawAspect="Content" ObjectID="_1326217281" r:id="rId21"/>
        </w:pict>
      </w:r>
      <w:r w:rsidR="00DC6F47">
        <w:tab/>
        <w:t>Right click on the Task Bar icon to display the user options</w:t>
      </w:r>
      <w:r>
        <w:t>;</w:t>
      </w:r>
    </w:p>
    <w:p w:rsidR="004E3806" w:rsidRDefault="004E3806" w:rsidP="004E3806">
      <w:pPr>
        <w:jc w:val="center"/>
      </w:pPr>
    </w:p>
    <w:p w:rsidR="00BC583D" w:rsidRDefault="00BC583D" w:rsidP="00BC583D">
      <w:pPr>
        <w:jc w:val="center"/>
      </w:pPr>
      <w:r>
        <w:rPr>
          <w:noProof/>
          <w:lang w:val="en-US"/>
        </w:rPr>
        <w:drawing>
          <wp:inline distT="0" distB="0" distL="0" distR="0">
            <wp:extent cx="1941210" cy="1403498"/>
            <wp:effectExtent l="19050" t="0" r="189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2" cstate="print"/>
                    <a:srcRect l="68153" t="88855" r="23498" b="1481"/>
                    <a:stretch>
                      <a:fillRect/>
                    </a:stretch>
                  </pic:blipFill>
                  <pic:spPr bwMode="auto">
                    <a:xfrm>
                      <a:off x="0" y="0"/>
                      <a:ext cx="1949045" cy="1409162"/>
                    </a:xfrm>
                    <a:prstGeom prst="rect">
                      <a:avLst/>
                    </a:prstGeom>
                    <a:noFill/>
                    <a:ln w="9525">
                      <a:noFill/>
                      <a:miter lim="800000"/>
                      <a:headEnd/>
                      <a:tailEnd/>
                    </a:ln>
                  </pic:spPr>
                </pic:pic>
              </a:graphicData>
            </a:graphic>
          </wp:inline>
        </w:drawing>
      </w:r>
    </w:p>
    <w:p w:rsidR="00BC583D" w:rsidRDefault="00BC583D" w:rsidP="00BC583D">
      <w:pPr>
        <w:jc w:val="center"/>
      </w:pPr>
    </w:p>
    <w:p w:rsidR="00BC583D" w:rsidRDefault="004E3806" w:rsidP="004E3806">
      <w:r>
        <w:t>About Us:</w:t>
      </w:r>
    </w:p>
    <w:p w:rsidR="004E3806" w:rsidRDefault="004E3806" w:rsidP="004E3806">
      <w:pPr>
        <w:pStyle w:val="ListParagraph"/>
        <w:numPr>
          <w:ilvl w:val="0"/>
          <w:numId w:val="26"/>
        </w:numPr>
      </w:pPr>
      <w:r>
        <w:t xml:space="preserve">Users may contact </w:t>
      </w:r>
      <w:hyperlink r:id="rId23" w:history="1">
        <w:r w:rsidRPr="009D15C7">
          <w:rPr>
            <w:rStyle w:val="Hyperlink"/>
          </w:rPr>
          <w:t>support@wollundra.com.au</w:t>
        </w:r>
      </w:hyperlink>
      <w:r>
        <w:t xml:space="preserve"> for product support;</w:t>
      </w:r>
    </w:p>
    <w:p w:rsidR="004E3806" w:rsidRDefault="004E3806" w:rsidP="004E3806">
      <w:pPr>
        <w:pStyle w:val="ListParagraph"/>
        <w:numPr>
          <w:ilvl w:val="0"/>
          <w:numId w:val="26"/>
        </w:numPr>
      </w:pPr>
      <w:r>
        <w:t>Wollundra encourages users to recommend additional features and enhancements that they believe make G’Day more effective tool.</w:t>
      </w:r>
    </w:p>
    <w:p w:rsidR="004E3806" w:rsidRDefault="004E3806" w:rsidP="004E3806"/>
    <w:p w:rsidR="00BC583D" w:rsidRDefault="00BC583D" w:rsidP="00BC583D">
      <w:pPr>
        <w:jc w:val="center"/>
      </w:pPr>
      <w:r>
        <w:rPr>
          <w:noProof/>
          <w:lang w:val="en-US"/>
        </w:rPr>
        <w:drawing>
          <wp:inline distT="0" distB="0" distL="0" distR="0">
            <wp:extent cx="4897755" cy="3164840"/>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4" cstate="print"/>
                    <a:srcRect/>
                    <a:stretch>
                      <a:fillRect/>
                    </a:stretch>
                  </pic:blipFill>
                  <pic:spPr bwMode="auto">
                    <a:xfrm>
                      <a:off x="0" y="0"/>
                      <a:ext cx="4897755" cy="3164840"/>
                    </a:xfrm>
                    <a:prstGeom prst="rect">
                      <a:avLst/>
                    </a:prstGeom>
                    <a:noFill/>
                    <a:ln w="9525">
                      <a:noFill/>
                      <a:miter lim="800000"/>
                      <a:headEnd/>
                      <a:tailEnd/>
                    </a:ln>
                  </pic:spPr>
                </pic:pic>
              </a:graphicData>
            </a:graphic>
          </wp:inline>
        </w:drawing>
      </w:r>
    </w:p>
    <w:p w:rsidR="00D77870" w:rsidRDefault="00D77870" w:rsidP="00B37A2F"/>
    <w:p w:rsidR="00D77870" w:rsidRDefault="00D77870" w:rsidP="00B37A2F"/>
    <w:p w:rsidR="00D77870" w:rsidRDefault="00D77870" w:rsidP="00B37A2F"/>
    <w:p w:rsidR="00D77870" w:rsidRDefault="00D77870" w:rsidP="00B37A2F"/>
    <w:p w:rsidR="00D77870" w:rsidRDefault="00D77870" w:rsidP="00B37A2F"/>
    <w:p w:rsidR="00D77870" w:rsidRDefault="00D77870" w:rsidP="00B37A2F"/>
    <w:p w:rsidR="00D77870" w:rsidRDefault="00D77870" w:rsidP="00B37A2F"/>
    <w:p w:rsidR="00D77870" w:rsidRDefault="00D77870" w:rsidP="00B37A2F"/>
    <w:p w:rsidR="00BC583D" w:rsidRDefault="00D77870" w:rsidP="00D77870">
      <w:pPr>
        <w:pStyle w:val="Heading1"/>
      </w:pPr>
      <w:r>
        <w:lastRenderedPageBreak/>
        <w:t>Add New Contact</w:t>
      </w:r>
    </w:p>
    <w:p w:rsidR="00B37A2F" w:rsidRDefault="00B37A2F" w:rsidP="00B37A2F">
      <w:pPr>
        <w:pStyle w:val="ListParagraph"/>
        <w:numPr>
          <w:ilvl w:val="0"/>
          <w:numId w:val="27"/>
        </w:numPr>
      </w:pPr>
      <w:r>
        <w:t>Only works with Microsoft Outlook;</w:t>
      </w:r>
    </w:p>
    <w:p w:rsidR="00B37A2F" w:rsidRDefault="00B37A2F" w:rsidP="00B37A2F">
      <w:pPr>
        <w:pStyle w:val="ListParagraph"/>
        <w:numPr>
          <w:ilvl w:val="0"/>
          <w:numId w:val="27"/>
        </w:numPr>
      </w:pPr>
      <w:r>
        <w:t>Allows users to add a contact by completing the details and clicking “Add”</w:t>
      </w:r>
    </w:p>
    <w:p w:rsidR="00BC583D" w:rsidRDefault="00BC583D" w:rsidP="00BC583D">
      <w:pPr>
        <w:jc w:val="center"/>
      </w:pPr>
      <w:r>
        <w:rPr>
          <w:noProof/>
          <w:lang w:val="en-US"/>
        </w:rPr>
        <w:drawing>
          <wp:inline distT="0" distB="0" distL="0" distR="0">
            <wp:extent cx="3287676" cy="3792852"/>
            <wp:effectExtent l="19050" t="0" r="7974"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5" cstate="print"/>
                    <a:srcRect/>
                    <a:stretch>
                      <a:fillRect/>
                    </a:stretch>
                  </pic:blipFill>
                  <pic:spPr bwMode="auto">
                    <a:xfrm>
                      <a:off x="0" y="0"/>
                      <a:ext cx="3290305" cy="3795885"/>
                    </a:xfrm>
                    <a:prstGeom prst="rect">
                      <a:avLst/>
                    </a:prstGeom>
                    <a:noFill/>
                    <a:ln w="9525">
                      <a:noFill/>
                      <a:miter lim="800000"/>
                      <a:headEnd/>
                      <a:tailEnd/>
                    </a:ln>
                  </pic:spPr>
                </pic:pic>
              </a:graphicData>
            </a:graphic>
          </wp:inline>
        </w:drawing>
      </w:r>
    </w:p>
    <w:p w:rsidR="00B37A2F" w:rsidRDefault="00B37A2F" w:rsidP="00BC583D">
      <w:pPr>
        <w:jc w:val="center"/>
      </w:pPr>
    </w:p>
    <w:p w:rsidR="00D77870" w:rsidRDefault="00D77870" w:rsidP="00B37A2F"/>
    <w:p w:rsidR="00D77870" w:rsidRDefault="00D77870" w:rsidP="00B37A2F"/>
    <w:p w:rsidR="00D77870" w:rsidRDefault="00D77870" w:rsidP="00B37A2F"/>
    <w:p w:rsidR="00D77870" w:rsidRDefault="00D77870" w:rsidP="00B37A2F"/>
    <w:p w:rsidR="00D77870" w:rsidRDefault="00D77870" w:rsidP="00B37A2F"/>
    <w:p w:rsidR="00D77870" w:rsidRDefault="00D77870" w:rsidP="00B37A2F"/>
    <w:p w:rsidR="00D77870" w:rsidRDefault="00D77870" w:rsidP="00B37A2F"/>
    <w:p w:rsidR="00D77870" w:rsidRDefault="00D77870" w:rsidP="00B37A2F"/>
    <w:p w:rsidR="00D77870" w:rsidRDefault="00D77870" w:rsidP="00B37A2F"/>
    <w:p w:rsidR="00D77870" w:rsidRDefault="00D77870" w:rsidP="00B37A2F"/>
    <w:p w:rsidR="00D77870" w:rsidRDefault="00D77870" w:rsidP="00B37A2F"/>
    <w:p w:rsidR="00D77870" w:rsidRDefault="00D77870" w:rsidP="00B37A2F"/>
    <w:p w:rsidR="00D77870" w:rsidRDefault="00D77870" w:rsidP="00B37A2F"/>
    <w:p w:rsidR="00D77870" w:rsidRDefault="00D77870" w:rsidP="00B37A2F"/>
    <w:p w:rsidR="00B37A2F" w:rsidRDefault="00B37A2F" w:rsidP="00D77870">
      <w:pPr>
        <w:pStyle w:val="Heading1"/>
      </w:pPr>
      <w:r>
        <w:lastRenderedPageBreak/>
        <w:t>Edit my profile:</w:t>
      </w:r>
    </w:p>
    <w:p w:rsidR="00B37A2F" w:rsidRDefault="00B37A2F" w:rsidP="00B37A2F">
      <w:pPr>
        <w:pStyle w:val="ListParagraph"/>
        <w:numPr>
          <w:ilvl w:val="0"/>
          <w:numId w:val="28"/>
        </w:numPr>
      </w:pPr>
      <w:r>
        <w:t>For companies that have a policy to allow user to maintain their own details;</w:t>
      </w:r>
    </w:p>
    <w:p w:rsidR="00B37A2F" w:rsidRDefault="00B37A2F" w:rsidP="00B37A2F">
      <w:pPr>
        <w:pStyle w:val="ListParagraph"/>
        <w:numPr>
          <w:ilvl w:val="0"/>
          <w:numId w:val="28"/>
        </w:numPr>
      </w:pPr>
      <w:r>
        <w:t>Amend the fields necessary accept email; and</w:t>
      </w:r>
    </w:p>
    <w:p w:rsidR="00B37A2F" w:rsidRDefault="00B37A2F" w:rsidP="00B37A2F">
      <w:pPr>
        <w:pStyle w:val="ListParagraph"/>
        <w:numPr>
          <w:ilvl w:val="0"/>
          <w:numId w:val="28"/>
        </w:numPr>
      </w:pPr>
      <w:r>
        <w:t>Save.</w:t>
      </w:r>
    </w:p>
    <w:p w:rsidR="00BC583D" w:rsidRDefault="00BC583D" w:rsidP="00BC583D">
      <w:pPr>
        <w:jc w:val="center"/>
      </w:pPr>
      <w:r>
        <w:rPr>
          <w:noProof/>
          <w:lang w:val="en-US"/>
        </w:rPr>
        <w:drawing>
          <wp:inline distT="0" distB="0" distL="0" distR="0">
            <wp:extent cx="3477219" cy="3763926"/>
            <wp:effectExtent l="19050" t="0" r="8931"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6" cstate="print"/>
                    <a:srcRect/>
                    <a:stretch>
                      <a:fillRect/>
                    </a:stretch>
                  </pic:blipFill>
                  <pic:spPr bwMode="auto">
                    <a:xfrm>
                      <a:off x="0" y="0"/>
                      <a:ext cx="3474613" cy="3761105"/>
                    </a:xfrm>
                    <a:prstGeom prst="rect">
                      <a:avLst/>
                    </a:prstGeom>
                    <a:noFill/>
                    <a:ln w="9525">
                      <a:noFill/>
                      <a:miter lim="800000"/>
                      <a:headEnd/>
                      <a:tailEnd/>
                    </a:ln>
                  </pic:spPr>
                </pic:pic>
              </a:graphicData>
            </a:graphic>
          </wp:inline>
        </w:drawing>
      </w:r>
    </w:p>
    <w:p w:rsidR="00BC583D" w:rsidRDefault="00B37A2F" w:rsidP="00B37A2F">
      <w:r>
        <w:t>If the users does not have a connection the their Active Directory database the following error will be displayed.</w:t>
      </w:r>
    </w:p>
    <w:p w:rsidR="00BC583D" w:rsidRDefault="00BA5D61" w:rsidP="00BC583D">
      <w:pPr>
        <w:jc w:val="center"/>
      </w:pPr>
      <w:r>
        <w:rPr>
          <w:noProof/>
          <w:lang w:val="en-US"/>
        </w:rPr>
        <w:drawing>
          <wp:inline distT="0" distB="0" distL="0" distR="0">
            <wp:extent cx="3427095" cy="1017905"/>
            <wp:effectExtent l="19050" t="0" r="190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7" cstate="print"/>
                    <a:srcRect/>
                    <a:stretch>
                      <a:fillRect/>
                    </a:stretch>
                  </pic:blipFill>
                  <pic:spPr bwMode="auto">
                    <a:xfrm>
                      <a:off x="0" y="0"/>
                      <a:ext cx="3427095" cy="1017905"/>
                    </a:xfrm>
                    <a:prstGeom prst="rect">
                      <a:avLst/>
                    </a:prstGeom>
                    <a:noFill/>
                    <a:ln w="9525">
                      <a:noFill/>
                      <a:miter lim="800000"/>
                      <a:headEnd/>
                      <a:tailEnd/>
                    </a:ln>
                  </pic:spPr>
                </pic:pic>
              </a:graphicData>
            </a:graphic>
          </wp:inline>
        </w:drawing>
      </w:r>
    </w:p>
    <w:p w:rsidR="00BC583D" w:rsidRDefault="00BC583D" w:rsidP="00BC583D">
      <w:pPr>
        <w:jc w:val="center"/>
      </w:pPr>
    </w:p>
    <w:p w:rsidR="00B37A2F" w:rsidRDefault="00B37A2F" w:rsidP="00B37A2F">
      <w:r>
        <w:t>Refresh:</w:t>
      </w:r>
    </w:p>
    <w:p w:rsidR="00B37A2F" w:rsidRDefault="00B37A2F" w:rsidP="00B37A2F">
      <w:pPr>
        <w:pStyle w:val="ListParagraph"/>
        <w:numPr>
          <w:ilvl w:val="0"/>
          <w:numId w:val="29"/>
        </w:numPr>
      </w:pPr>
      <w:r>
        <w:t>Refresh will update the cached details</w:t>
      </w:r>
      <w:r w:rsidR="00894B47">
        <w:t>;</w:t>
      </w:r>
    </w:p>
    <w:p w:rsidR="00BA5D61" w:rsidRDefault="00BA5D61" w:rsidP="00BC583D">
      <w:pPr>
        <w:jc w:val="center"/>
      </w:pPr>
    </w:p>
    <w:p w:rsidR="00BA5D61" w:rsidRDefault="00BA5D61" w:rsidP="00BC583D">
      <w:pPr>
        <w:jc w:val="center"/>
      </w:pPr>
    </w:p>
    <w:p w:rsidR="00301D13" w:rsidRDefault="00301D13" w:rsidP="00301D13">
      <w:pPr>
        <w:spacing w:before="0" w:after="200"/>
      </w:pPr>
    </w:p>
    <w:p w:rsidR="00301D13" w:rsidRDefault="00301D13" w:rsidP="00301D13">
      <w:pPr>
        <w:spacing w:before="0" w:after="200"/>
        <w:sectPr w:rsidR="00301D13" w:rsidSect="00901204">
          <w:footerReference w:type="default" r:id="rId28"/>
          <w:pgSz w:w="11906" w:h="16838"/>
          <w:pgMar w:top="1418" w:right="1418" w:bottom="1134" w:left="1418" w:header="708" w:footer="708" w:gutter="0"/>
          <w:pgNumType w:start="1"/>
          <w:cols w:space="708"/>
          <w:docGrid w:linePitch="360"/>
        </w:sectPr>
      </w:pPr>
    </w:p>
    <w:p w:rsidR="00A27484" w:rsidRPr="00A27484" w:rsidRDefault="00A27484" w:rsidP="00A27484"/>
    <w:p w:rsidR="006C597D" w:rsidRDefault="0012362D" w:rsidP="0012362D">
      <w:pPr>
        <w:pStyle w:val="Heading1"/>
      </w:pPr>
      <w:bookmarkStart w:id="2" w:name="_Toc252135327"/>
      <w:r>
        <w:t>Glossary</w:t>
      </w:r>
      <w:bookmarkEnd w:id="2"/>
    </w:p>
    <w:p w:rsidR="008E442F" w:rsidRDefault="008E442F">
      <w:pPr>
        <w:spacing w:before="0" w:after="200"/>
      </w:pPr>
      <w:r>
        <w:t>Ctrl + Alt + P</w:t>
      </w:r>
      <w:r>
        <w:tab/>
      </w:r>
      <w:r>
        <w:tab/>
      </w:r>
      <w:r>
        <w:tab/>
        <w:t>HOLD the “Ctrl” key and the “Alt” key and the “P” key</w:t>
      </w:r>
    </w:p>
    <w:sectPr w:rsidR="008E442F" w:rsidSect="00A27484">
      <w:pgSz w:w="11906" w:h="16838"/>
      <w:pgMar w:top="1418" w:right="1418" w:bottom="1134" w:left="1418" w:header="708" w:footer="708" w:gutter="0"/>
      <w:pgNumType w:fmt="lowerRoman"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413F" w:rsidRDefault="0095413F" w:rsidP="00540500">
      <w:pPr>
        <w:spacing w:before="0" w:after="0" w:line="240" w:lineRule="auto"/>
      </w:pPr>
      <w:r>
        <w:separator/>
      </w:r>
    </w:p>
  </w:endnote>
  <w:endnote w:type="continuationSeparator" w:id="1">
    <w:p w:rsidR="0095413F" w:rsidRDefault="0095413F" w:rsidP="00540500">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8E4" w:rsidRDefault="004F68E4" w:rsidP="004015B7">
    <w:pPr>
      <w:pStyle w:val="Footer"/>
      <w:pBdr>
        <w:top w:val="thinThickSmallGap" w:sz="24" w:space="2" w:color="622423" w:themeColor="accent2" w:themeShade="7F"/>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413F" w:rsidRDefault="0095413F" w:rsidP="00540500">
      <w:pPr>
        <w:spacing w:before="0" w:after="0" w:line="240" w:lineRule="auto"/>
      </w:pPr>
      <w:r>
        <w:separator/>
      </w:r>
    </w:p>
  </w:footnote>
  <w:footnote w:type="continuationSeparator" w:id="1">
    <w:p w:rsidR="0095413F" w:rsidRDefault="0095413F" w:rsidP="00540500">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8E4" w:rsidRDefault="004F68E4" w:rsidP="00540500">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1AE14E0"/>
    <w:lvl w:ilvl="0">
      <w:numFmt w:val="bullet"/>
      <w:lvlText w:val="*"/>
      <w:lvlJc w:val="left"/>
      <w:pPr>
        <w:ind w:left="0" w:firstLine="0"/>
      </w:pPr>
    </w:lvl>
  </w:abstractNum>
  <w:abstractNum w:abstractNumId="1">
    <w:nsid w:val="003B7335"/>
    <w:multiLevelType w:val="hybridMultilevel"/>
    <w:tmpl w:val="05F86D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06C569B"/>
    <w:multiLevelType w:val="hybridMultilevel"/>
    <w:tmpl w:val="87624A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2B04B64"/>
    <w:multiLevelType w:val="hybridMultilevel"/>
    <w:tmpl w:val="DA6AD1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5623B2E"/>
    <w:multiLevelType w:val="hybridMultilevel"/>
    <w:tmpl w:val="3EBE55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DEC5343"/>
    <w:multiLevelType w:val="hybridMultilevel"/>
    <w:tmpl w:val="0964AB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EA15DF6"/>
    <w:multiLevelType w:val="hybridMultilevel"/>
    <w:tmpl w:val="C97C5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1715EC2"/>
    <w:multiLevelType w:val="hybridMultilevel"/>
    <w:tmpl w:val="11A692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610093A"/>
    <w:multiLevelType w:val="hybridMultilevel"/>
    <w:tmpl w:val="3C32BA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B013B0F"/>
    <w:multiLevelType w:val="hybridMultilevel"/>
    <w:tmpl w:val="C3AC1C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1185C4A"/>
    <w:multiLevelType w:val="hybridMultilevel"/>
    <w:tmpl w:val="DFF454B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E3727FC"/>
    <w:multiLevelType w:val="hybridMultilevel"/>
    <w:tmpl w:val="608661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62604A3"/>
    <w:multiLevelType w:val="hybridMultilevel"/>
    <w:tmpl w:val="FBAC9C9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nsid w:val="36A643F3"/>
    <w:multiLevelType w:val="hybridMultilevel"/>
    <w:tmpl w:val="23F60A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BBA1371"/>
    <w:multiLevelType w:val="hybridMultilevel"/>
    <w:tmpl w:val="1FE601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D372F73"/>
    <w:multiLevelType w:val="hybridMultilevel"/>
    <w:tmpl w:val="28803D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5F6250D"/>
    <w:multiLevelType w:val="hybridMultilevel"/>
    <w:tmpl w:val="397479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E77017A"/>
    <w:multiLevelType w:val="hybridMultilevel"/>
    <w:tmpl w:val="C7D0E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51377EF1"/>
    <w:multiLevelType w:val="hybridMultilevel"/>
    <w:tmpl w:val="7EFAD6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7105522"/>
    <w:multiLevelType w:val="hybridMultilevel"/>
    <w:tmpl w:val="7576D4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92414E7"/>
    <w:multiLevelType w:val="hybridMultilevel"/>
    <w:tmpl w:val="24D09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AE12A98"/>
    <w:multiLevelType w:val="hybridMultilevel"/>
    <w:tmpl w:val="3D8A66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F35473D"/>
    <w:multiLevelType w:val="hybridMultilevel"/>
    <w:tmpl w:val="7EE465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681E15D4"/>
    <w:multiLevelType w:val="hybridMultilevel"/>
    <w:tmpl w:val="151C3B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6E1612E7"/>
    <w:multiLevelType w:val="hybridMultilevel"/>
    <w:tmpl w:val="B5AC28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FF431F9"/>
    <w:multiLevelType w:val="hybridMultilevel"/>
    <w:tmpl w:val="B6EC0B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73751580"/>
    <w:multiLevelType w:val="hybridMultilevel"/>
    <w:tmpl w:val="622A47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750B77A1"/>
    <w:multiLevelType w:val="hybridMultilevel"/>
    <w:tmpl w:val="3BEC3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7CC440CE"/>
    <w:multiLevelType w:val="hybridMultilevel"/>
    <w:tmpl w:val="D78A76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pPr>
          <w:ind w:left="0" w:firstLine="0"/>
        </w:pPr>
        <w:rPr>
          <w:rFonts w:ascii="Symbol" w:hAnsi="Symbol" w:hint="default"/>
        </w:rPr>
      </w:lvl>
    </w:lvlOverride>
  </w:num>
  <w:num w:numId="2">
    <w:abstractNumId w:val="12"/>
  </w:num>
  <w:num w:numId="3">
    <w:abstractNumId w:val="13"/>
  </w:num>
  <w:num w:numId="4">
    <w:abstractNumId w:val="21"/>
  </w:num>
  <w:num w:numId="5">
    <w:abstractNumId w:val="2"/>
  </w:num>
  <w:num w:numId="6">
    <w:abstractNumId w:val="22"/>
  </w:num>
  <w:num w:numId="7">
    <w:abstractNumId w:val="14"/>
  </w:num>
  <w:num w:numId="8">
    <w:abstractNumId w:val="6"/>
  </w:num>
  <w:num w:numId="9">
    <w:abstractNumId w:val="24"/>
  </w:num>
  <w:num w:numId="10">
    <w:abstractNumId w:val="5"/>
  </w:num>
  <w:num w:numId="11">
    <w:abstractNumId w:val="4"/>
  </w:num>
  <w:num w:numId="12">
    <w:abstractNumId w:val="23"/>
  </w:num>
  <w:num w:numId="13">
    <w:abstractNumId w:val="9"/>
  </w:num>
  <w:num w:numId="14">
    <w:abstractNumId w:val="7"/>
  </w:num>
  <w:num w:numId="15">
    <w:abstractNumId w:val="15"/>
  </w:num>
  <w:num w:numId="16">
    <w:abstractNumId w:val="16"/>
  </w:num>
  <w:num w:numId="17">
    <w:abstractNumId w:val="17"/>
  </w:num>
  <w:num w:numId="18">
    <w:abstractNumId w:val="25"/>
  </w:num>
  <w:num w:numId="19">
    <w:abstractNumId w:val="26"/>
  </w:num>
  <w:num w:numId="20">
    <w:abstractNumId w:val="18"/>
  </w:num>
  <w:num w:numId="21">
    <w:abstractNumId w:val="10"/>
  </w:num>
  <w:num w:numId="22">
    <w:abstractNumId w:val="20"/>
  </w:num>
  <w:num w:numId="23">
    <w:abstractNumId w:val="19"/>
  </w:num>
  <w:num w:numId="24">
    <w:abstractNumId w:val="8"/>
  </w:num>
  <w:num w:numId="25">
    <w:abstractNumId w:val="28"/>
  </w:num>
  <w:num w:numId="26">
    <w:abstractNumId w:val="1"/>
  </w:num>
  <w:num w:numId="27">
    <w:abstractNumId w:val="11"/>
  </w:num>
  <w:num w:numId="28">
    <w:abstractNumId w:val="3"/>
  </w:num>
  <w:num w:numId="29">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hdrShapeDefaults>
    <o:shapedefaults v:ext="edit" spidmax="18434"/>
  </w:hdrShapeDefaults>
  <w:footnotePr>
    <w:footnote w:id="0"/>
    <w:footnote w:id="1"/>
  </w:footnotePr>
  <w:endnotePr>
    <w:endnote w:id="0"/>
    <w:endnote w:id="1"/>
  </w:endnotePr>
  <w:compat/>
  <w:rsids>
    <w:rsidRoot w:val="006C597D"/>
    <w:rsid w:val="00064690"/>
    <w:rsid w:val="000773A9"/>
    <w:rsid w:val="00091E21"/>
    <w:rsid w:val="00102409"/>
    <w:rsid w:val="0012362D"/>
    <w:rsid w:val="0015054B"/>
    <w:rsid w:val="00154BF1"/>
    <w:rsid w:val="00165700"/>
    <w:rsid w:val="00185876"/>
    <w:rsid w:val="00216226"/>
    <w:rsid w:val="00221CB9"/>
    <w:rsid w:val="002A01A9"/>
    <w:rsid w:val="002C3E02"/>
    <w:rsid w:val="002C5BCA"/>
    <w:rsid w:val="002E4D76"/>
    <w:rsid w:val="00301D13"/>
    <w:rsid w:val="0031385F"/>
    <w:rsid w:val="003D0A31"/>
    <w:rsid w:val="003D2318"/>
    <w:rsid w:val="004015B7"/>
    <w:rsid w:val="00431834"/>
    <w:rsid w:val="004825DE"/>
    <w:rsid w:val="004D654D"/>
    <w:rsid w:val="004E3806"/>
    <w:rsid w:val="004F68E4"/>
    <w:rsid w:val="0051224A"/>
    <w:rsid w:val="00517A83"/>
    <w:rsid w:val="0052732A"/>
    <w:rsid w:val="00540500"/>
    <w:rsid w:val="005473E1"/>
    <w:rsid w:val="00552E97"/>
    <w:rsid w:val="005C3F60"/>
    <w:rsid w:val="005E6684"/>
    <w:rsid w:val="00614956"/>
    <w:rsid w:val="00661888"/>
    <w:rsid w:val="006B0E55"/>
    <w:rsid w:val="006C597D"/>
    <w:rsid w:val="006C739D"/>
    <w:rsid w:val="00717CE2"/>
    <w:rsid w:val="007329C2"/>
    <w:rsid w:val="007349BC"/>
    <w:rsid w:val="0077452B"/>
    <w:rsid w:val="007E0999"/>
    <w:rsid w:val="00854E71"/>
    <w:rsid w:val="0086316F"/>
    <w:rsid w:val="00891E7C"/>
    <w:rsid w:val="00894B47"/>
    <w:rsid w:val="008E442F"/>
    <w:rsid w:val="008E55BD"/>
    <w:rsid w:val="00901204"/>
    <w:rsid w:val="00903013"/>
    <w:rsid w:val="0091089C"/>
    <w:rsid w:val="0094520C"/>
    <w:rsid w:val="0095413F"/>
    <w:rsid w:val="00992BE1"/>
    <w:rsid w:val="009F2FCB"/>
    <w:rsid w:val="009F519A"/>
    <w:rsid w:val="00A27484"/>
    <w:rsid w:val="00A60A4D"/>
    <w:rsid w:val="00AC58FB"/>
    <w:rsid w:val="00B37A2F"/>
    <w:rsid w:val="00B6578F"/>
    <w:rsid w:val="00BA18DF"/>
    <w:rsid w:val="00BA5D61"/>
    <w:rsid w:val="00BC583D"/>
    <w:rsid w:val="00BD31D3"/>
    <w:rsid w:val="00C5057D"/>
    <w:rsid w:val="00CC4110"/>
    <w:rsid w:val="00D521B9"/>
    <w:rsid w:val="00D70EF1"/>
    <w:rsid w:val="00D77870"/>
    <w:rsid w:val="00D94AAF"/>
    <w:rsid w:val="00DA7100"/>
    <w:rsid w:val="00DC6F47"/>
    <w:rsid w:val="00E02690"/>
    <w:rsid w:val="00E22ACC"/>
    <w:rsid w:val="00E62045"/>
    <w:rsid w:val="00E91432"/>
    <w:rsid w:val="00EB4FB2"/>
    <w:rsid w:val="00EC0897"/>
    <w:rsid w:val="00EF7BB4"/>
    <w:rsid w:val="00F203E7"/>
    <w:rsid w:val="00F338C1"/>
    <w:rsid w:val="00F53D45"/>
    <w:rsid w:val="00F70CCE"/>
    <w:rsid w:val="00FA6823"/>
    <w:rsid w:val="00FD010E"/>
    <w:rsid w:val="00FF2C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D13"/>
    <w:pPr>
      <w:spacing w:before="120" w:after="120"/>
    </w:pPr>
    <w:rPr>
      <w:rFonts w:ascii="Arial" w:hAnsi="Arial"/>
      <w:sz w:val="24"/>
    </w:rPr>
  </w:style>
  <w:style w:type="paragraph" w:styleId="Heading1">
    <w:name w:val="heading 1"/>
    <w:basedOn w:val="Normal"/>
    <w:next w:val="Normal"/>
    <w:link w:val="Heading1Char"/>
    <w:uiPriority w:val="9"/>
    <w:qFormat/>
    <w:rsid w:val="00064690"/>
    <w:pPr>
      <w:keepNext/>
      <w:keepLines/>
      <w:spacing w:before="24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064690"/>
    <w:pPr>
      <w:keepNext/>
      <w:keepLines/>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5405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36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A682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B0E5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690"/>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064690"/>
    <w:rPr>
      <w:rFonts w:asciiTheme="majorHAnsi" w:eastAsiaTheme="majorEastAsia" w:hAnsiTheme="majorHAnsi" w:cstheme="majorBidi"/>
      <w:b/>
      <w:bCs/>
      <w:color w:val="4F81BD" w:themeColor="accent1"/>
      <w:sz w:val="28"/>
      <w:szCs w:val="26"/>
    </w:rPr>
  </w:style>
  <w:style w:type="paragraph" w:styleId="Title">
    <w:name w:val="Title"/>
    <w:basedOn w:val="Normal"/>
    <w:next w:val="Normal"/>
    <w:link w:val="TitleChar"/>
    <w:uiPriority w:val="10"/>
    <w:qFormat/>
    <w:rsid w:val="006C597D"/>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597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C597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97D"/>
    <w:rPr>
      <w:rFonts w:ascii="Tahoma" w:hAnsi="Tahoma" w:cs="Tahoma"/>
      <w:sz w:val="16"/>
      <w:szCs w:val="16"/>
    </w:rPr>
  </w:style>
  <w:style w:type="paragraph" w:styleId="Header">
    <w:name w:val="header"/>
    <w:basedOn w:val="Normal"/>
    <w:link w:val="HeaderChar"/>
    <w:uiPriority w:val="99"/>
    <w:unhideWhenUsed/>
    <w:rsid w:val="0054050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40500"/>
    <w:rPr>
      <w:rFonts w:ascii="Arial" w:hAnsi="Arial"/>
      <w:sz w:val="24"/>
    </w:rPr>
  </w:style>
  <w:style w:type="paragraph" w:styleId="Footer">
    <w:name w:val="footer"/>
    <w:basedOn w:val="Normal"/>
    <w:link w:val="FooterChar"/>
    <w:uiPriority w:val="99"/>
    <w:unhideWhenUsed/>
    <w:rsid w:val="0054050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40500"/>
    <w:rPr>
      <w:rFonts w:ascii="Arial" w:hAnsi="Arial"/>
      <w:sz w:val="24"/>
    </w:rPr>
  </w:style>
  <w:style w:type="character" w:customStyle="1" w:styleId="Heading3Char">
    <w:name w:val="Heading 3 Char"/>
    <w:basedOn w:val="DefaultParagraphFont"/>
    <w:link w:val="Heading3"/>
    <w:uiPriority w:val="9"/>
    <w:rsid w:val="00540500"/>
    <w:rPr>
      <w:rFonts w:asciiTheme="majorHAnsi" w:eastAsiaTheme="majorEastAsia" w:hAnsiTheme="majorHAnsi" w:cstheme="majorBidi"/>
      <w:b/>
      <w:bCs/>
      <w:color w:val="4F81BD" w:themeColor="accent1"/>
      <w:sz w:val="24"/>
    </w:rPr>
  </w:style>
  <w:style w:type="character" w:styleId="Hyperlink">
    <w:name w:val="Hyperlink"/>
    <w:basedOn w:val="DefaultParagraphFont"/>
    <w:uiPriority w:val="99"/>
    <w:unhideWhenUsed/>
    <w:rsid w:val="00185876"/>
    <w:rPr>
      <w:color w:val="0000FF" w:themeColor="hyperlink"/>
      <w:u w:val="single"/>
    </w:rPr>
  </w:style>
  <w:style w:type="character" w:customStyle="1" w:styleId="Heading4Char">
    <w:name w:val="Heading 4 Char"/>
    <w:basedOn w:val="DefaultParagraphFont"/>
    <w:link w:val="Heading4"/>
    <w:uiPriority w:val="9"/>
    <w:rsid w:val="0012362D"/>
    <w:rPr>
      <w:rFonts w:asciiTheme="majorHAnsi" w:eastAsiaTheme="majorEastAsia" w:hAnsiTheme="majorHAnsi" w:cstheme="majorBidi"/>
      <w:b/>
      <w:bCs/>
      <w:i/>
      <w:iCs/>
      <w:color w:val="4F81BD" w:themeColor="accent1"/>
      <w:sz w:val="24"/>
    </w:rPr>
  </w:style>
  <w:style w:type="paragraph" w:styleId="ListParagraph">
    <w:name w:val="List Paragraph"/>
    <w:basedOn w:val="Normal"/>
    <w:uiPriority w:val="34"/>
    <w:qFormat/>
    <w:rsid w:val="00A27484"/>
    <w:pPr>
      <w:ind w:left="720"/>
      <w:contextualSpacing/>
    </w:pPr>
  </w:style>
  <w:style w:type="paragraph" w:styleId="TOCHeading">
    <w:name w:val="TOC Heading"/>
    <w:basedOn w:val="Heading1"/>
    <w:next w:val="Normal"/>
    <w:uiPriority w:val="39"/>
    <w:unhideWhenUsed/>
    <w:qFormat/>
    <w:rsid w:val="00A27484"/>
    <w:pPr>
      <w:spacing w:before="480" w:after="0"/>
      <w:outlineLvl w:val="9"/>
    </w:pPr>
    <w:rPr>
      <w:sz w:val="28"/>
      <w:lang w:val="en-US"/>
    </w:rPr>
  </w:style>
  <w:style w:type="paragraph" w:styleId="TOC2">
    <w:name w:val="toc 2"/>
    <w:basedOn w:val="Normal"/>
    <w:next w:val="Normal"/>
    <w:autoRedefine/>
    <w:uiPriority w:val="39"/>
    <w:unhideWhenUsed/>
    <w:qFormat/>
    <w:rsid w:val="00A27484"/>
    <w:pPr>
      <w:spacing w:before="0" w:after="100"/>
      <w:ind w:left="220"/>
    </w:pPr>
    <w:rPr>
      <w:rFonts w:asciiTheme="minorHAnsi" w:eastAsiaTheme="minorEastAsia" w:hAnsiTheme="minorHAnsi"/>
      <w:sz w:val="22"/>
      <w:lang w:val="en-US"/>
    </w:rPr>
  </w:style>
  <w:style w:type="paragraph" w:styleId="TOC1">
    <w:name w:val="toc 1"/>
    <w:basedOn w:val="Normal"/>
    <w:next w:val="Normal"/>
    <w:autoRedefine/>
    <w:uiPriority w:val="39"/>
    <w:unhideWhenUsed/>
    <w:qFormat/>
    <w:rsid w:val="00A27484"/>
    <w:pPr>
      <w:spacing w:before="0" w:after="100"/>
    </w:pPr>
    <w:rPr>
      <w:rFonts w:asciiTheme="minorHAnsi" w:eastAsiaTheme="minorEastAsia" w:hAnsiTheme="minorHAnsi"/>
      <w:sz w:val="22"/>
      <w:lang w:val="en-US"/>
    </w:rPr>
  </w:style>
  <w:style w:type="paragraph" w:styleId="TOC3">
    <w:name w:val="toc 3"/>
    <w:basedOn w:val="Normal"/>
    <w:next w:val="Normal"/>
    <w:autoRedefine/>
    <w:uiPriority w:val="39"/>
    <w:unhideWhenUsed/>
    <w:qFormat/>
    <w:rsid w:val="00A27484"/>
    <w:pPr>
      <w:spacing w:before="0" w:after="100"/>
      <w:ind w:left="440"/>
    </w:pPr>
    <w:rPr>
      <w:rFonts w:asciiTheme="minorHAnsi" w:eastAsiaTheme="minorEastAsia" w:hAnsiTheme="minorHAnsi"/>
      <w:sz w:val="22"/>
      <w:lang w:val="en-US"/>
    </w:rPr>
  </w:style>
  <w:style w:type="character" w:customStyle="1" w:styleId="Heading5Char">
    <w:name w:val="Heading 5 Char"/>
    <w:basedOn w:val="DefaultParagraphFont"/>
    <w:link w:val="Heading5"/>
    <w:uiPriority w:val="9"/>
    <w:rsid w:val="00FA6823"/>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6B0E55"/>
    <w:rPr>
      <w:rFonts w:asciiTheme="majorHAnsi" w:eastAsiaTheme="majorEastAsia" w:hAnsiTheme="majorHAnsi" w:cstheme="majorBidi"/>
      <w:i/>
      <w:iCs/>
      <w:color w:val="243F60" w:themeColor="accent1" w:themeShade="7F"/>
      <w:sz w:val="24"/>
    </w:rPr>
  </w:style>
</w:styles>
</file>

<file path=word/webSettings.xml><?xml version="1.0" encoding="utf-8"?>
<w:webSettings xmlns:r="http://schemas.openxmlformats.org/officeDocument/2006/relationships" xmlns:w="http://schemas.openxmlformats.org/wordprocessingml/2006/main">
  <w:divs>
    <w:div w:id="78257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mailto:support@wollundra.com.au" TargetMode="External"/><Relationship Id="rId28" Type="http://schemas.openxmlformats.org/officeDocument/2006/relationships/footer" Target="footer1.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ollundra.com"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EB0B19-3BBB-4D9B-AD8B-E41B8A988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18</Pages>
  <Words>2471</Words>
  <Characters>14086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16524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 Fergus</dc:creator>
  <cp:keywords/>
  <dc:description/>
  <cp:lastModifiedBy>Vu</cp:lastModifiedBy>
  <cp:revision>18</cp:revision>
  <cp:lastPrinted>2010-01-24T08:39:00Z</cp:lastPrinted>
  <dcterms:created xsi:type="dcterms:W3CDTF">2010-01-24T14:14:00Z</dcterms:created>
  <dcterms:modified xsi:type="dcterms:W3CDTF">2010-01-28T13:55:00Z</dcterms:modified>
</cp:coreProperties>
</file>