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rPr>
          <w:rFonts w:hint="eastAsia"/>
          <w:i/>
          <w:color w:val="0000FF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702" w:type="dxa"/>
          </w:tcPr>
          <w:p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</w:pP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 xml:space="preserve">2024 ALTIS NURA 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(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SW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사출팀)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활동 보고서</w:t>
            </w:r>
          </w:p>
        </w:tc>
      </w:tr>
    </w:tbl>
    <w:p>
      <w:pPr>
        <w:pStyle w:val="a3"/>
      </w:pPr>
    </w:p>
    <w:tbl>
      <w:tblPr>
        <w:tblStyle w:val="aa"/>
        <w:tblW w:w="0" w:type="auto"/>
        <w:tblLook w:val="04A0" w:firstRow="1" w:lastRow="0" w:firstColumn="1" w:lastColumn="0" w:noHBand="0" w:noVBand="1"/>
        <w:jc w:val="center"/>
      </w:tblPr>
      <w:tblGrid>
        <w:gridCol w:w="1815"/>
        <w:gridCol w:w="6679"/>
      </w:tblGrid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개요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>
                <w:rFonts w:hint="eastAsia"/>
              </w:rPr>
              <w:t>엔코더</w:t>
            </w:r>
            <w:r>
              <w:rPr>
                <w:lang w:eastAsia="ko-KR"/>
                <w:rFonts w:hint="eastAsia"/>
                <w:rtl w:val="off"/>
              </w:rPr>
              <w:t xml:space="preserve"> 각도 측정 테스트</w:t>
            </w:r>
            <w:r>
              <w:rPr>
                <w:rFonts w:hint="eastAsia"/>
              </w:rPr>
              <w:t xml:space="preserve"> 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일시</w:t>
            </w:r>
          </w:p>
        </w:tc>
        <w:tc>
          <w:tcPr>
            <w:tcW w:w="6751" w:type="dxa"/>
          </w:tcPr>
          <w:p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2024년 </w:t>
            </w:r>
            <w:r>
              <w:rPr>
                <w:rFonts w:hint="eastAsia"/>
              </w:rPr>
              <w:t>0</w:t>
            </w:r>
            <w:r>
              <w:rPr>
                <w:lang w:eastAsia="ko-KR"/>
                <w:rFonts w:hint="eastAsia"/>
                <w:rtl w:val="off"/>
              </w:rPr>
              <w:t>6</w:t>
            </w:r>
            <w:r>
              <w:rPr>
                <w:rFonts w:hint="eastAsia"/>
              </w:rPr>
              <w:t xml:space="preserve">월 </w:t>
            </w:r>
            <w:r>
              <w:rPr>
                <w:lang w:eastAsia="ko-KR"/>
                <w:rFonts w:hint="eastAsia"/>
                <w:rtl w:val="off"/>
              </w:rPr>
              <w:t>23</w:t>
            </w:r>
            <w:r>
              <w:rPr>
                <w:rFonts w:hint="eastAsia"/>
              </w:rPr>
              <w:t>일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장소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>
                <w:rFonts w:hint="eastAsia"/>
                <w:kern w:val="0"/>
              </w:rPr>
              <w:t xml:space="preserve">407동 </w:t>
            </w:r>
            <w:r>
              <w:rPr>
                <w:rFonts w:hint="eastAsia"/>
                <w:kern w:val="0"/>
              </w:rPr>
              <w:t>실험동</w:t>
            </w:r>
            <w:r>
              <w:rPr>
                <w:rFonts w:hint="eastAsia"/>
                <w:kern w:val="0"/>
              </w:rPr>
              <w:t xml:space="preserve"> 201호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참석자</w:t>
            </w:r>
          </w:p>
        </w:tc>
        <w:tc>
          <w:tcPr>
            <w:tcW w:w="6751" w:type="dxa"/>
          </w:tcPr>
          <w:p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문시경</w:t>
            </w:r>
          </w:p>
        </w:tc>
      </w:tr>
      <w:tr>
        <w:trPr>
          <w:jc w:val="center"/>
          <w:trHeight w:val="699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>
              <w:rPr>
                <w:rFonts w:asciiTheme="majorHAnsi" w:eastAsiaTheme="majorHAnsi" w:hAnsiTheme="majorHAnsi"/>
                <w:shd w:val="clear" w:color="auto" w:fill="auto"/>
              </w:rPr>
              <w:t>활동 내용</w:t>
            </w:r>
          </w:p>
        </w:tc>
        <w:tc>
          <w:tcPr>
            <w:tcW w:w="6751" w:type="dxa"/>
          </w:tcPr>
          <w:p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짐벌</w:t>
            </w:r>
            <w:r>
              <w:rPr>
                <w:lang w:eastAsia="ko-KR"/>
                <w:rFonts w:asciiTheme="majorHAnsi" w:eastAsiaTheme="majorHAnsi" w:hAnsiTheme="majorHAnsi"/>
                <w:rtl w:val="off"/>
              </w:rPr>
              <w:t xml:space="preserve">에 사용할 </w:t>
            </w:r>
            <w:r>
              <w:rPr>
                <w:rFonts w:asciiTheme="majorHAnsi" w:eastAsiaTheme="majorHAnsi" w:hAnsiTheme="majorHAnsi"/>
              </w:rPr>
              <w:t>마크네틱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엔코더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lang w:eastAsia="ko-KR"/>
                <w:rFonts w:asciiTheme="majorHAnsi" w:eastAsiaTheme="majorHAnsi" w:hAnsiTheme="majorHAnsi"/>
                <w:rtl w:val="off"/>
              </w:rPr>
              <w:t>EzEncoder로 0~360도 사이의 각도를 실시간으로 잘 받아올 수 있는지 확인</w:t>
            </w:r>
          </w:p>
          <w:p>
            <w:pPr>
              <w:rPr>
                <w:rFonts w:asciiTheme="majorHAnsi" w:eastAsiaTheme="majorHAnsi" w:hAnsiTheme="majorHAnsi"/>
              </w:rPr>
            </w:pPr>
          </w:p>
          <w:p>
            <w:pPr>
              <w:rPr>
                <w:lang w:eastAsia="ko-KR"/>
                <w:rFonts w:asciiTheme="majorHAnsi" w:eastAsiaTheme="majorHAnsi" w:hAnsiTheme="majorHAnsi"/>
                <w:rtl w:val="off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 xml:space="preserve">소스 코드 : </w:t>
            </w:r>
          </w:p>
          <w:p>
            <w:pPr>
              <w:shd w:val="clear" w:color="auto" w:fill="FFFFFF"/>
              <w:spacing w:line="228" w:lineRule="atLeast"/>
              <w:rPr>
                <w:rFonts w:ascii="Consolas" w:eastAsia="Consolas" w:hAnsi="Consolas" w:cs="Consolas"/>
                <w:b w:val="0"/>
                <w:color w:val="005C5F"/>
                <w:sz w:val="16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b w:val="0"/>
                <w:color w:val="728E00"/>
                <w:sz w:val="16"/>
                <w:shd w:val="clear" w:color="auto" w:fill="FFFFFF"/>
              </w:rPr>
              <w:t>#include</w:t>
            </w:r>
            <w:r>
              <w:rPr>
                <w:rFonts w:ascii="Consolas" w:eastAsia="Consolas" w:hAnsi="Consolas" w:cs="Consolas"/>
                <w:b w:val="0"/>
                <w:color w:val="005C5F"/>
                <w:sz w:val="16"/>
                <w:shd w:val="clear" w:color="auto" w:fill="FFFFFF"/>
              </w:rPr>
              <w:t>&lt;Arduino.h&gt;</w:t>
            </w:r>
            <w:r>
              <w:rPr>
                <w:rFonts w:ascii="Consolas" w:eastAsia="Consolas" w:hAnsi="Consolas" w:cs="Consolas"/>
                <w:b w:val="0"/>
                <w:color w:val="005C5F"/>
                <w:sz w:val="16"/>
                <w:shd w:val="clear" w:color="auto" w:fill="FFFFFF"/>
              </w:rPr>
              <w:br/>
            </w:r>
          </w:p>
          <w:p>
            <w:pPr>
              <w:rPr>
                <w:color w:val="95A5A6"/>
              </w:rPr>
            </w:pPr>
            <w:r>
              <w:rPr>
                <w:color w:val="00979D"/>
              </w:rPr>
              <w:t>const</w:t>
            </w:r>
            <w:r>
              <w:rPr>
                <w:color w:val="00979D"/>
              </w:rPr>
              <w:t>int</w:t>
            </w:r>
            <w:r>
              <w:rPr>
                <w:color w:val="4E5B61"/>
              </w:rPr>
              <w:t xml:space="preserve">encoderPin = </w:t>
            </w:r>
            <w:r>
              <w:rPr>
                <w:color w:val="005C5F"/>
              </w:rPr>
              <w:t>34</w:t>
            </w:r>
            <w:r>
              <w:rPr>
                <w:color w:val="4E5B61"/>
              </w:rPr>
              <w:t>;</w:t>
            </w:r>
            <w:r>
              <w:rPr>
                <w:color w:val="95A5A6"/>
              </w:rPr>
              <w:t>// EzEncoder가 연결된 아날로그 입력 핀 번호</w:t>
            </w:r>
            <w:r>
              <w:rPr>
                <w:color w:val="95A5A6"/>
              </w:rPr>
              <w:br/>
            </w:r>
          </w:p>
          <w:p>
            <w:pPr>
              <w:rPr>
                <w:color w:val="434F54"/>
              </w:rPr>
            </w:pPr>
            <w:r>
              <w:rPr>
                <w:color w:val="00979D"/>
              </w:rPr>
              <w:t>void</w:t>
            </w:r>
            <w:r>
              <w:rPr>
                <w:color w:val="D35400"/>
              </w:rPr>
              <w:t>setup</w:t>
            </w:r>
            <w:r>
              <w:rPr>
                <w:color w:val="434F54"/>
              </w:rPr>
              <w:t>()</w:t>
            </w:r>
            <w:r>
              <w:rPr>
                <w:color w:val="434F54"/>
              </w:rPr>
              <w:t>{</w:t>
            </w:r>
          </w:p>
          <w:p>
            <w:pPr>
              <w:rPr>
                <w:color w:val="4E5B61"/>
              </w:rPr>
            </w:pPr>
            <w:r>
              <w:rPr>
                <w:color w:val="4E5B61"/>
              </w:rPr>
              <w:t xml:space="preserve"> </w:t>
            </w:r>
            <w:r>
              <w:rPr>
                <w:color w:val="D35400"/>
              </w:rPr>
              <w:t>Serial</w:t>
            </w:r>
            <w:r>
              <w:rPr>
                <w:color w:val="4E5B61"/>
              </w:rPr>
              <w:t>.</w:t>
            </w:r>
            <w:r>
              <w:rPr>
                <w:color w:val="D35400"/>
              </w:rPr>
              <w:t>begin</w:t>
            </w:r>
            <w:r>
              <w:rPr>
                <w:color w:val="434F54"/>
              </w:rPr>
              <w:t>(</w:t>
            </w:r>
            <w:r>
              <w:rPr>
                <w:color w:val="005C5F"/>
              </w:rPr>
              <w:t>9600</w:t>
            </w:r>
            <w:r>
              <w:rPr>
                <w:color w:val="434F54"/>
              </w:rPr>
              <w:t>)</w:t>
            </w:r>
            <w:r>
              <w:rPr>
                <w:color w:val="4E5B61"/>
              </w:rPr>
              <w:t>;</w:t>
            </w:r>
          </w:p>
          <w:p>
            <w:pPr>
              <w:rPr>
                <w:color w:val="4E5B61"/>
              </w:rPr>
            </w:pPr>
            <w:r>
              <w:rPr>
                <w:color w:val="4E5B61"/>
              </w:rPr>
              <w:t xml:space="preserve"> </w:t>
            </w:r>
            <w:r>
              <w:rPr>
                <w:color w:val="D35400"/>
              </w:rPr>
              <w:t>pinMode</w:t>
            </w:r>
            <w:r>
              <w:rPr>
                <w:color w:val="434F54"/>
              </w:rPr>
              <w:t>(</w:t>
            </w:r>
            <w:r>
              <w:rPr>
                <w:color w:val="4E5B61"/>
              </w:rPr>
              <w:t>encoderPin, INPUT</w:t>
            </w:r>
            <w:r>
              <w:rPr>
                <w:color w:val="434F54"/>
              </w:rPr>
              <w:t>)</w:t>
            </w:r>
            <w:r>
              <w:rPr>
                <w:color w:val="4E5B61"/>
              </w:rPr>
              <w:t>;</w:t>
            </w:r>
          </w:p>
          <w:p>
            <w:pPr>
              <w:rPr>
                <w:color w:val="434F54"/>
              </w:rPr>
            </w:pPr>
            <w:r>
              <w:rPr>
                <w:color w:val="434F54"/>
              </w:rPr>
              <w:t>}</w:t>
            </w:r>
            <w:r>
              <w:rPr>
                <w:color w:val="434F54"/>
              </w:rPr>
              <w:br/>
            </w:r>
          </w:p>
          <w:p>
            <w:pPr>
              <w:rPr>
                <w:color w:val="434F54"/>
              </w:rPr>
            </w:pPr>
            <w:r>
              <w:rPr>
                <w:color w:val="00979D"/>
              </w:rPr>
              <w:t>void</w:t>
            </w:r>
            <w:r>
              <w:rPr>
                <w:color w:val="D35400"/>
              </w:rPr>
              <w:t>loop</w:t>
            </w:r>
            <w:r>
              <w:rPr>
                <w:color w:val="434F54"/>
              </w:rPr>
              <w:t>()</w:t>
            </w:r>
            <w:r>
              <w:rPr>
                <w:color w:val="434F54"/>
              </w:rPr>
              <w:t>{</w:t>
            </w:r>
          </w:p>
          <w:p>
            <w:pPr>
              <w:rPr>
                <w:color w:val="95A5A6"/>
              </w:rPr>
            </w:pPr>
            <w:r>
              <w:rPr>
                <w:color w:val="4E5B61"/>
              </w:rPr>
              <w:t xml:space="preserve"> </w:t>
            </w:r>
            <w:r>
              <w:rPr>
                <w:color w:val="00979D"/>
              </w:rPr>
              <w:t>float</w:t>
            </w:r>
            <w:r>
              <w:rPr>
                <w:color w:val="4E5B61"/>
              </w:rPr>
              <w:t xml:space="preserve">encoderValue = </w:t>
            </w:r>
            <w:r>
              <w:rPr>
                <w:color w:val="D35400"/>
              </w:rPr>
              <w:t>analogRead</w:t>
            </w:r>
            <w:r>
              <w:rPr>
                <w:color w:val="434F54"/>
              </w:rPr>
              <w:t>(</w:t>
            </w:r>
            <w:r>
              <w:rPr>
                <w:color w:val="4E5B61"/>
              </w:rPr>
              <w:t>encoderPin</w:t>
            </w:r>
            <w:r>
              <w:rPr>
                <w:color w:val="434F54"/>
              </w:rPr>
              <w:t>)</w:t>
            </w:r>
            <w:r>
              <w:rPr>
                <w:color w:val="4E5B61"/>
              </w:rPr>
              <w:t>;</w:t>
            </w:r>
            <w:r>
              <w:rPr>
                <w:color w:val="95A5A6"/>
              </w:rPr>
              <w:t>// 엔코더로부터 값을 읽음</w:t>
            </w:r>
          </w:p>
          <w:p>
            <w:pPr>
              <w:rPr>
                <w:color w:val="95A5A6"/>
              </w:rPr>
            </w:pPr>
            <w:r>
              <w:rPr>
                <w:color w:val="95A5A6"/>
              </w:rPr>
              <w:t xml:space="preserve"> //float angle = map(encoderValue, 0, 4095, 0, 360); // ADC 값을 각도로 변환 (0-4095 -&gt; 0-360도)</w:t>
            </w:r>
          </w:p>
          <w:p>
            <w:pPr>
              <w:rPr>
                <w:color w:val="4E5B61"/>
              </w:rPr>
            </w:pPr>
            <w:r>
              <w:rPr>
                <w:color w:val="4E5B61"/>
              </w:rPr>
              <w:t xml:space="preserve"> </w:t>
            </w:r>
            <w:r>
              <w:rPr>
                <w:color w:val="00979D"/>
              </w:rPr>
              <w:t>float</w:t>
            </w:r>
            <w:r>
              <w:rPr>
                <w:color w:val="4E5B61"/>
              </w:rPr>
              <w:t>angle = encoderValue/</w:t>
            </w:r>
            <w:r>
              <w:rPr>
                <w:color w:val="005C5F"/>
              </w:rPr>
              <w:t>4095</w:t>
            </w:r>
            <w:r>
              <w:rPr>
                <w:color w:val="4E5B61"/>
              </w:rPr>
              <w:t>*</w:t>
            </w:r>
            <w:r>
              <w:rPr>
                <w:color w:val="005C5F"/>
              </w:rPr>
              <w:t>360</w:t>
            </w:r>
            <w:r>
              <w:rPr>
                <w:color w:val="4E5B61"/>
              </w:rPr>
              <w:t>;</w:t>
            </w:r>
          </w:p>
          <w:p>
            <w:pPr>
              <w:rPr>
                <w:color w:val="4E5B61"/>
              </w:rPr>
            </w:pPr>
            <w:r>
              <w:rPr>
                <w:color w:val="4E5B61"/>
              </w:rPr>
              <w:t xml:space="preserve"> </w:t>
            </w:r>
            <w:r>
              <w:rPr>
                <w:color w:val="D35400"/>
              </w:rPr>
              <w:t>Serial</w:t>
            </w:r>
            <w:r>
              <w:rPr>
                <w:color w:val="4E5B61"/>
              </w:rPr>
              <w:t>.</w:t>
            </w:r>
            <w:r>
              <w:rPr>
                <w:color w:val="D35400"/>
              </w:rPr>
              <w:t>print</w:t>
            </w:r>
            <w:r>
              <w:rPr>
                <w:color w:val="434F54"/>
              </w:rPr>
              <w:t>(</w:t>
            </w:r>
            <w:r>
              <w:rPr>
                <w:color w:val="005C5F"/>
              </w:rPr>
              <w:t>"Current Angle: "</w:t>
            </w:r>
            <w:r>
              <w:rPr>
                <w:color w:val="434F54"/>
              </w:rPr>
              <w:t>)</w:t>
            </w:r>
            <w:r>
              <w:rPr>
                <w:color w:val="4E5B61"/>
              </w:rPr>
              <w:t>;</w:t>
            </w:r>
          </w:p>
          <w:p>
            <w:pPr>
              <w:rPr>
                <w:color w:val="95A5A6"/>
              </w:rPr>
            </w:pPr>
            <w:r>
              <w:rPr>
                <w:color w:val="4E5B61"/>
              </w:rPr>
              <w:t xml:space="preserve"> </w:t>
            </w:r>
            <w:r>
              <w:rPr>
                <w:color w:val="D35400"/>
              </w:rPr>
              <w:t>Serial</w:t>
            </w:r>
            <w:r>
              <w:rPr>
                <w:color w:val="4E5B61"/>
              </w:rPr>
              <w:t>.</w:t>
            </w:r>
            <w:r>
              <w:rPr>
                <w:color w:val="D35400"/>
              </w:rPr>
              <w:t>println</w:t>
            </w:r>
            <w:r>
              <w:rPr>
                <w:color w:val="434F54"/>
              </w:rPr>
              <w:t>(</w:t>
            </w:r>
            <w:r>
              <w:rPr>
                <w:color w:val="4E5B61"/>
              </w:rPr>
              <w:t>angle,</w:t>
            </w:r>
            <w:r>
              <w:rPr>
                <w:color w:val="005C5F"/>
              </w:rPr>
              <w:t>2</w:t>
            </w:r>
            <w:r>
              <w:rPr>
                <w:color w:val="434F54"/>
              </w:rPr>
              <w:t>)</w:t>
            </w:r>
            <w:r>
              <w:rPr>
                <w:color w:val="4E5B61"/>
              </w:rPr>
              <w:t>;</w:t>
            </w:r>
            <w:r>
              <w:rPr>
                <w:color w:val="95A5A6"/>
              </w:rPr>
              <w:t>// 각도 출력</w:t>
            </w:r>
          </w:p>
          <w:p>
            <w:pPr>
              <w:rPr>
                <w:color w:val="4E5B61"/>
              </w:rPr>
            </w:pPr>
            <w:r>
              <w:rPr>
                <w:color w:val="4E5B61"/>
              </w:rPr>
              <w:t xml:space="preserve"> </w:t>
            </w:r>
          </w:p>
          <w:p>
            <w:pPr>
              <w:rPr>
                <w:color w:val="95A5A6"/>
              </w:rPr>
            </w:pPr>
            <w:r>
              <w:rPr>
                <w:color w:val="4E5B61"/>
              </w:rPr>
              <w:t xml:space="preserve"> </w:t>
            </w:r>
            <w:r>
              <w:rPr>
                <w:color w:val="D35400"/>
              </w:rPr>
              <w:t>delay</w:t>
            </w:r>
            <w:r>
              <w:rPr>
                <w:color w:val="434F54"/>
              </w:rPr>
              <w:t>(</w:t>
            </w:r>
            <w:r>
              <w:rPr>
                <w:color w:val="005C5F"/>
              </w:rPr>
              <w:t>100</w:t>
            </w:r>
            <w:r>
              <w:rPr>
                <w:color w:val="434F54"/>
              </w:rPr>
              <w:t>)</w:t>
            </w:r>
            <w:r>
              <w:rPr>
                <w:color w:val="4E5B61"/>
              </w:rPr>
              <w:t>;</w:t>
            </w:r>
            <w:r>
              <w:rPr>
                <w:color w:val="95A5A6"/>
              </w:rPr>
              <w:t>// 데이터 업데이트 주기</w:t>
            </w:r>
          </w:p>
          <w:p>
            <w:pPr>
              <w:rPr>
                <w:color w:val="434F54"/>
              </w:rPr>
            </w:pPr>
            <w:r>
              <w:rPr>
                <w:color w:val="434F54"/>
              </w:rPr>
              <w:t>}</w:t>
            </w:r>
            <w:r>
              <w:rPr>
                <w:color w:val="434F54"/>
              </w:rPr>
              <w:br/>
            </w:r>
          </w:p>
          <w:p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drawing>
                <wp:inline distT="0" distB="0" distL="180" distR="180">
                  <wp:extent cx="3802380" cy="2308860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0" cy="2308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asciiTheme="majorHAnsi" w:eastAsiaTheme="majorHAnsi" w:hAnsiTheme="majorHAnsi"/>
                <w:rtl w:val="off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drawing>
                <wp:inline distT="0" distB="0" distL="180" distR="180">
                  <wp:extent cx="4104005" cy="3077845"/>
                  <wp:effectExtent l="513080" t="513080" r="513080" b="51308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04005" cy="30778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asciiTheme="majorHAnsi" w:eastAsiaTheme="majorHAnsi" w:hAnsiTheme="majorHAnsi"/>
                <w:rtl w:val="off"/>
              </w:rPr>
            </w:pPr>
          </w:p>
          <w:p>
            <w:pPr>
              <w:rPr>
                <w:lang w:eastAsia="ko-KR"/>
                <w:rFonts w:asciiTheme="majorHAnsi" w:eastAsiaTheme="majorHAnsi" w:hAnsiTheme="majorHAnsi"/>
                <w:rtl w:val="off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실시간 위치에 따라 각도를 정확히 받아옴을 확인할 수 있다.</w:t>
            </w:r>
          </w:p>
          <w:p>
            <w:pPr>
              <w:rPr>
                <w:rFonts w:asciiTheme="majorHAnsi" w:eastAsiaTheme="majorHAnsi" w:hAnsiTheme="majorHAnsi"/>
              </w:rPr>
            </w:pPr>
          </w:p>
        </w:tc>
      </w:tr>
      <w:tr>
        <w:trPr>
          <w:jc w:val="center"/>
          <w:trHeight w:val="844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>
              <w:rPr>
                <w:rFonts w:asciiTheme="majorHAnsi" w:eastAsiaTheme="majorHAnsi" w:hAnsiTheme="majorHAnsi"/>
                <w:shd w:val="clear" w:color="auto" w:fill="auto"/>
              </w:rPr>
              <w:t>활동 사진</w:t>
            </w:r>
          </w:p>
        </w:tc>
        <w:tc>
          <w:tcPr>
            <w:tcW w:w="6751" w:type="dxa"/>
          </w:tcPr>
          <w:p>
            <w:pPr>
              <w:pStyle w:val="a3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내용 사진 참고</w:t>
            </w:r>
          </w:p>
        </w:tc>
      </w:tr>
      <w:tr>
        <w:trPr>
          <w:jc w:val="center"/>
          <w:trHeight w:val="849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>
              <w:rPr>
                <w:rFonts w:asciiTheme="majorHAnsi" w:eastAsiaTheme="majorHAnsi" w:hAnsiTheme="majorHAnsi"/>
                <w:shd w:val="clear" w:color="auto" w:fill="auto"/>
              </w:rPr>
              <w:t>활동 결과</w:t>
            </w:r>
          </w:p>
        </w:tc>
        <w:tc>
          <w:tcPr>
            <w:tcW w:w="6751" w:type="dxa"/>
          </w:tcPr>
          <w:p>
            <w:pPr>
              <w:pStyle w:val="a3"/>
              <w:jc w:val="left"/>
              <w:rPr>
                <w:lang w:eastAsia="ko-KR"/>
                <w:rFonts w:asciiTheme="majorHAnsi" w:eastAsiaTheme="majorHAnsi" w:hAnsiTheme="majorHAnsi"/>
                <w:rtl w:val="off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 xml:space="preserve"> 마그네틱 엔코더로 0~360도 사이의 각도를 정확한 각도로 측정하는데 성공함.</w:t>
            </w:r>
          </w:p>
          <w:p>
            <w:pPr>
              <w:pStyle w:val="a3"/>
              <w:jc w:val="left"/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 xml:space="preserve"> 각도를 받아오기 위해서 자석의 위치를 정확하게 위치시켜야 하는데, 짐벌에 장착할 때 이를 고려해야 할 것으로 보임.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>
              <w:rPr>
                <w:rFonts w:asciiTheme="majorHAnsi" w:eastAsiaTheme="majorHAnsi" w:hAnsiTheme="majorHAnsi"/>
                <w:shd w:val="clear" w:color="auto" w:fill="auto"/>
              </w:rPr>
              <w:t>계획</w:t>
            </w:r>
          </w:p>
        </w:tc>
        <w:tc>
          <w:tcPr>
            <w:tcW w:w="6751" w:type="dxa"/>
          </w:tcPr>
          <w:p>
            <w:pPr>
              <w:pStyle w:val="a3"/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 xml:space="preserve"> 엔코더 2개를 연결하여 각각의 각도를 정확하게 받아올 수 있는지 테스트. 이후 짐벌에 장착하여 짐벌의 각도를 측정하는데에 사용하여 mpu를 사용하던 기존의 방식보다 얼마나 더 정확한 값을 얻을 수 있는지 확인.</w:t>
            </w:r>
          </w:p>
        </w:tc>
      </w:tr>
    </w:tbl>
    <w:p>
      <w:pPr>
        <w:pStyle w:val="a3"/>
        <w:rPr>
          <w:rFonts w:asciiTheme="majorHAnsi" w:eastAsiaTheme="majorHAnsi" w:hAnsiTheme="majorHAnsi"/>
        </w:rPr>
      </w:pPr>
    </w:p>
    <w:p>
      <w:pPr>
        <w:pStyle w:val="a3"/>
        <w:wordWrap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30"/>
        </w:rPr>
        <w:t xml:space="preserve">2024년   </w:t>
      </w:r>
      <w:r>
        <w:rPr>
          <w:rFonts w:asciiTheme="majorHAnsi" w:eastAsiaTheme="majorHAnsi" w:hAnsiTheme="majorHAnsi"/>
          <w:sz w:val="30"/>
        </w:rPr>
        <w:t>0</w:t>
      </w:r>
      <w:r>
        <w:rPr>
          <w:rFonts w:asciiTheme="majorHAnsi" w:eastAsiaTheme="majorHAnsi" w:hAnsiTheme="majorHAnsi"/>
          <w:sz w:val="30"/>
        </w:rPr>
        <w:t>5</w:t>
      </w:r>
      <w:r>
        <w:rPr>
          <w:rFonts w:asciiTheme="majorHAnsi" w:eastAsiaTheme="majorHAnsi" w:hAnsiTheme="majorHAnsi"/>
          <w:sz w:val="30"/>
        </w:rPr>
        <w:t xml:space="preserve">월    </w:t>
      </w:r>
      <w:r>
        <w:rPr>
          <w:rFonts w:asciiTheme="majorHAnsi" w:eastAsiaTheme="majorHAnsi" w:hAnsiTheme="majorHAnsi"/>
          <w:sz w:val="30"/>
        </w:rPr>
        <w:t>12</w:t>
      </w:r>
      <w:r>
        <w:rPr>
          <w:rFonts w:asciiTheme="majorHAnsi" w:eastAsiaTheme="majorHAnsi" w:hAnsiTheme="majorHAnsi"/>
          <w:sz w:val="30"/>
        </w:rPr>
        <w:t>일</w:t>
      </w:r>
    </w:p>
    <w:p>
      <w:pPr>
        <w:pStyle w:val="a3"/>
        <w:wordWrap/>
        <w:jc w:val="center"/>
        <w:rPr>
          <w:rFonts w:asciiTheme="majorHAnsi" w:eastAsiaTheme="majorHAnsi" w:hAnsiTheme="majorHAnsi"/>
        </w:rPr>
      </w:pPr>
    </w:p>
    <w:p>
      <w:pPr>
        <w:pStyle w:val="a3"/>
        <w:wordWrap/>
        <w:jc w:val="right"/>
        <w:rPr>
          <w:shd w:val="clear" w:color="auto" w:fill="auto"/>
        </w:rPr>
      </w:pPr>
      <w:r>
        <w:rPr>
          <w:rFonts w:asciiTheme="majorHAnsi" w:eastAsiaTheme="majorHAnsi" w:hAnsiTheme="majorHAnsi"/>
          <w:sz w:val="24"/>
        </w:rPr>
        <w:t>작성자 :</w:t>
      </w:r>
      <w:r>
        <w:rPr>
          <w:rFonts w:asciiTheme="majorHAnsi" w:eastAsiaTheme="majorHAnsi" w:hAnsiTheme="majorHAnsi"/>
          <w:sz w:val="24"/>
        </w:rPr>
        <w:t xml:space="preserve">   </w:t>
      </w:r>
      <w:r>
        <w:rPr>
          <w:rFonts w:asciiTheme="majorHAnsi" w:eastAsiaTheme="majorHAnsi" w:hAnsiTheme="majorHAnsi"/>
          <w:sz w:val="24"/>
          <w:shd w:val="clear" w:color="auto" w:fill="auto"/>
        </w:rPr>
        <w:t>양주호</w:t>
      </w:r>
      <w:r>
        <w:rPr>
          <w:rFonts w:asciiTheme="majorHAnsi" w:eastAsiaTheme="majorHAnsi" w:hAnsiTheme="majorHAnsi"/>
          <w:sz w:val="24"/>
          <w:shd w:val="clear" w:color="auto" w:fill="auto"/>
        </w:rPr>
        <w:tab/>
      </w:r>
      <w:r>
        <w:rPr>
          <w:rFonts w:asciiTheme="majorHAnsi" w:eastAsiaTheme="majorHAnsi" w:hAnsiTheme="majorHAnsi"/>
          <w:sz w:val="24"/>
          <w:shd w:val="clear" w:color="auto" w:fill="auto"/>
        </w:rPr>
        <w:t>(</w:t>
      </w:r>
      <w:r>
        <w:rPr>
          <w:sz w:val="24"/>
          <w:shd w:val="clear" w:color="auto" w:fill="auto"/>
        </w:rPr>
        <w:t>인)</w:t>
      </w:r>
    </w:p>
    <w:sectPr>
      <w:pgSz w:w="11906" w:h="16838"/>
      <w:pgMar w:top="1984" w:right="1701" w:bottom="1701" w:left="1701" w:header="1134" w:footer="850" w:gutter="0"/>
      <w:cols w:space="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nsolas">
    <w:panose1 w:val="020B0609020204030204"/>
    <w:notTrueType w:val="false"/>
    <w:sig w:usb0="E00006FF" w:usb1="0000FCFF" w:usb2="00000001" w:usb3="00000001" w:csb0="6000019F" w:csb1="DFD7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함초롬돋움">
    <w:panose1 w:val="020B0604000101010101"/>
    <w:family w:val="modern"/>
    <w:charset w:val="81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06365db"/>
    <w:multiLevelType w:val="multilevel"/>
    <w:tmpl w:val="86de52e2"/>
    <w:lvl w:ilvl="0">
      <w:start w:val="1"/>
      <w:lvlText w:val="%1."/>
      <w:lvlJc w:val="left"/>
      <w:pStyle w:val="1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1">
    <w:nsid w:val="1a486de8"/>
    <w:multiLevelType w:val="multilevel"/>
    <w:tmpl w:val="5b1a875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pStyle w:val="2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2">
    <w:nsid w:val="3a8548c2"/>
    <w:multiLevelType w:val="multilevel"/>
    <w:tmpl w:val="1a50f54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pStyle w:val="3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3">
    <w:nsid w:val="35d571dc"/>
    <w:multiLevelType w:val="multilevel"/>
    <w:tmpl w:val="c5f4ab22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pStyle w:val="4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4">
    <w:nsid w:val="36b27b64"/>
    <w:multiLevelType w:val="multilevel"/>
    <w:tmpl w:val="e8328cb4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pStyle w:val="5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5">
    <w:nsid w:val="38cf261b"/>
    <w:multiLevelType w:val="multilevel"/>
    <w:tmpl w:val="5bec50a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pStyle w:val="6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6">
    <w:nsid w:val="37eb68be"/>
    <w:multiLevelType w:val="multilevel"/>
    <w:tmpl w:val="2f4cd88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pStyle w:val="7"/>
      <w:suff w:val="space"/>
    </w:lvl>
    <w:lvl w:ilvl="7">
      <w:lvlJc w:val="left"/>
    </w:lvl>
    <w:lvl w:ilvl="8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styleId="a4">
    <w:name w:val="Body Text"/>
    <w:uiPriority w:val="1"/>
    <w:pPr>
      <w:ind w:left="300"/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1">
    <w:name w:val="개요 1"/>
    <w:uiPriority w:val="2"/>
    <w:pPr>
      <w:ind w:left="200"/>
      <w:autoSpaceDE w:val="off"/>
      <w:autoSpaceDN w:val="off"/>
      <w:widowControl w:val="off"/>
      <w:wordWrap w:val="off"/>
      <w:outlineLvl w:val="0"/>
      <w:jc w:val="both"/>
      <w:numPr>
        <w:ilvl w:val="0"/>
        <w:numId w:val="1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2">
    <w:name w:val="개요 2"/>
    <w:uiPriority w:val="3"/>
    <w:pPr>
      <w:ind w:left="400"/>
      <w:autoSpaceDE w:val="off"/>
      <w:autoSpaceDN w:val="off"/>
      <w:widowControl w:val="off"/>
      <w:wordWrap w:val="off"/>
      <w:outlineLvl w:val="1"/>
      <w:jc w:val="both"/>
      <w:numPr>
        <w:ilvl w:val="1"/>
        <w:numId w:val="2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3">
    <w:name w:val="개요 3"/>
    <w:uiPriority w:val="4"/>
    <w:pPr>
      <w:ind w:left="600"/>
      <w:autoSpaceDE w:val="off"/>
      <w:autoSpaceDN w:val="off"/>
      <w:widowControl w:val="off"/>
      <w:wordWrap w:val="off"/>
      <w:outlineLvl w:val="2"/>
      <w:jc w:val="both"/>
      <w:numPr>
        <w:ilvl w:val="2"/>
        <w:numId w:val="3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4">
    <w:name w:val="개요 4"/>
    <w:uiPriority w:val="5"/>
    <w:pPr>
      <w:ind w:left="800"/>
      <w:autoSpaceDE w:val="off"/>
      <w:autoSpaceDN w:val="off"/>
      <w:widowControl w:val="off"/>
      <w:wordWrap w:val="off"/>
      <w:outlineLvl w:val="3"/>
      <w:jc w:val="both"/>
      <w:numPr>
        <w:ilvl w:val="3"/>
        <w:numId w:val="4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5">
    <w:name w:val="개요 5"/>
    <w:uiPriority w:val="6"/>
    <w:pPr>
      <w:ind w:left="1000"/>
      <w:autoSpaceDE w:val="off"/>
      <w:autoSpaceDN w:val="off"/>
      <w:widowControl w:val="off"/>
      <w:wordWrap w:val="off"/>
      <w:outlineLvl w:val="4"/>
      <w:jc w:val="both"/>
      <w:numPr>
        <w:ilvl w:val="4"/>
        <w:numId w:val="5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6">
    <w:name w:val="개요 6"/>
    <w:uiPriority w:val="7"/>
    <w:pPr>
      <w:ind w:left="1200"/>
      <w:autoSpaceDE w:val="off"/>
      <w:autoSpaceDN w:val="off"/>
      <w:widowControl w:val="off"/>
      <w:wordWrap w:val="off"/>
      <w:outlineLvl w:val="5"/>
      <w:jc w:val="both"/>
      <w:numPr>
        <w:ilvl w:val="5"/>
        <w:numId w:val="6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7">
    <w:name w:val="개요 7"/>
    <w:uiPriority w:val="8"/>
    <w:pPr>
      <w:ind w:left="1400"/>
      <w:autoSpaceDE w:val="off"/>
      <w:autoSpaceDN w:val="off"/>
      <w:widowControl w:val="off"/>
      <w:wordWrap w:val="off"/>
      <w:outlineLvl w:val="6"/>
      <w:jc w:val="both"/>
      <w:numPr>
        <w:ilvl w:val="6"/>
        <w:numId w:val="7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a5">
    <w:name w:val="쪽 번호"/>
    <w:uiPriority w:val="9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돋움" w:eastAsia="함초롬돋움"/>
      <w:color w:val="000000"/>
      <w:sz w:val="20"/>
      <w:shd w:val="clear" w:color="000000" w:fill="FFFFFF"/>
    </w:rPr>
  </w:style>
  <w:style w:type="paragraph" w:customStyle="1" w:styleId="a6">
    <w:name w:val="머리말"/>
    <w:uiPriority w:val="10"/>
    <w:pPr>
      <w:autoSpaceDE w:val="off"/>
      <w:autoSpaceDN w:val="off"/>
      <w:widowControl w:val="off"/>
      <w:jc w:val="both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ind w:left="262" w:hanging="262"/>
      <w:autoSpaceDE w:val="off"/>
      <w:autoSpaceDN w:val="off"/>
      <w:widowControl w:val="off"/>
      <w:wordWrap w:val="off"/>
      <w:jc w:val="both"/>
      <w:spacing w:after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ind w:left="262" w:hanging="262"/>
      <w:autoSpaceDE w:val="off"/>
      <w:autoSpaceDN w:val="off"/>
      <w:widowControl w:val="off"/>
      <w:wordWrap w:val="off"/>
      <w:jc w:val="both"/>
      <w:spacing w:after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autoSpaceDE w:val="off"/>
      <w:autoSpaceDN w:val="off"/>
      <w:widowControl w:val="off"/>
      <w:spacing w:after="0" w:line="312" w:lineRule="auto"/>
      <w:textAlignment w:val="baseline"/>
    </w:pPr>
    <w:rPr>
      <w:rFonts w:ascii="함초롬돋움" w:eastAsia="함초롬돋움"/>
      <w:color w:val="000000"/>
      <w:sz w:val="18"/>
      <w:shd w:val="clear" w:color="000000" w:fill="FFFFFF"/>
      <w:spacing w:val="-4"/>
    </w:rPr>
  </w:style>
  <w:style w:type="table" w:styleId="aa">
    <w:name w:val="Table Grid"/>
    <w:uiPriority w:val="39"/>
    <w:basedOn w:val="a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uiPriority w:val="34"/>
    <w:basedOn w:val="a"/>
    <w:qFormat/>
    <w:pPr>
      <w:ind w:leftChars="400" w:left="800"/>
    </w:pPr>
  </w:style>
  <w:style w:type="paragraph" w:styleId="ac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c"/>
  </w:style>
  <w:style w:type="paragraph" w:styleId="ad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agusw</dc:creator>
  <cp:keywords/>
  <dc:description/>
  <cp:lastModifiedBy>user</cp:lastModifiedBy>
  <cp:revision>1</cp:revision>
  <dcterms:created xsi:type="dcterms:W3CDTF">2024-05-12T08:49:00Z</dcterms:created>
  <dcterms:modified xsi:type="dcterms:W3CDTF">2024-06-23T06:07:45Z</dcterms:modified>
  <cp:version>1000.0100.01</cp:version>
</cp:coreProperties>
</file>