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FC3DDB7" w14:textId="456000FF" w:rsidR="00C863F0" w:rsidRDefault="004005F8">
      <w:pPr>
        <w:widowControl w:val="0"/>
      </w:pPr>
      <w:r>
        <w:t>2024 Untitled Film Set</w:t>
      </w:r>
    </w:p>
    <w:p w14:paraId="781D9769" w14:textId="77777777" w:rsidR="00C863F0" w:rsidRDefault="00000000">
      <w:pPr>
        <w:widowControl w:val="0"/>
      </w:pPr>
      <w:r>
        <w:t>Questions by Ani Perumalla</w:t>
      </w:r>
    </w:p>
    <w:p w14:paraId="2246807F" w14:textId="77777777" w:rsidR="00C863F0" w:rsidRDefault="00C863F0">
      <w:pPr>
        <w:widowControl w:val="0"/>
      </w:pPr>
    </w:p>
    <w:p w14:paraId="05BC4A74" w14:textId="77777777" w:rsidR="00C863F0" w:rsidRDefault="00000000">
      <w:pPr>
        <w:widowControl w:val="0"/>
      </w:pPr>
      <w:r>
        <w:t>Packet 1</w:t>
      </w:r>
    </w:p>
    <w:p w14:paraId="2380EE1A" w14:textId="77777777" w:rsidR="00C863F0" w:rsidRDefault="00C863F0">
      <w:pPr>
        <w:widowControl w:val="0"/>
      </w:pPr>
    </w:p>
    <w:p w14:paraId="243B2A7F" w14:textId="77777777" w:rsidR="00C863F0" w:rsidRDefault="00000000">
      <w:pPr>
        <w:widowControl w:val="0"/>
      </w:pPr>
      <w:r>
        <w:t>Tossups</w:t>
      </w:r>
    </w:p>
    <w:p w14:paraId="0CDA15D1" w14:textId="77777777" w:rsidR="00C863F0" w:rsidRDefault="00C863F0">
      <w:pPr>
        <w:widowControl w:val="0"/>
      </w:pPr>
    </w:p>
    <w:p w14:paraId="2583B7F0" w14:textId="77777777" w:rsidR="00C863F0" w:rsidRDefault="00000000">
      <w:pPr>
        <w:widowControl w:val="0"/>
      </w:pPr>
      <w:r>
        <w:t xml:space="preserve">1. </w:t>
      </w:r>
      <w:r>
        <w:rPr>
          <w:b/>
        </w:rPr>
        <w:t>In a 2005 film, a cyclist singing this song through a congested London street inspires Rachel to call out to her girlfriend Luce. In another film titled for this song, a man wearing a baseball cap wonders why a tape of his friend’s voice sounds like muffled sobbing, while the camera swivels around him looking out from the top of a lighthouse. That 1997 film titled for this song switches from a muted gray look to a yellow-tinged palette after a man tells his lover “let’s start over.” A 2002 film ends with this song playing over a time-lapse of traffic with (*)</w:t>
      </w:r>
      <w:r>
        <w:t xml:space="preserve"> sunflowers opening and closing in the foreground. This song’s vocalist was motivated to finish a solo album by watching two characters played by Nicolas Cage singing it in Spike Jonze’s film </w:t>
      </w:r>
      <w:r>
        <w:rPr>
          <w:i/>
        </w:rPr>
        <w:t>Adaptation</w:t>
      </w:r>
      <w:r>
        <w:t xml:space="preserve">. After a lamp inspires them to visit Iguazú Falls, two Hong Kongers get stuck in Argentina in a Wong Kar-wai film titled for this song. For 10 points, the title of the romcom </w:t>
      </w:r>
      <w:r>
        <w:rPr>
          <w:i/>
        </w:rPr>
        <w:t>Imagine Me &amp; You</w:t>
      </w:r>
      <w:r>
        <w:t xml:space="preserve"> was taken from what song by the Turtles?</w:t>
      </w:r>
    </w:p>
    <w:p w14:paraId="493430D4" w14:textId="77777777" w:rsidR="00C863F0" w:rsidRDefault="00000000">
      <w:pPr>
        <w:widowControl w:val="0"/>
      </w:pPr>
      <w:r>
        <w:t>ANSWER: “</w:t>
      </w:r>
      <w:r>
        <w:rPr>
          <w:b/>
          <w:u w:val="single"/>
        </w:rPr>
        <w:t>Happy Together</w:t>
      </w:r>
      <w:r>
        <w:t>”</w:t>
      </w:r>
    </w:p>
    <w:p w14:paraId="72420928" w14:textId="77777777" w:rsidR="00C863F0" w:rsidRDefault="00000000">
      <w:pPr>
        <w:widowControl w:val="0"/>
      </w:pPr>
      <w:r>
        <w:t>&lt;AP, Written&gt;</w:t>
      </w:r>
    </w:p>
    <w:p w14:paraId="6A66430F" w14:textId="77777777" w:rsidR="00C863F0" w:rsidRDefault="00C863F0">
      <w:pPr>
        <w:widowControl w:val="0"/>
      </w:pPr>
    </w:p>
    <w:p w14:paraId="70277621" w14:textId="77777777" w:rsidR="00C863F0" w:rsidRDefault="00000000">
      <w:pPr>
        <w:widowControl w:val="0"/>
      </w:pPr>
      <w:r>
        <w:t xml:space="preserve">2. </w:t>
      </w:r>
      <w:r>
        <w:rPr>
          <w:b/>
        </w:rPr>
        <w:t xml:space="preserve">A bank robber from this city chops wood as he plots revenge on the cop who killed his Ukrainian girlfriend in the film </w:t>
      </w:r>
      <w:r>
        <w:rPr>
          <w:b/>
          <w:i/>
        </w:rPr>
        <w:t>Revanche</w:t>
      </w:r>
      <w:r>
        <w:rPr>
          <w:b/>
        </w:rPr>
        <w:t xml:space="preserve">. In a film by Liliana Cavani, a woman played by Charlotte Rampling starts a violent relationship in this city with an ex-officer working as a night porter. Seemingly unrelated scenes about residents of this city make up the film </w:t>
      </w:r>
      <w:r>
        <w:rPr>
          <w:b/>
          <w:i/>
        </w:rPr>
        <w:t>71 Fragments of a Chronology of Chance</w:t>
      </w:r>
      <w:r>
        <w:rPr>
          <w:b/>
        </w:rPr>
        <w:t>. Two cops in this city realize that a huge shadow belongs to an old balloon seller in a film whose opening credits play over a close-up on a soundboard and vibrating (*)</w:t>
      </w:r>
      <w:r>
        <w:t xml:space="preserve"> strings. In the final shot of a film set in this city, a man leans on a car at frame left and looks down a path lined with trees at a woman walking towards the camera. That film climaxes with a chase in the sewers of this city, where a tavern concert led to its score by Anton Karas on zither. For 10 points, name this city where Harry Lime talks “dots” and the cuckoo clock on the Riesenrad Ferris wheel in Carol Reed’s </w:t>
      </w:r>
      <w:r>
        <w:rPr>
          <w:i/>
        </w:rPr>
        <w:t>The Third Man</w:t>
      </w:r>
      <w:r>
        <w:t>.</w:t>
      </w:r>
    </w:p>
    <w:p w14:paraId="34EBCE78" w14:textId="77777777" w:rsidR="00C863F0" w:rsidRDefault="00000000">
      <w:pPr>
        <w:widowControl w:val="0"/>
      </w:pPr>
      <w:r>
        <w:t xml:space="preserve">ANSWER: </w:t>
      </w:r>
      <w:r>
        <w:rPr>
          <w:b/>
          <w:u w:val="single"/>
        </w:rPr>
        <w:t>Vienna</w:t>
      </w:r>
      <w:r>
        <w:t xml:space="preserve"> [or </w:t>
      </w:r>
      <w:r>
        <w:rPr>
          <w:b/>
          <w:u w:val="single"/>
        </w:rPr>
        <w:t>Wien</w:t>
      </w:r>
      <w:r>
        <w:t>]</w:t>
      </w:r>
    </w:p>
    <w:p w14:paraId="555C9C72" w14:textId="77777777" w:rsidR="00C863F0" w:rsidRDefault="00000000">
      <w:pPr>
        <w:widowControl w:val="0"/>
      </w:pPr>
      <w:r>
        <w:t>&lt;AP, Written&gt;</w:t>
      </w:r>
    </w:p>
    <w:p w14:paraId="5CEAACDC" w14:textId="77777777" w:rsidR="00C863F0" w:rsidRDefault="00C863F0">
      <w:pPr>
        <w:widowControl w:val="0"/>
      </w:pPr>
    </w:p>
    <w:p w14:paraId="31F65FE5" w14:textId="77777777" w:rsidR="00C863F0" w:rsidRDefault="00000000">
      <w:pPr>
        <w:widowControl w:val="0"/>
      </w:pPr>
      <w:r>
        <w:t xml:space="preserve">3. </w:t>
      </w:r>
      <w:r>
        <w:rPr>
          <w:b/>
        </w:rPr>
        <w:t>In a film set in this sort of place, a man removes a match from a box, lights it, and uses it to light a cigarette, all using only his mouth. The twist ending to a film titled for this sort of place occurs after an organist boards a bus out of Salt Lake City to escape a white-faced figure called “the Man,” only to discover that all the passengers are ghouls. In a film set in this sort of place, a group of people each wielding a switchblade slowly advance towards a wounded man crawling in the mud. That film set in this sort of place ends with the rich (*)</w:t>
      </w:r>
      <w:r>
        <w:t xml:space="preserve"> Hans regretting that his companions turned a beautiful woman he once loved into a legless, squawking feathered “human duck.” In that Tod Browning film, Cleopatra is “accepted” at her wedding banquet by the employees of one of these places chanting the phrase “gooble, gobble, one of us.” For 10 points, name this sort of place where the protagonists of the 1932 film </w:t>
      </w:r>
      <w:r>
        <w:rPr>
          <w:i/>
        </w:rPr>
        <w:t>Freaks</w:t>
      </w:r>
      <w:r>
        <w:t xml:space="preserve"> perform in a sideshow.</w:t>
      </w:r>
    </w:p>
    <w:p w14:paraId="53C9A437" w14:textId="77777777" w:rsidR="00C863F0" w:rsidRDefault="00000000">
      <w:pPr>
        <w:widowControl w:val="0"/>
      </w:pPr>
      <w:r>
        <w:t xml:space="preserve">ANSWER: </w:t>
      </w:r>
      <w:r>
        <w:rPr>
          <w:b/>
          <w:u w:val="single"/>
        </w:rPr>
        <w:t>carnival</w:t>
      </w:r>
      <w:r>
        <w:t xml:space="preserve">s [or </w:t>
      </w:r>
      <w:r>
        <w:rPr>
          <w:b/>
          <w:u w:val="single"/>
        </w:rPr>
        <w:t>circus</w:t>
      </w:r>
      <w:r>
        <w:t xml:space="preserve">es; accept </w:t>
      </w:r>
      <w:r>
        <w:rPr>
          <w:b/>
          <w:u w:val="single"/>
        </w:rPr>
        <w:t>fair</w:t>
      </w:r>
      <w:r>
        <w:t xml:space="preserve">s; accept </w:t>
      </w:r>
      <w:r>
        <w:rPr>
          <w:b/>
          <w:u w:val="single"/>
        </w:rPr>
        <w:t>sideshow</w:t>
      </w:r>
      <w:r>
        <w:t xml:space="preserve">s until read; accept </w:t>
      </w:r>
      <w:r>
        <w:rPr>
          <w:b/>
          <w:i/>
          <w:u w:val="single"/>
        </w:rPr>
        <w:t>Carnival</w:t>
      </w:r>
      <w:r>
        <w:rPr>
          <w:i/>
        </w:rPr>
        <w:t xml:space="preserve"> of Souls</w:t>
      </w:r>
      <w:r>
        <w:t>]</w:t>
      </w:r>
    </w:p>
    <w:p w14:paraId="79ADAB84" w14:textId="77777777" w:rsidR="00C863F0" w:rsidRDefault="00000000">
      <w:pPr>
        <w:widowControl w:val="0"/>
      </w:pPr>
      <w:r>
        <w:t>&lt;AP, Written&gt;</w:t>
      </w:r>
    </w:p>
    <w:p w14:paraId="1908BC99" w14:textId="7F37F3F3" w:rsidR="00C863F0" w:rsidRDefault="00E732EB" w:rsidP="00E732EB">
      <w:r>
        <w:br w:type="page"/>
      </w:r>
    </w:p>
    <w:p w14:paraId="1A400721" w14:textId="7111C220" w:rsidR="000329F1" w:rsidRDefault="00000000" w:rsidP="000329F1">
      <w:pPr>
        <w:widowControl w:val="0"/>
      </w:pPr>
      <w:r>
        <w:lastRenderedPageBreak/>
        <w:t xml:space="preserve">4. </w:t>
      </w:r>
      <w:r w:rsidR="000329F1">
        <w:rPr>
          <w:b/>
        </w:rPr>
        <w:t xml:space="preserve">The director of a film titled for this sort of event parodied it himself two years later by remaking it with a cast of children and toys as props. The post-credits shot of </w:t>
      </w:r>
      <w:r w:rsidR="000329F1">
        <w:rPr>
          <w:b/>
          <w:i/>
        </w:rPr>
        <w:t>American Gangster</w:t>
      </w:r>
      <w:r w:rsidR="000329F1">
        <w:rPr>
          <w:b/>
        </w:rPr>
        <w:t xml:space="preserve"> references a film about this sort of event, which features a scene in which a group of men force a foreigner to dance a jig while they shoot at his feet. In a scene depicting this sort of event, a man sings the Confederate folk song “I’m a Good Old Rebel” before a group of men don white hoods. A blinding white light is framed behind the silhouette of a man holding a (*)</w:t>
      </w:r>
      <w:r w:rsidR="000329F1">
        <w:t xml:space="preserve"> lantern in that scene depicting this sort of event, which is Roger Deakins’s favorite of his own work. The opening sequence of </w:t>
      </w:r>
      <w:r w:rsidR="000329F1">
        <w:rPr>
          <w:i/>
        </w:rPr>
        <w:t>Tombstone</w:t>
      </w:r>
      <w:r w:rsidR="000329F1">
        <w:t xml:space="preserve"> ends with footage from an Edwin S. Porter film titled for this sort of event, which also inspired a shot at the end of </w:t>
      </w:r>
      <w:r w:rsidR="000329F1">
        <w:rPr>
          <w:i/>
        </w:rPr>
        <w:t>Goodfellas</w:t>
      </w:r>
      <w:r w:rsidR="000329F1">
        <w:t xml:space="preserve"> in which Joe Pesci re-enacts Justus D. Barnes firing a gun straight at the camera. For 10 points, a 1903 silent western is titled for a “great” instance of what crime?</w:t>
      </w:r>
    </w:p>
    <w:p w14:paraId="367AA606" w14:textId="7C9A9050" w:rsidR="000329F1" w:rsidRDefault="000329F1">
      <w:pPr>
        <w:widowControl w:val="0"/>
      </w:pPr>
      <w:r>
        <w:t xml:space="preserve">ANSWER: </w:t>
      </w:r>
      <w:r>
        <w:rPr>
          <w:b/>
          <w:u w:val="single"/>
        </w:rPr>
        <w:t>train robberies</w:t>
      </w:r>
      <w:r>
        <w:t xml:space="preserve"> [or </w:t>
      </w:r>
      <w:r>
        <w:rPr>
          <w:i/>
        </w:rPr>
        <w:t xml:space="preserve">The Great </w:t>
      </w:r>
      <w:r>
        <w:rPr>
          <w:b/>
          <w:i/>
          <w:u w:val="single"/>
        </w:rPr>
        <w:t>Train Robbery</w:t>
      </w:r>
      <w:r>
        <w:t xml:space="preserve">; or </w:t>
      </w:r>
      <w:r>
        <w:rPr>
          <w:i/>
        </w:rPr>
        <w:t xml:space="preserve">The Little </w:t>
      </w:r>
      <w:r>
        <w:rPr>
          <w:b/>
          <w:i/>
          <w:u w:val="single"/>
        </w:rPr>
        <w:t>Train Robbery</w:t>
      </w:r>
      <w:r>
        <w:t xml:space="preserve">; accept </w:t>
      </w:r>
      <w:r>
        <w:rPr>
          <w:b/>
          <w:u w:val="single"/>
        </w:rPr>
        <w:t>locomotive</w:t>
      </w:r>
      <w:r>
        <w:t xml:space="preserve">s or </w:t>
      </w:r>
      <w:r>
        <w:rPr>
          <w:b/>
          <w:u w:val="single"/>
        </w:rPr>
        <w:t>steam engine</w:t>
      </w:r>
      <w:r>
        <w:t xml:space="preserve">s in place of </w:t>
      </w:r>
      <w:r>
        <w:rPr>
          <w:b/>
          <w:u w:val="single"/>
        </w:rPr>
        <w:t>train</w:t>
      </w:r>
      <w:r>
        <w:t xml:space="preserve">s; prompt on </w:t>
      </w:r>
      <w:r>
        <w:rPr>
          <w:u w:val="single"/>
        </w:rPr>
        <w:t>robberies</w:t>
      </w:r>
      <w:r>
        <w:t xml:space="preserve">, </w:t>
      </w:r>
      <w:r>
        <w:rPr>
          <w:u w:val="single"/>
        </w:rPr>
        <w:t>theft</w:t>
      </w:r>
      <w:r>
        <w:t xml:space="preserve">s, or </w:t>
      </w:r>
      <w:r>
        <w:rPr>
          <w:u w:val="single"/>
        </w:rPr>
        <w:t>heist</w:t>
      </w:r>
      <w:r>
        <w:t xml:space="preserve">s by asking “what sort of theft?”; prompt on </w:t>
      </w:r>
      <w:r>
        <w:rPr>
          <w:u w:val="single"/>
        </w:rPr>
        <w:t>crime</w:t>
      </w:r>
      <w:r>
        <w:t xml:space="preserve">s until read by asking “what sort of crime?”] </w:t>
      </w:r>
      <w:r w:rsidRPr="00401778">
        <w:rPr>
          <w:color w:val="666666"/>
        </w:rPr>
        <w:t xml:space="preserve">(The scene to which the third and fourth lines refer is from </w:t>
      </w:r>
      <w:r w:rsidRPr="00401778">
        <w:rPr>
          <w:i/>
          <w:color w:val="666666"/>
        </w:rPr>
        <w:t>The Assassination of Jesse James by the Coward Robert Ford</w:t>
      </w:r>
      <w:r w:rsidRPr="00401778">
        <w:rPr>
          <w:color w:val="666666"/>
        </w:rPr>
        <w:t>.)</w:t>
      </w:r>
    </w:p>
    <w:p w14:paraId="4FFBB5AB" w14:textId="32E5E66A" w:rsidR="00C863F0" w:rsidRDefault="00000000">
      <w:pPr>
        <w:widowControl w:val="0"/>
      </w:pPr>
      <w:r>
        <w:t>&lt;AP, Written&gt;</w:t>
      </w:r>
    </w:p>
    <w:p w14:paraId="067532CC" w14:textId="77777777" w:rsidR="00C863F0" w:rsidRDefault="00C863F0">
      <w:pPr>
        <w:widowControl w:val="0"/>
      </w:pPr>
    </w:p>
    <w:p w14:paraId="592A6F22" w14:textId="77777777" w:rsidR="00C863F0" w:rsidRDefault="00000000">
      <w:pPr>
        <w:widowControl w:val="0"/>
      </w:pPr>
      <w:r>
        <w:t xml:space="preserve">5. </w:t>
      </w:r>
      <w:r>
        <w:rPr>
          <w:b/>
        </w:rPr>
        <w:t xml:space="preserve">A 2020 film set in this sort of place shows archival footage of clashes at Mercier Bridge to complement the story of a girl nicknamed “Beans.” In a film set in this sort of place, a man wears a Superman-like T-shirt to show off the “power” of his favorite dish. A 2017 docufiction film stars an animal trainer that a director met at one of these places where she filmed her debut, </w:t>
      </w:r>
      <w:r>
        <w:rPr>
          <w:b/>
          <w:i/>
        </w:rPr>
        <w:t>Songs My Brothers Taught Me</w:t>
      </w:r>
      <w:r>
        <w:rPr>
          <w:b/>
        </w:rPr>
        <w:t>. In a 1998 film directed by Chris Eyre, characters in this sort of place often use the greeting “Hey Victor!” A TV character born in this sort of place is named after the baby from the fantasy movie (*)</w:t>
      </w:r>
      <w:r>
        <w:t xml:space="preserve"> </w:t>
      </w:r>
      <w:r>
        <w:rPr>
          <w:i/>
        </w:rPr>
        <w:t>Willow</w:t>
      </w:r>
      <w:r>
        <w:t xml:space="preserve">. Brady Jandreau’s </w:t>
      </w:r>
      <w:r w:rsidRPr="00401778">
        <w:rPr>
          <w:color w:val="666666"/>
        </w:rPr>
        <w:t>(“jan-DROH’s”)</w:t>
      </w:r>
      <w:r>
        <w:t xml:space="preserve"> real-life injury during a rodeo in this sort of place inspired Chloé Zhao’s film </w:t>
      </w:r>
      <w:r>
        <w:rPr>
          <w:i/>
        </w:rPr>
        <w:t>The Rider</w:t>
      </w:r>
      <w:r>
        <w:t xml:space="preserve">. </w:t>
      </w:r>
      <w:r>
        <w:rPr>
          <w:i/>
        </w:rPr>
        <w:t>Smoke Signals</w:t>
      </w:r>
      <w:r>
        <w:t xml:space="preserve"> is a film set in this sort of place, where people discover oil in the opening of a 2023 adaptation of a true crime book by David Grann. For 10 points, murders in what sort of place are depicted in </w:t>
      </w:r>
      <w:r>
        <w:rPr>
          <w:i/>
        </w:rPr>
        <w:t>Killers of the Flower Moon</w:t>
      </w:r>
      <w:r>
        <w:t>?</w:t>
      </w:r>
    </w:p>
    <w:p w14:paraId="4BF65FF1" w14:textId="77777777" w:rsidR="00C863F0" w:rsidRDefault="00000000">
      <w:pPr>
        <w:widowControl w:val="0"/>
      </w:pPr>
      <w:r>
        <w:t xml:space="preserve">ANSWER: </w:t>
      </w:r>
      <w:r>
        <w:rPr>
          <w:b/>
          <w:u w:val="single"/>
        </w:rPr>
        <w:t>reservation</w:t>
      </w:r>
      <w:r>
        <w:t xml:space="preserve">s [or Indian </w:t>
      </w:r>
      <w:r>
        <w:rPr>
          <w:b/>
          <w:u w:val="single"/>
        </w:rPr>
        <w:t>reservation</w:t>
      </w:r>
      <w:r>
        <w:t xml:space="preserve">s or Native American </w:t>
      </w:r>
      <w:r>
        <w:rPr>
          <w:b/>
          <w:u w:val="single"/>
        </w:rPr>
        <w:t>reservation</w:t>
      </w:r>
      <w:r>
        <w:t xml:space="preserve">s; or Indian </w:t>
      </w:r>
      <w:r>
        <w:rPr>
          <w:b/>
          <w:u w:val="single"/>
        </w:rPr>
        <w:t>reserve</w:t>
      </w:r>
      <w:r>
        <w:t xml:space="preserve">s or First Nation </w:t>
      </w:r>
      <w:r>
        <w:rPr>
          <w:b/>
          <w:u w:val="single"/>
        </w:rPr>
        <w:t>reserve</w:t>
      </w:r>
      <w:r>
        <w:t xml:space="preserve">s; accept “the </w:t>
      </w:r>
      <w:r>
        <w:rPr>
          <w:b/>
          <w:u w:val="single"/>
        </w:rPr>
        <w:t>rez</w:t>
      </w:r>
      <w:r>
        <w:t xml:space="preserve">”; accept Native American </w:t>
      </w:r>
      <w:r>
        <w:rPr>
          <w:b/>
          <w:u w:val="single"/>
        </w:rPr>
        <w:t>nation</w:t>
      </w:r>
      <w:r>
        <w:t xml:space="preserve">s; accept specific reservations or reserves like </w:t>
      </w:r>
      <w:r>
        <w:rPr>
          <w:b/>
          <w:u w:val="single"/>
        </w:rPr>
        <w:t>Kahnawake</w:t>
      </w:r>
      <w:r>
        <w:t xml:space="preserve">, Coeur d’Alene </w:t>
      </w:r>
      <w:r>
        <w:rPr>
          <w:b/>
          <w:u w:val="single"/>
        </w:rPr>
        <w:t>Reservation</w:t>
      </w:r>
      <w:r>
        <w:t xml:space="preserve">, Pine Ridge </w:t>
      </w:r>
      <w:r>
        <w:rPr>
          <w:b/>
          <w:u w:val="single"/>
        </w:rPr>
        <w:t>Reservation</w:t>
      </w:r>
      <w:r>
        <w:t xml:space="preserve">, or Osage Nation </w:t>
      </w:r>
      <w:r>
        <w:rPr>
          <w:b/>
          <w:u w:val="single"/>
        </w:rPr>
        <w:t>Reservation</w:t>
      </w:r>
      <w:r>
        <w:t xml:space="preserve">; accept </w:t>
      </w:r>
      <w:r>
        <w:rPr>
          <w:b/>
          <w:i/>
          <w:u w:val="single"/>
        </w:rPr>
        <w:t>Reservation Dogs</w:t>
      </w:r>
      <w:r>
        <w:t xml:space="preserve"> or </w:t>
      </w:r>
      <w:r>
        <w:rPr>
          <w:b/>
          <w:i/>
          <w:u w:val="single"/>
        </w:rPr>
        <w:t>Rez Dogs</w:t>
      </w:r>
      <w:r>
        <w:t xml:space="preserve">; prompt on </w:t>
      </w:r>
      <w:r>
        <w:rPr>
          <w:u w:val="single"/>
        </w:rPr>
        <w:t>Osage County</w:t>
      </w:r>
      <w:r>
        <w:t xml:space="preserve"> by asking “that is coterminous with what sort of area?”; prompt on Indian </w:t>
      </w:r>
      <w:r>
        <w:rPr>
          <w:u w:val="single"/>
        </w:rPr>
        <w:t>Territories</w:t>
      </w:r>
      <w:r>
        <w:t xml:space="preserve">; prompt on </w:t>
      </w:r>
      <w:r>
        <w:rPr>
          <w:u w:val="single"/>
        </w:rPr>
        <w:t>counties</w:t>
      </w:r>
      <w:r>
        <w:t>]</w:t>
      </w:r>
    </w:p>
    <w:p w14:paraId="45CB6C4E" w14:textId="77777777" w:rsidR="00C863F0" w:rsidRDefault="00000000">
      <w:pPr>
        <w:widowControl w:val="0"/>
      </w:pPr>
      <w:r>
        <w:t>&lt;AP, Written&gt;</w:t>
      </w:r>
    </w:p>
    <w:p w14:paraId="2806B851" w14:textId="77777777" w:rsidR="00C863F0" w:rsidRDefault="00C863F0">
      <w:pPr>
        <w:widowControl w:val="0"/>
      </w:pPr>
    </w:p>
    <w:p w14:paraId="24D9B5F2" w14:textId="77777777" w:rsidR="00C863F0" w:rsidRDefault="00000000">
      <w:pPr>
        <w:widowControl w:val="0"/>
      </w:pPr>
      <w:r>
        <w:t xml:space="preserve">6. </w:t>
      </w:r>
      <w:r>
        <w:rPr>
          <w:b/>
        </w:rPr>
        <w:t xml:space="preserve">A 1962 film about this subnational region works backwards and forwards from a shot of the bloody corpse of an outlaw who “ruled its mountains.” An exclamation point follows this region’s name in the title of a film about an emigrant’s homecoming directed by Straub and Huillet </w:t>
      </w:r>
      <w:r w:rsidRPr="00401778">
        <w:rPr>
          <w:b/>
          <w:color w:val="666666"/>
        </w:rPr>
        <w:t>(“wee-YAY”)</w:t>
      </w:r>
      <w:r>
        <w:rPr>
          <w:b/>
        </w:rPr>
        <w:t>. In a film set in this region, a woman guffaws at a joke told by a man wearing an eyepatch, causing the abrupt end of a dinner party. A 1948 film whose title translates as “the earth trembles” stars a non-professional cast as a family of fishermen from this region who live in a house by a (*)</w:t>
      </w:r>
      <w:r>
        <w:t xml:space="preserve"> medlar tree. In a 1963 film set in this region, the protagonist and his nephew each remark with opposite tones that “everything must change for everything to remain the same.” Dancing couples form a chain that weaves through a party to cap a nearly hour-long ball scene in that film, which stars Burt Lancaster as a prince from this region. For 10 points, what island is the setting of Luchino Visconti’s film </w:t>
      </w:r>
      <w:r>
        <w:rPr>
          <w:i/>
        </w:rPr>
        <w:t>The Leopard</w:t>
      </w:r>
      <w:r>
        <w:t>?</w:t>
      </w:r>
    </w:p>
    <w:p w14:paraId="4F25D96F" w14:textId="77777777" w:rsidR="00C863F0" w:rsidRDefault="00000000">
      <w:pPr>
        <w:widowControl w:val="0"/>
      </w:pPr>
      <w:r>
        <w:t xml:space="preserve">ANSWER: </w:t>
      </w:r>
      <w:r>
        <w:rPr>
          <w:b/>
          <w:u w:val="single"/>
        </w:rPr>
        <w:t>Sicily</w:t>
      </w:r>
      <w:r>
        <w:t xml:space="preserve"> [or </w:t>
      </w:r>
      <w:r>
        <w:rPr>
          <w:b/>
          <w:u w:val="single"/>
        </w:rPr>
        <w:t>Sicilia</w:t>
      </w:r>
      <w:r>
        <w:t xml:space="preserve">] </w:t>
      </w:r>
      <w:r w:rsidRPr="00401778">
        <w:rPr>
          <w:color w:val="666666"/>
        </w:rPr>
        <w:t xml:space="preserve">(The film in the lead-in is </w:t>
      </w:r>
      <w:r w:rsidRPr="00401778">
        <w:rPr>
          <w:i/>
          <w:color w:val="666666"/>
        </w:rPr>
        <w:t>Salvatore Giuliano</w:t>
      </w:r>
      <w:r w:rsidRPr="00401778">
        <w:rPr>
          <w:color w:val="666666"/>
        </w:rPr>
        <w:t xml:space="preserve">. The film in the second line is </w:t>
      </w:r>
      <w:r w:rsidRPr="00401778">
        <w:rPr>
          <w:i/>
          <w:color w:val="666666"/>
        </w:rPr>
        <w:t>Sicilia!</w:t>
      </w:r>
      <w:r w:rsidRPr="00401778">
        <w:rPr>
          <w:color w:val="666666"/>
        </w:rPr>
        <w:t xml:space="preserve"> The 1948 film is </w:t>
      </w:r>
      <w:r w:rsidRPr="00401778">
        <w:rPr>
          <w:i/>
          <w:color w:val="666666"/>
        </w:rPr>
        <w:t>La Terra Trema</w:t>
      </w:r>
      <w:r w:rsidRPr="00401778">
        <w:rPr>
          <w:color w:val="666666"/>
        </w:rPr>
        <w:t xml:space="preserve">, which is based on Giovanni Verga’s novel </w:t>
      </w:r>
      <w:r w:rsidRPr="00401778">
        <w:rPr>
          <w:i/>
          <w:color w:val="666666"/>
        </w:rPr>
        <w:t>I Malavoglia</w:t>
      </w:r>
      <w:r w:rsidRPr="00401778">
        <w:rPr>
          <w:color w:val="666666"/>
        </w:rPr>
        <w:t>.)</w:t>
      </w:r>
    </w:p>
    <w:p w14:paraId="7A134CF7" w14:textId="77777777" w:rsidR="00C863F0" w:rsidRDefault="00000000">
      <w:pPr>
        <w:widowControl w:val="0"/>
      </w:pPr>
      <w:r>
        <w:t>&lt;AP, Written&gt;</w:t>
      </w:r>
    </w:p>
    <w:p w14:paraId="517C912C" w14:textId="20969E3A" w:rsidR="00E732EB" w:rsidRDefault="00E732EB">
      <w:r>
        <w:br w:type="page"/>
      </w:r>
    </w:p>
    <w:p w14:paraId="32DA1EF9" w14:textId="77777777" w:rsidR="00C863F0" w:rsidRDefault="00000000">
      <w:pPr>
        <w:widowControl w:val="0"/>
      </w:pPr>
      <w:r>
        <w:lastRenderedPageBreak/>
        <w:t xml:space="preserve">7. </w:t>
      </w:r>
      <w:r>
        <w:rPr>
          <w:b/>
        </w:rPr>
        <w:t xml:space="preserve">In a scene by a director with this surname, a woman out of focus in the background breaks a glass cup to interrupt her husband desperately trying to absolve himself of a hit-and-run. A director with this surname created a harrowing, nearly silent scene in which two men wearing hairnets use a taser, puffer, and syringe to assassinate a lawyer. Five of the six films separately directed by two brothers with this surname were scored by James Newton Howard and shot by DOP Robert Elswit. A director with this surname paid homage to </w:t>
      </w:r>
      <w:r>
        <w:rPr>
          <w:b/>
          <w:i/>
        </w:rPr>
        <w:t>The Long Good Friday</w:t>
      </w:r>
      <w:r>
        <w:rPr>
          <w:b/>
        </w:rPr>
        <w:t xml:space="preserve"> by ending a film with a two-minute-long close-up on the (*)</w:t>
      </w:r>
      <w:r>
        <w:t xml:space="preserve"> title character riding in a taxi after he tells a meek businesswoman, “I’m Shiva, the god of death.” Weegee’s photography inspired a film by a director with this surname in which a morning news director is courted by the coyote-like stringer Lou Bloom. For 10 points, give this shared surname of the brothers who wrote and directed </w:t>
      </w:r>
      <w:r>
        <w:rPr>
          <w:i/>
        </w:rPr>
        <w:t>Michael Clayton</w:t>
      </w:r>
      <w:r>
        <w:t xml:space="preserve"> and </w:t>
      </w:r>
      <w:r>
        <w:rPr>
          <w:i/>
        </w:rPr>
        <w:t>Nightcrawler</w:t>
      </w:r>
      <w:r>
        <w:t>.</w:t>
      </w:r>
    </w:p>
    <w:p w14:paraId="74E31610" w14:textId="5CB4B850" w:rsidR="00C863F0" w:rsidRDefault="00000000">
      <w:pPr>
        <w:widowControl w:val="0"/>
        <w:rPr>
          <w:b/>
        </w:rPr>
      </w:pPr>
      <w:r>
        <w:t xml:space="preserve">ANSWER: </w:t>
      </w:r>
      <w:r>
        <w:rPr>
          <w:b/>
          <w:u w:val="single"/>
        </w:rPr>
        <w:t>Gilroy</w:t>
      </w:r>
      <w:r>
        <w:t xml:space="preserve"> [</w:t>
      </w:r>
      <w:r w:rsidR="003D6ED6">
        <w:t>accept</w:t>
      </w:r>
      <w:r>
        <w:t xml:space="preserve"> Tony </w:t>
      </w:r>
      <w:r>
        <w:rPr>
          <w:b/>
          <w:u w:val="single"/>
        </w:rPr>
        <w:t>Gilroy</w:t>
      </w:r>
      <w:r>
        <w:t xml:space="preserve"> </w:t>
      </w:r>
      <w:r w:rsidR="003D6ED6">
        <w:t xml:space="preserve">or </w:t>
      </w:r>
      <w:r w:rsidR="003D6ED6" w:rsidRPr="003D6ED6">
        <w:t xml:space="preserve">Anthony Joseph </w:t>
      </w:r>
      <w:r w:rsidR="003D6ED6" w:rsidRPr="003D6ED6">
        <w:rPr>
          <w:b/>
          <w:bCs/>
          <w:u w:val="single"/>
        </w:rPr>
        <w:t>Gilroy</w:t>
      </w:r>
      <w:r w:rsidR="003D6ED6">
        <w:t>; accept</w:t>
      </w:r>
      <w:r>
        <w:t xml:space="preserve"> Dan </w:t>
      </w:r>
      <w:r>
        <w:rPr>
          <w:b/>
          <w:u w:val="single"/>
        </w:rPr>
        <w:t>Gilroy</w:t>
      </w:r>
      <w:r w:rsidR="003D6ED6">
        <w:rPr>
          <w:bCs/>
        </w:rPr>
        <w:t xml:space="preserve"> or </w:t>
      </w:r>
      <w:r w:rsidR="003D6ED6" w:rsidRPr="003D6ED6">
        <w:rPr>
          <w:bCs/>
        </w:rPr>
        <w:t xml:space="preserve">Daniel Christopher </w:t>
      </w:r>
      <w:r w:rsidR="003D6ED6" w:rsidRPr="003D6ED6">
        <w:rPr>
          <w:b/>
          <w:u w:val="single"/>
        </w:rPr>
        <w:t>Gilroy</w:t>
      </w:r>
      <w:r>
        <w:t>]</w:t>
      </w:r>
    </w:p>
    <w:p w14:paraId="46D25B53" w14:textId="77777777" w:rsidR="00C863F0" w:rsidRDefault="00000000">
      <w:pPr>
        <w:widowControl w:val="0"/>
      </w:pPr>
      <w:r>
        <w:t>&lt;AP, Written&gt;</w:t>
      </w:r>
    </w:p>
    <w:p w14:paraId="0F064E34" w14:textId="77777777" w:rsidR="00C863F0" w:rsidRDefault="00C863F0">
      <w:pPr>
        <w:widowControl w:val="0"/>
      </w:pPr>
    </w:p>
    <w:p w14:paraId="16DE97FC" w14:textId="354C92C8" w:rsidR="000329F1" w:rsidRPr="000329F1" w:rsidRDefault="00000000" w:rsidP="000329F1">
      <w:pPr>
        <w:widowControl w:val="0"/>
        <w:rPr>
          <w:bCs/>
        </w:rPr>
      </w:pPr>
      <w:r>
        <w:t xml:space="preserve">8. </w:t>
      </w:r>
      <w:r w:rsidR="000329F1">
        <w:rPr>
          <w:b/>
        </w:rPr>
        <w:t>In a short film by this director, a masked man climbs out of a crevasse after a mob shakes him off a tree. A surfer watches horses emerge from waves, as a metaphor for beer head, in an ad this filmmaker directed for Guinness. A close-up by this director lingers on the lips of a woman in a pink top as she chews and spits out a piece of cake. Adam Pearson, who has neurofibromatosis, debuted in a film by this director in which a man submerged in an abyss sees a body gorily “deflate.” This director had sofas and a set of three walls in a warehouse-like room mounted on wheels for a (*)</w:t>
      </w:r>
      <w:r w:rsidR="000329F1">
        <w:t xml:space="preserve"> music video in which a man wearing a fur hat dances as the floor appears to move. This director of the music videos for “Karma Police” by Radiohead and “Virtual Insanity” by Jamiroquai used hidden cameras to film a montage near Celtic Park in Glasgow, where real-life men turned down offers to ride in a white van with Scarlett Johansson. For 10 points, name this English director of </w:t>
      </w:r>
      <w:r w:rsidR="000329F1">
        <w:rPr>
          <w:i/>
        </w:rPr>
        <w:t>Under the Skin</w:t>
      </w:r>
      <w:r w:rsidR="000329F1">
        <w:t>.</w:t>
      </w:r>
    </w:p>
    <w:p w14:paraId="0E3809DA" w14:textId="2CA7EE68" w:rsidR="000329F1" w:rsidRPr="000329F1" w:rsidRDefault="000329F1">
      <w:pPr>
        <w:widowControl w:val="0"/>
      </w:pPr>
      <w:r>
        <w:t xml:space="preserve">ANSWER: Jonathan </w:t>
      </w:r>
      <w:r>
        <w:rPr>
          <w:b/>
          <w:u w:val="single"/>
        </w:rPr>
        <w:t>Glazer</w:t>
      </w:r>
      <w:r>
        <w:t xml:space="preserve"> </w:t>
      </w:r>
      <w:r w:rsidRPr="00401778">
        <w:rPr>
          <w:color w:val="666666"/>
        </w:rPr>
        <w:t xml:space="preserve">(The film in the lead-in is </w:t>
      </w:r>
      <w:r w:rsidRPr="00401778">
        <w:rPr>
          <w:i/>
          <w:color w:val="666666"/>
        </w:rPr>
        <w:t>The Fall</w:t>
      </w:r>
      <w:r w:rsidRPr="00401778">
        <w:rPr>
          <w:color w:val="666666"/>
        </w:rPr>
        <w:t>.)</w:t>
      </w:r>
    </w:p>
    <w:p w14:paraId="7D404B6F" w14:textId="77777777" w:rsidR="00C863F0" w:rsidRDefault="00000000">
      <w:pPr>
        <w:widowControl w:val="0"/>
      </w:pPr>
      <w:r>
        <w:t>&lt;AP, Written&gt;</w:t>
      </w:r>
    </w:p>
    <w:p w14:paraId="269AE2CD" w14:textId="77777777" w:rsidR="00C863F0" w:rsidRDefault="00C863F0">
      <w:pPr>
        <w:widowControl w:val="0"/>
      </w:pPr>
    </w:p>
    <w:p w14:paraId="1EFBA785" w14:textId="77777777" w:rsidR="00C863F0" w:rsidRDefault="00000000">
      <w:pPr>
        <w:widowControl w:val="0"/>
      </w:pPr>
      <w:r>
        <w:t xml:space="preserve">9. </w:t>
      </w:r>
      <w:r>
        <w:rPr>
          <w:b/>
        </w:rPr>
        <w:t xml:space="preserve">This director’s motif of “immersion” inspired a film’s repeated close-ups on a CRT showing a news report about a Marian apparition on a water tank. The protagonist of a film by this director washes out her bright blonde hair dye to avoid suspicion for a hit-and-run, despite being unsure herself if what she killed was a dog or a pottery worker’s child. The cacophony of pool chairs being dragged on metal tiles dominates an opening scene by this director, in which old people stagger like zombies towards a wine glass. After being told not to worry about directing action scenes, this filmmaker declined Marvel’s offer for </w:t>
      </w:r>
      <w:r>
        <w:rPr>
          <w:b/>
          <w:i/>
        </w:rPr>
        <w:t>Black</w:t>
      </w:r>
      <w:r>
        <w:rPr>
          <w:b/>
        </w:rPr>
        <w:t xml:space="preserve"> </w:t>
      </w:r>
      <w:r>
        <w:rPr>
          <w:b/>
          <w:i/>
        </w:rPr>
        <w:t>Widow</w:t>
      </w:r>
      <w:r>
        <w:rPr>
          <w:b/>
        </w:rPr>
        <w:t>. In 2017, this director adapted an Antonio (*)</w:t>
      </w:r>
      <w:r>
        <w:t xml:space="preserve"> di Benedetto novel about a Spanish bureaucrat’s secluded tenure in Paraguay. Two bourgeois families waste away at a decrepit, swampy estate in a film shot in this director’s hometown of Salta. For 10 points, </w:t>
      </w:r>
      <w:r>
        <w:rPr>
          <w:i/>
        </w:rPr>
        <w:t>The Headless Woman</w:t>
      </w:r>
      <w:r>
        <w:t xml:space="preserve">, </w:t>
      </w:r>
      <w:r>
        <w:rPr>
          <w:i/>
        </w:rPr>
        <w:t>Zama</w:t>
      </w:r>
      <w:r>
        <w:t xml:space="preserve">, and </w:t>
      </w:r>
      <w:r>
        <w:rPr>
          <w:i/>
        </w:rPr>
        <w:t>La Ciénaga</w:t>
      </w:r>
      <w:r>
        <w:t xml:space="preserve"> </w:t>
      </w:r>
      <w:r w:rsidRPr="00401778">
        <w:rPr>
          <w:color w:val="666666"/>
        </w:rPr>
        <w:t>(“see-AY-nah-gah”)</w:t>
      </w:r>
      <w:r>
        <w:t xml:space="preserve"> are films by what Argentine director?</w:t>
      </w:r>
    </w:p>
    <w:p w14:paraId="37565303" w14:textId="77777777" w:rsidR="00C863F0" w:rsidRDefault="00000000">
      <w:pPr>
        <w:widowControl w:val="0"/>
      </w:pPr>
      <w:r>
        <w:t xml:space="preserve">ANSWER: Lucrecia </w:t>
      </w:r>
      <w:r>
        <w:rPr>
          <w:b/>
          <w:u w:val="single"/>
        </w:rPr>
        <w:t>Martel</w:t>
      </w:r>
    </w:p>
    <w:p w14:paraId="05BB6EB0" w14:textId="77777777" w:rsidR="00C863F0" w:rsidRDefault="00000000">
      <w:pPr>
        <w:widowControl w:val="0"/>
        <w:rPr>
          <w:b/>
          <w:u w:val="single"/>
        </w:rPr>
      </w:pPr>
      <w:r>
        <w:t>&lt;AP, Written&gt;</w:t>
      </w:r>
    </w:p>
    <w:p w14:paraId="02920C31" w14:textId="77777777" w:rsidR="00C863F0" w:rsidRDefault="00C863F0">
      <w:pPr>
        <w:widowControl w:val="0"/>
      </w:pPr>
    </w:p>
    <w:p w14:paraId="37EA5465" w14:textId="77777777" w:rsidR="00C863F0" w:rsidRDefault="00000000">
      <w:pPr>
        <w:widowControl w:val="0"/>
      </w:pPr>
      <w:r>
        <w:t xml:space="preserve">10. </w:t>
      </w:r>
      <w:r>
        <w:rPr>
          <w:b/>
        </w:rPr>
        <w:t>After this film lingers on a shot of rain falling on lye-covered corpses in an open grave, it cuts to a shot of hands losing grasp of a cross. The sweet tooth of this film’s protagonist leads to a scene in which he overhears a man talking backwards. A sound bridge in this film involves a close-up on an old woman screaming “you selfish thing!” dissolving to a wide shot of chandeliers in front of a smoke-filled stage depicting clouds. Having declared himself a “patron saint,” this film’s protagonist repeats “I absolve you!” in a wheelchair, after which this film ends with the sound of a (*)</w:t>
      </w:r>
      <w:r>
        <w:t xml:space="preserve"> high-pitched laugh. Two characters in this film don a tricorn hat and two-faced mask for an all-black costume that resembles the figure raising its arms on this film’s poster. Peter Shaffer’s screenplay for this film invents the idea that its protagonist transcribed the title character’s </w:t>
      </w:r>
      <w:r>
        <w:rPr>
          <w:i/>
        </w:rPr>
        <w:t>Requiem Mass</w:t>
      </w:r>
      <w:r>
        <w:t>. For 10 points, name this Miloš Forman film described as a “fantasia on the theme of Salieri and Mozart.”</w:t>
      </w:r>
    </w:p>
    <w:p w14:paraId="33B4810F" w14:textId="77777777" w:rsidR="00C863F0" w:rsidRDefault="00000000">
      <w:pPr>
        <w:widowControl w:val="0"/>
      </w:pPr>
      <w:r>
        <w:t xml:space="preserve">ANSWER: </w:t>
      </w:r>
      <w:r>
        <w:rPr>
          <w:b/>
          <w:i/>
          <w:u w:val="single"/>
        </w:rPr>
        <w:t>Amadeus</w:t>
      </w:r>
    </w:p>
    <w:p w14:paraId="79F6F567" w14:textId="183529CA" w:rsidR="00C863F0" w:rsidRPr="00C03373" w:rsidRDefault="00000000" w:rsidP="00C03373">
      <w:pPr>
        <w:widowControl w:val="0"/>
        <w:rPr>
          <w:b/>
          <w:i/>
          <w:u w:val="single"/>
        </w:rPr>
      </w:pPr>
      <w:r>
        <w:t>&lt;AP, Written</w:t>
      </w:r>
      <w:r w:rsidR="00C03373">
        <w:t>&gt;</w:t>
      </w:r>
    </w:p>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Wings of Desire</w:t>
      </w:r>
      <w:r/>
      <w:r>
        <w:t xml:space="preserve"> [</w:t>
      </w:r>
      <w:r>
        <w:t xml:space="preserve">or </w:t>
      </w:r>
      <w:r>
        <w:rPr>
          <w:i/>
        </w:rPr>
      </w:r>
      <w:r>
        <w:rPr>
          <w:b/>
          <w:i/>
          <w:u w:val="single"/>
        </w:rPr>
        <w:t>Der Himmel über Berlin</w:t>
      </w:r>
      <w:r>
        <w:t>]</w:t>
      </w:r>
      <w:r>
        <w:t xml:space="preserve"> (dir. Wim Wenders)</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r>
      <w:r>
        <w:rPr>
          <w:b/>
          <w:i/>
          <w:u w:val="single"/>
        </w:rPr>
        <w:t>Secrets &amp; Lies</w:t>
      </w:r>
      <w:r/>
      <w:r>
        <w:t xml:space="preserve"> (dir. Mike Leigh)</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Sam</w:t>
      </w:r>
      <w:r>
        <w:t xml:space="preserve"> </w:t>
      </w:r>
      <w:r>
        <w:rPr>
          <w:b/>
          <w:u w:val="single"/>
        </w:rPr>
        <w:t>Peckinpah</w:t>
      </w:r>
      <w:r/>
      <w:r>
        <w:t xml:space="preserve"> [</w:t>
      </w:r>
      <w:r>
        <w:t xml:space="preserve">or </w:t>
      </w:r>
      <w:r>
        <w:t>David</w:t>
      </w:r>
      <w:r>
        <w:t xml:space="preserve"> </w:t>
      </w:r>
      <w:r>
        <w:t>Samuel</w:t>
      </w:r>
      <w:r>
        <w:t xml:space="preserve"> </w:t>
      </w:r>
      <w:r>
        <w:rPr>
          <w:b/>
          <w:u w:val="single"/>
        </w:rPr>
        <w:t>Peckinpah</w:t>
      </w:r>
      <w:r>
        <w:t>]</w:t>
      </w:r>
      <w:r>
        <w:t xml:space="preserve"> (Sources: </w:t>
      </w:r>
      <w:r>
        <w:rPr>
          <w:i/>
        </w:rPr>
        <w:t>Straw Dogs</w:t>
      </w:r>
      <w:r>
        <w:t xml:space="preserve">; </w:t>
      </w:r>
      <w:r>
        <w:rPr>
          <w:i/>
        </w:rPr>
        <w:t>The Wild Bunch</w:t>
      </w:r>
      <w:r>
        <w:t>)</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t>Dardenne</w:t>
      </w:r>
      <w:r>
        <w:t xml:space="preserve"> </w:t>
      </w:r>
      <w:r>
        <w:rPr>
          <w:b/>
          <w:u w:val="single"/>
        </w:rPr>
        <w:t>brothers</w:t>
      </w:r>
      <w:r/>
      <w:r>
        <w:t xml:space="preserve"> [</w:t>
      </w:r>
      <w:r>
        <w:t xml:space="preserve">or </w:t>
      </w:r>
      <w:r>
        <w:t>frères</w:t>
      </w:r>
      <w:r>
        <w:t xml:space="preserve"> </w:t>
      </w:r>
      <w:r>
        <w:rPr>
          <w:b/>
          <w:u w:val="single"/>
        </w:rPr>
        <w:t>Dardenne</w:t>
      </w:r>
      <w:r>
        <w:t xml:space="preserve">; </w:t>
      </w:r>
      <w:r>
        <w:t xml:space="preserve">or </w:t>
      </w:r>
      <w:r>
        <w:t>Jean-Pierre</w:t>
      </w:r>
      <w:r>
        <w:t xml:space="preserve"> </w:t>
      </w:r>
      <w:r>
        <w:t>and</w:t>
      </w:r>
      <w:r>
        <w:t xml:space="preserve"> </w:t>
      </w:r>
      <w:r>
        <w:t>Luc</w:t>
      </w:r>
      <w:r>
        <w:t xml:space="preserve"> </w:t>
      </w:r>
      <w:r>
        <w:rPr>
          <w:b/>
          <w:u w:val="single"/>
        </w:rPr>
        <w:t>Dardenne</w:t>
      </w:r>
      <w:r>
        <w:t>]</w:t>
      </w:r>
      <w:r>
        <w:t xml:space="preserve"> (Sources: </w:t>
      </w:r>
      <w:r>
        <w:rPr>
          <w:i/>
        </w:rPr>
        <w:t>The Child</w:t>
      </w:r>
      <w:r>
        <w:t xml:space="preserve">; </w:t>
      </w:r>
      <w:r>
        <w:rPr>
          <w:i/>
        </w:rPr>
        <w:t>Two Days, One Night</w:t>
      </w:r>
      <w:r>
        <w:t xml:space="preserve">; </w:t>
      </w:r>
      <w:r>
        <w:rPr>
          <w:i/>
        </w:rPr>
        <w:t>The Unknown Girl</w:t>
      </w:r>
      <w:r>
        <w:t xml:space="preserve">; </w:t>
      </w:r>
      <w:r>
        <w:rPr>
          <w:i/>
        </w:rPr>
        <w:t>Rosetta</w:t>
      </w:r>
      <w:r>
        <w:t xml:space="preserve">; </w:t>
      </w:r>
      <w:r>
        <w:rPr>
          <w:i/>
        </w:rPr>
        <w:t>The Kid on the Bike</w:t>
      </w:r>
      <w:r>
        <w:t>)</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 xml:space="preserve">The </w:t>
      </w:r>
      <w:r>
        <w:rPr>
          <w:b/>
          <w:u w:val="single"/>
        </w:rPr>
        <w:t>Killing of a X</w:t>
      </w:r>
      <w:r/>
      <w:r>
        <w:t xml:space="preserve"> [</w:t>
      </w:r>
      <w:r>
        <w:t xml:space="preserve">or </w:t>
      </w:r>
      <w:r>
        <w:t xml:space="preserve">The </w:t>
      </w:r>
      <w:r>
        <w:rPr>
          <w:b/>
          <w:u w:val="single"/>
        </w:rPr>
        <w:t>Killing of a Chinese Bookie</w:t>
      </w:r>
      <w:r>
        <w:t xml:space="preserve">; </w:t>
      </w:r>
      <w:r>
        <w:t xml:space="preserve">or </w:t>
      </w:r>
      <w:r>
        <w:t xml:space="preserve">The </w:t>
      </w:r>
      <w:r>
        <w:rPr>
          <w:b/>
          <w:u w:val="single"/>
        </w:rPr>
        <w:t>Killing of a Sacred Deer</w:t>
      </w:r>
      <w:r>
        <w:t>]</w:t>
      </w:r>
      <w:r>
        <w:t xml:space="preserve"> (Sources: </w:t>
      </w:r>
      <w:r>
        <w:rPr>
          <w:i/>
        </w:rPr>
        <w:t>The Killing of a Chinese Bookie</w:t>
      </w:r>
      <w:r>
        <w:t xml:space="preserve"> - dir. John Cassavetes</w:t>
      </w:r>
      <w:r>
        <w:t xml:space="preserve">; </w:t>
      </w:r>
      <w:r>
        <w:rPr>
          <w:i/>
        </w:rPr>
        <w:t>The Killing of a Sacred Deer</w:t>
      </w:r>
      <w:r>
        <w:t xml:space="preserve"> - dir. Yorgos Lanthimos</w:t>
      </w:r>
      <w: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Minority Report</w:t>
      </w:r>
      <w:r/>
      <w:r>
        <w:t xml:space="preserve"> (dir. Steven Spielberg)</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Unforgiven</w:t>
      </w:r>
      <w:r/>
      <w:r>
        <w:t xml:space="preserve"> (dir. Clint Eastwood)</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doubles</w:t>
      </w:r>
      <w:r/>
      <w:r>
        <w:t xml:space="preserve"> [</w:t>
      </w:r>
      <w:r>
        <w:t xml:space="preserve">accept </w:t>
      </w:r>
      <w:r/>
      <w:r>
        <w:rPr>
          <w:b/>
          <w:u w:val="single"/>
        </w:rPr>
        <w:t>any answer describing an exact double or replica of the protagonist</w:t>
      </w:r>
      <w:r>
        <w:t xml:space="preserve">; </w:t>
      </w:r>
      <w:r>
        <w:t xml:space="preserve">reject </w:t>
      </w:r>
      <w:r/>
      <w:r>
        <w:t>answers describing “clones” or “twins”</w:t>
      </w:r>
      <w:r>
        <w:t>]</w:t>
      </w:r>
      <w:r>
        <w:t xml:space="preserve"> (Sources: </w:t>
      </w:r>
      <w:r>
        <w:rPr>
          <w:i/>
        </w:rPr>
        <w:t>The Double</w:t>
      </w:r>
      <w:r>
        <w:t xml:space="preserve"> - dir. Richard Ayoade</w:t>
      </w:r>
      <w:r>
        <w:t xml:space="preserve">; </w:t>
      </w:r>
      <w:r>
        <w:rPr>
          <w:i/>
        </w:rPr>
        <w:t>Enemy</w:t>
      </w:r>
      <w:r>
        <w:t xml:space="preserve"> - dir. Denis Villeneuve</w:t>
      </w:r>
      <w:r>
        <w:t>)</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story</w:t>
      </w:r>
      <w:r/>
      <w:r>
        <w:t xml:space="preserve"> [</w:t>
      </w:r>
      <w:r>
        <w:t xml:space="preserve">or </w:t>
      </w:r>
      <w:r/>
      <w:r>
        <w:rPr>
          <w:b/>
          <w:u w:val="single"/>
        </w:rPr>
        <w:t>gùshì</w:t>
      </w:r>
      <w:r>
        <w:t xml:space="preserve">; </w:t>
      </w:r>
      <w:r>
        <w:t xml:space="preserve">or </w:t>
      </w:r>
      <w:r/>
      <w:r>
        <w:rPr>
          <w:b/>
          <w:u w:val="single"/>
        </w:rPr>
        <w:t>monogatari</w:t>
      </w:r>
      <w:r>
        <w:t xml:space="preserve">; </w:t>
      </w:r>
      <w:r>
        <w:t xml:space="preserve">accept </w:t>
      </w:r>
      <w:r/>
      <w:r>
        <w:rPr>
          <w:b/>
          <w:u w:val="single"/>
        </w:rPr>
        <w:t>Police Story</w:t>
      </w:r>
      <w:r>
        <w:t xml:space="preserve">; </w:t>
      </w:r>
      <w:r>
        <w:t xml:space="preserve">accept </w:t>
      </w:r>
      <w:r/>
      <w:r>
        <w:rPr>
          <w:b/>
          <w:u w:val="single"/>
        </w:rPr>
        <w:t>Tokyo Story</w:t>
      </w:r>
      <w:r>
        <w:t>]</w:t>
      </w:r>
      <w:r>
        <w:t xml:space="preserve"> (Sources: </w:t>
      </w:r>
      <w:r>
        <w:rPr>
          <w:i/>
        </w:rPr>
        <w:t>Police Story</w:t>
      </w:r>
      <w:r>
        <w:t xml:space="preserve"> - dir. Jackie Chan</w:t>
      </w:r>
      <w:r>
        <w:t xml:space="preserve">; </w:t>
      </w:r>
      <w:r>
        <w:rPr>
          <w:i/>
        </w:rPr>
        <w:t>Tokyo Story</w:t>
      </w:r>
      <w:r>
        <w:t xml:space="preserve"> - dir. Yasujirō Ozu</w:t>
      </w:r>
      <w:r>
        <w:t>)</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Jesus Christ</w:t>
      </w:r>
      <w:r/>
      <w:r>
        <w:t xml:space="preserve"> [</w:t>
      </w:r>
      <w:r>
        <w:t xml:space="preserve">or </w:t>
      </w:r>
      <w:r/>
      <w:r>
        <w:rPr>
          <w:b/>
          <w:u w:val="single"/>
        </w:rPr>
        <w:t>Christ</w:t>
      </w:r>
      <w:r>
        <w:t xml:space="preserve">; </w:t>
      </w:r>
      <w:r>
        <w:t xml:space="preserve">or </w:t>
      </w:r>
      <w:r/>
      <w:r>
        <w:rPr>
          <w:b/>
          <w:u w:val="single"/>
        </w:rPr>
        <w:t>Jesus of Nazareth</w:t>
      </w:r>
      <w:r>
        <w:t xml:space="preserve">; </w:t>
      </w:r>
      <w:r>
        <w:t xml:space="preserve">reject </w:t>
      </w:r>
      <w:r/>
      <w:r>
        <w:t>“God”</w:t>
      </w:r>
      <w:r>
        <w:t>]</w:t>
      </w:r>
      <w:r>
        <w:t xml:space="preserve"> (Sources: </w:t>
      </w:r>
      <w:r>
        <w:rPr>
          <w:i/>
        </w:rPr>
        <w:t>The Last Temptation of Christ</w:t>
      </w:r>
      <w:r>
        <w:t xml:space="preserve"> - dir. Martin Scorsese</w:t>
      </w:r>
      <w:r>
        <w:t xml:space="preserve">; </w:t>
      </w:r>
      <w:r>
        <w:rPr>
          <w:i/>
        </w:rPr>
        <w:t>The Passion of the Christ</w:t>
      </w:r>
      <w:r>
        <w:t xml:space="preserve"> - dir. Mel Gibson</w:t>
      </w:r>
      <w:r>
        <w:t>)</w:t>
      </w:r>
    </w:p>
    <w:p>
      <w:r>
        <w:t>&lt;AP, Visual&gt;</w:t>
      </w:r>
    </w:p>
    <w:sectPr w:rsidR="00C863F0" w:rsidRPr="00C0337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FCDA5" w14:textId="77777777" w:rsidR="002E1DDB" w:rsidRDefault="002E1DDB">
      <w:pPr>
        <w:spacing w:line="240" w:lineRule="auto"/>
      </w:pPr>
      <w:r>
        <w:separator/>
      </w:r>
    </w:p>
  </w:endnote>
  <w:endnote w:type="continuationSeparator" w:id="0">
    <w:p w14:paraId="5693DB9C" w14:textId="77777777" w:rsidR="002E1DDB" w:rsidRDefault="002E1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0F68" w14:textId="77777777" w:rsidR="00293E1A" w:rsidRDefault="00293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EE1A3" w14:textId="77777777" w:rsidR="00293E1A" w:rsidRDefault="00293E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F14CB" w14:textId="77777777" w:rsidR="00293E1A" w:rsidRDefault="00293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8C795" w14:textId="77777777" w:rsidR="002E1DDB" w:rsidRDefault="002E1DDB">
      <w:pPr>
        <w:spacing w:line="240" w:lineRule="auto"/>
      </w:pPr>
      <w:r>
        <w:separator/>
      </w:r>
    </w:p>
  </w:footnote>
  <w:footnote w:type="continuationSeparator" w:id="0">
    <w:p w14:paraId="2CD11A7E" w14:textId="77777777" w:rsidR="002E1DDB" w:rsidRDefault="002E1D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8997F" w14:textId="77777777" w:rsidR="00293E1A" w:rsidRDefault="00293E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E5404" w14:textId="77777777" w:rsidR="00C863F0" w:rsidRDefault="00C863F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E8D43" w14:textId="77777777" w:rsidR="00293E1A" w:rsidRDefault="00293E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F0"/>
    <w:rsid w:val="000329F1"/>
    <w:rsid w:val="000810C8"/>
    <w:rsid w:val="000B4A79"/>
    <w:rsid w:val="000C4687"/>
    <w:rsid w:val="001E6559"/>
    <w:rsid w:val="00202FF1"/>
    <w:rsid w:val="00211850"/>
    <w:rsid w:val="00237470"/>
    <w:rsid w:val="002724E8"/>
    <w:rsid w:val="00293E1A"/>
    <w:rsid w:val="002E1DDB"/>
    <w:rsid w:val="00370EF9"/>
    <w:rsid w:val="003D6ED6"/>
    <w:rsid w:val="004005F8"/>
    <w:rsid w:val="00401778"/>
    <w:rsid w:val="004107A0"/>
    <w:rsid w:val="00454138"/>
    <w:rsid w:val="00476479"/>
    <w:rsid w:val="004B734B"/>
    <w:rsid w:val="004F618F"/>
    <w:rsid w:val="00566436"/>
    <w:rsid w:val="0057667E"/>
    <w:rsid w:val="00596368"/>
    <w:rsid w:val="00596DFF"/>
    <w:rsid w:val="00684A87"/>
    <w:rsid w:val="006D6A9C"/>
    <w:rsid w:val="007C0C76"/>
    <w:rsid w:val="007F5921"/>
    <w:rsid w:val="007F64E7"/>
    <w:rsid w:val="008A322A"/>
    <w:rsid w:val="008D04D9"/>
    <w:rsid w:val="008E18FF"/>
    <w:rsid w:val="009102DC"/>
    <w:rsid w:val="009B37C9"/>
    <w:rsid w:val="00A46A71"/>
    <w:rsid w:val="00A62E33"/>
    <w:rsid w:val="00AB7B4A"/>
    <w:rsid w:val="00AE6CE7"/>
    <w:rsid w:val="00B677A1"/>
    <w:rsid w:val="00B75FEF"/>
    <w:rsid w:val="00BF43DD"/>
    <w:rsid w:val="00C03373"/>
    <w:rsid w:val="00C6451A"/>
    <w:rsid w:val="00C863F0"/>
    <w:rsid w:val="00CA1E03"/>
    <w:rsid w:val="00CF41BF"/>
    <w:rsid w:val="00D040E7"/>
    <w:rsid w:val="00D51307"/>
    <w:rsid w:val="00D65846"/>
    <w:rsid w:val="00E44EC6"/>
    <w:rsid w:val="00E732EB"/>
    <w:rsid w:val="00E73DFA"/>
    <w:rsid w:val="00F503E8"/>
    <w:rsid w:val="00F804B4"/>
    <w:rsid w:val="00F810A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524F8"/>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293E1A"/>
    <w:pPr>
      <w:tabs>
        <w:tab w:val="center" w:pos="4680"/>
        <w:tab w:val="right" w:pos="9360"/>
      </w:tabs>
      <w:spacing w:line="240" w:lineRule="auto"/>
    </w:pPr>
  </w:style>
  <w:style w:type="character" w:customStyle="1" w:styleId="HeaderChar">
    <w:name w:val="Header Char"/>
    <w:basedOn w:val="DefaultParagraphFont"/>
    <w:link w:val="Header"/>
    <w:uiPriority w:val="99"/>
    <w:rsid w:val="00293E1A"/>
  </w:style>
  <w:style w:type="paragraph" w:styleId="Footer">
    <w:name w:val="footer"/>
    <w:basedOn w:val="Normal"/>
    <w:link w:val="FooterChar"/>
    <w:uiPriority w:val="99"/>
    <w:unhideWhenUsed/>
    <w:rsid w:val="00293E1A"/>
    <w:pPr>
      <w:tabs>
        <w:tab w:val="center" w:pos="4680"/>
        <w:tab w:val="right" w:pos="9360"/>
      </w:tabs>
      <w:spacing w:line="240" w:lineRule="auto"/>
    </w:pPr>
  </w:style>
  <w:style w:type="character" w:customStyle="1" w:styleId="FooterChar">
    <w:name w:val="Footer Char"/>
    <w:basedOn w:val="DefaultParagraphFont"/>
    <w:link w:val="Footer"/>
    <w:uiPriority w:val="99"/>
    <w:rsid w:val="00293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095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1730</Words>
  <Characters>9867</Characters>
  <Application>Microsoft Office Word</Application>
  <DocSecurity>0</DocSecurity>
  <Lines>82</Lines>
  <Paragraphs>23</Paragraphs>
  <ScaleCrop>false</ScaleCrop>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24</cp:revision>
  <dcterms:created xsi:type="dcterms:W3CDTF">2024-07-18T19:46:00Z</dcterms:created>
  <dcterms:modified xsi:type="dcterms:W3CDTF">2024-09-24T20:45:00Z</dcterms:modified>
</cp:coreProperties>
</file>