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B0FF1" w14:textId="4C103B13" w:rsidR="00A41CB0" w:rsidRDefault="006757DB">
      <w:pPr>
        <w:widowControl w:val="0"/>
      </w:pPr>
      <w:r>
        <w:t>2024 Untitled Film Set</w:t>
      </w:r>
    </w:p>
    <w:p w14:paraId="2EBF5AA8" w14:textId="77777777" w:rsidR="00A41CB0" w:rsidRDefault="00000000">
      <w:pPr>
        <w:widowControl w:val="0"/>
      </w:pPr>
      <w:r>
        <w:t>Questions by Ani Perumalla</w:t>
      </w:r>
    </w:p>
    <w:p w14:paraId="7E05AB28" w14:textId="77777777" w:rsidR="00A41CB0" w:rsidRDefault="00A41CB0">
      <w:pPr>
        <w:widowControl w:val="0"/>
      </w:pPr>
    </w:p>
    <w:p w14:paraId="3A840C5A" w14:textId="77777777" w:rsidR="00A41CB0" w:rsidRDefault="00000000">
      <w:pPr>
        <w:widowControl w:val="0"/>
      </w:pPr>
      <w:r>
        <w:t>Packet 5</w:t>
      </w:r>
    </w:p>
    <w:p w14:paraId="76DAA50B" w14:textId="77777777" w:rsidR="00A41CB0" w:rsidRDefault="00A41CB0"/>
    <w:p w14:paraId="3CFA9AB8" w14:textId="77777777" w:rsidR="00A41CB0" w:rsidRDefault="00000000">
      <w:pPr>
        <w:widowControl w:val="0"/>
      </w:pPr>
      <w:r>
        <w:t>Tossups</w:t>
      </w:r>
    </w:p>
    <w:p w14:paraId="750E6B1E" w14:textId="77777777" w:rsidR="00A41CB0" w:rsidRDefault="00A41CB0">
      <w:pPr>
        <w:widowControl w:val="0"/>
      </w:pPr>
    </w:p>
    <w:p w14:paraId="45305BC7" w14:textId="77777777" w:rsidR="00A41CB0" w:rsidRDefault="00000000">
      <w:pPr>
        <w:widowControl w:val="0"/>
      </w:pPr>
      <w:r>
        <w:t xml:space="preserve">1. </w:t>
      </w:r>
      <w:r>
        <w:rPr>
          <w:b/>
        </w:rPr>
        <w:t xml:space="preserve">Robbie Conal created posters for this film that pair two sketches of a man with the subtitles “Prophet” and “Profit”; shots of those posters are used to punctuate this film’s montage of empty rooms. The opening of Ennio Morricone’s score for </w:t>
      </w:r>
      <w:r>
        <w:rPr>
          <w:b/>
          <w:i/>
        </w:rPr>
        <w:t>The Battle of Algiers</w:t>
      </w:r>
      <w:r>
        <w:rPr>
          <w:b/>
        </w:rPr>
        <w:t xml:space="preserve"> inspired Cliff Martinez’s score for this film. This film rapidly switches between left- and right-profile shots of an Australian with bad teeth giving a TV interview about a “math problem you can do on a napkin.” In this film, a woman reminds her father that he taught her about Barry Marshall’s (*)</w:t>
      </w:r>
      <w:r>
        <w:t xml:space="preserve"> Nobel Prize. Scott Z. Burns developed this film’s conceit from a scene in his script for its director’s film </w:t>
      </w:r>
      <w:r>
        <w:rPr>
          <w:i/>
        </w:rPr>
        <w:t>The</w:t>
      </w:r>
      <w:r>
        <w:t xml:space="preserve"> </w:t>
      </w:r>
      <w:r>
        <w:rPr>
          <w:i/>
        </w:rPr>
        <w:t xml:space="preserve">Informant! </w:t>
      </w:r>
      <w:r>
        <w:t>At this film’s climax, a man hears “All I Want is You” by U2, while he cries at a photo of his wife shaking hands with a chef at a Macau casino. In 2020, critics revisited this film’s ending montage, in which a pig eats a banana dropped by a bat. For 10 points, name this Steven Soderbergh thriller about a pandemic.</w:t>
      </w:r>
    </w:p>
    <w:p w14:paraId="6B3DC120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Contagion</w:t>
      </w:r>
    </w:p>
    <w:p w14:paraId="3B26CEAE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5AD3ABD2" w14:textId="77777777" w:rsidR="00A41CB0" w:rsidRDefault="00A41CB0">
      <w:pPr>
        <w:widowControl w:val="0"/>
      </w:pPr>
    </w:p>
    <w:p w14:paraId="0573837D" w14:textId="77777777" w:rsidR="00A41CB0" w:rsidRDefault="00000000">
      <w:pPr>
        <w:widowControl w:val="0"/>
      </w:pPr>
      <w:r>
        <w:t xml:space="preserve">2. </w:t>
      </w:r>
      <w:r>
        <w:rPr>
          <w:b/>
        </w:rPr>
        <w:t>The death of this director’s wife due to a horse injury inspired him to film a scene in which a philanthropist decides to fund a woman’s school instead of a church, after accidentally running over her with his car. On the song “Nas is Good,” Nas describes how the “camera rolls like” this director. In a film by this director, an old preacher looks into the camera and bemoans how he has “sold [his] birthright. All for a miserable mess of pottage” soon after he has been kicked in the rear by a churchgoer. Many of this director’s films star his muse Evelyn Preer. This director, who adapted two novels by Charles Chesnutt, cast Paul (*)</w:t>
      </w:r>
      <w:r>
        <w:t xml:space="preserve"> Robeson in his debut film role. A 1920 film by this director cuts between a man’s sexual assault of his biracial daughter Sylvia and a graphic lynching, so as to directly attack </w:t>
      </w:r>
      <w:r>
        <w:rPr>
          <w:i/>
        </w:rPr>
        <w:t>The Birth of a Nation</w:t>
      </w:r>
      <w:r>
        <w:t xml:space="preserve">. For 10 points, </w:t>
      </w:r>
      <w:r>
        <w:rPr>
          <w:i/>
        </w:rPr>
        <w:t>Within Our Gates</w:t>
      </w:r>
      <w:r>
        <w:t xml:space="preserve"> is a film by what director considered the first African-American feature filmmaker?</w:t>
      </w:r>
    </w:p>
    <w:p w14:paraId="3B8810FA" w14:textId="77777777" w:rsidR="00A41CB0" w:rsidRDefault="00000000">
      <w:pPr>
        <w:widowControl w:val="0"/>
      </w:pPr>
      <w:r>
        <w:t xml:space="preserve">ANSWER: Oscar </w:t>
      </w:r>
      <w:r>
        <w:rPr>
          <w:b/>
          <w:u w:val="single"/>
        </w:rPr>
        <w:t>Micheaux</w:t>
      </w:r>
      <w:r>
        <w:t xml:space="preserve"> </w:t>
      </w:r>
      <w:r w:rsidRPr="00273170">
        <w:rPr>
          <w:color w:val="666666"/>
        </w:rPr>
        <w:t>(“mi-SHOH”)</w:t>
      </w:r>
      <w:r>
        <w:t xml:space="preserve"> [or Oscar Devereaux </w:t>
      </w:r>
      <w:r>
        <w:rPr>
          <w:b/>
          <w:u w:val="single"/>
        </w:rPr>
        <w:t>Micheaux</w:t>
      </w:r>
      <w:r>
        <w:t xml:space="preserve">; prompt on Oscar </w:t>
      </w:r>
      <w:r>
        <w:rPr>
          <w:u w:val="single"/>
        </w:rPr>
        <w:t>Devereux</w:t>
      </w:r>
      <w:r>
        <w:t xml:space="preserve">] </w:t>
      </w:r>
      <w:r w:rsidRPr="00273170">
        <w:rPr>
          <w:color w:val="666666"/>
        </w:rPr>
        <w:t xml:space="preserve">(The first two lines describe scenes from </w:t>
      </w:r>
      <w:r w:rsidRPr="00273170">
        <w:rPr>
          <w:i/>
          <w:color w:val="666666"/>
        </w:rPr>
        <w:t>Within Our Gates</w:t>
      </w:r>
      <w:r w:rsidRPr="00273170">
        <w:rPr>
          <w:color w:val="666666"/>
        </w:rPr>
        <w:t>.)</w:t>
      </w:r>
    </w:p>
    <w:p w14:paraId="6E0013FE" w14:textId="77777777" w:rsidR="00A41CB0" w:rsidRDefault="00000000">
      <w:pPr>
        <w:widowControl w:val="0"/>
      </w:pPr>
      <w:r>
        <w:t>&lt;AP, Written&gt;</w:t>
      </w:r>
    </w:p>
    <w:p w14:paraId="140BFAED" w14:textId="77777777" w:rsidR="00A41CB0" w:rsidRDefault="00A41CB0">
      <w:pPr>
        <w:widowControl w:val="0"/>
      </w:pPr>
    </w:p>
    <w:p w14:paraId="2AA60F1F" w14:textId="77777777" w:rsidR="00A41CB0" w:rsidRDefault="00000000">
      <w:pPr>
        <w:widowControl w:val="0"/>
      </w:pPr>
      <w:r>
        <w:t xml:space="preserve">3. </w:t>
      </w:r>
      <w:r>
        <w:rPr>
          <w:b/>
        </w:rPr>
        <w:t>This film’s marketing included a shot-for-shot remake of a real-life furniture ad in which a man fake-strums a guitar before jumping off a trailer.</w:t>
      </w:r>
      <w:r>
        <w:t xml:space="preserve"> </w:t>
      </w:r>
      <w:r>
        <w:rPr>
          <w:b/>
        </w:rPr>
        <w:t xml:space="preserve">A shot of this film’s protagonist walking down a jet bridge away from the camera is set to Shelley Duvall’s song “He Needs Me” from </w:t>
      </w:r>
      <w:r>
        <w:rPr>
          <w:b/>
          <w:i/>
        </w:rPr>
        <w:t>Popeye</w:t>
      </w:r>
      <w:r>
        <w:rPr>
          <w:b/>
        </w:rPr>
        <w:t>. This film’s protagonist repeatedly mutters “and bye-bye” as he walks under a series of “EXIT” signs in a hallway. Video artist Jeremy Blake designed a series of shifting color gradients as this film’s interludes, one of which features the text (*)</w:t>
      </w:r>
      <w:r>
        <w:t xml:space="preserve"> “Provo, Utah.” An iris zoom on the lead couple’s clasped hands, as well as a shot that frames them kissing in a hotel lobby in shadow, are both part of a sequence in this film set in Hawaii. This film’s protagonist has seven sisters, finds a harmonium, exploits a promotion for frequent flier miles by buying pudding </w:t>
      </w:r>
      <w:proofErr w:type="spellStart"/>
      <w:r>
        <w:t>en</w:t>
      </w:r>
      <w:proofErr w:type="spellEnd"/>
      <w:r>
        <w:t xml:space="preserve"> masse, and wears a vivid blue suit. For 10 points, name this Paul Thomas Anderson rom-com starring Adam Sandler.</w:t>
      </w:r>
    </w:p>
    <w:p w14:paraId="3F9ED481" w14:textId="139C22EE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Punch-Drunk Love</w:t>
      </w:r>
      <w:r>
        <w:t xml:space="preserve"> </w:t>
      </w:r>
      <w:r w:rsidRPr="00273170">
        <w:rPr>
          <w:color w:val="666666"/>
        </w:rPr>
        <w:t xml:space="preserve">(The lead-in refers to this advertisement for the film: </w:t>
      </w:r>
      <w:r w:rsidR="00A41CB0" w:rsidRPr="00273170">
        <w:rPr>
          <w:color w:val="666666"/>
          <w:u w:val="single"/>
        </w:rPr>
        <w:t>https://www.youtube.com/watch?v=-3P-f-8Lfcs</w:t>
      </w:r>
      <w:r w:rsidRPr="00273170">
        <w:rPr>
          <w:color w:val="666666"/>
        </w:rPr>
        <w:t xml:space="preserve">, which references this real commercial: </w:t>
      </w:r>
      <w:r w:rsidR="00A41CB0" w:rsidRPr="00273170">
        <w:rPr>
          <w:color w:val="666666"/>
          <w:u w:val="single"/>
        </w:rPr>
        <w:t>https://www.youtube.com/watch?v=7eUKa95l3-A</w:t>
      </w:r>
      <w:r w:rsidRPr="00273170">
        <w:rPr>
          <w:color w:val="666666"/>
        </w:rPr>
        <w:t>)</w:t>
      </w:r>
    </w:p>
    <w:p w14:paraId="4B4B3433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F1E727A" w14:textId="2089A74F" w:rsidR="00A609FF" w:rsidRDefault="00A609FF">
      <w:r>
        <w:br w:type="page"/>
      </w:r>
    </w:p>
    <w:p w14:paraId="6E1A8603" w14:textId="77777777" w:rsidR="00A41CB0" w:rsidRDefault="00000000">
      <w:pPr>
        <w:widowControl w:val="0"/>
      </w:pPr>
      <w:r>
        <w:lastRenderedPageBreak/>
        <w:t xml:space="preserve">4. </w:t>
      </w:r>
      <w:r>
        <w:rPr>
          <w:b/>
        </w:rPr>
        <w:t>A 2019 film from this country was created by copying color printouts of its footage as monochrome, drawing on each frame with highlighters, and re-scanning. A Stallone-</w:t>
      </w:r>
      <w:proofErr w:type="spellStart"/>
      <w:r>
        <w:rPr>
          <w:b/>
        </w:rPr>
        <w:t>esque</w:t>
      </w:r>
      <w:proofErr w:type="spellEnd"/>
      <w:r>
        <w:rPr>
          <w:b/>
        </w:rPr>
        <w:t xml:space="preserve"> action star known by his initials FPJ gave a fellow actor-turned-president of this country the nickname “</w:t>
      </w:r>
      <w:proofErr w:type="spellStart"/>
      <w:r>
        <w:rPr>
          <w:b/>
        </w:rPr>
        <w:t>Erap</w:t>
      </w:r>
      <w:proofErr w:type="spellEnd"/>
      <w:r>
        <w:rPr>
          <w:b/>
        </w:rPr>
        <w:t xml:space="preserve">.” In a 2019 film, an illegal immigrant </w:t>
      </w:r>
      <w:r w:rsidRPr="00D24027">
        <w:rPr>
          <w:b/>
          <w:color w:val="666666"/>
        </w:rPr>
        <w:t>[emphasize]</w:t>
      </w:r>
      <w:r>
        <w:rPr>
          <w:b/>
        </w:rPr>
        <w:t xml:space="preserve"> </w:t>
      </w:r>
      <w:r>
        <w:rPr>
          <w:b/>
          <w:i/>
        </w:rPr>
        <w:t>from</w:t>
      </w:r>
      <w:r>
        <w:rPr>
          <w:b/>
        </w:rPr>
        <w:t xml:space="preserve"> this country falls in love with an alcoholic meat worker but conceals that she is transgender. </w:t>
      </w:r>
      <w:r>
        <w:rPr>
          <w:b/>
          <w:i/>
        </w:rPr>
        <w:t>Cleaners</w:t>
      </w:r>
      <w:r>
        <w:rPr>
          <w:b/>
        </w:rPr>
        <w:t xml:space="preserve"> and </w:t>
      </w:r>
      <w:r>
        <w:rPr>
          <w:b/>
          <w:i/>
        </w:rPr>
        <w:t>Lingua Franca</w:t>
      </w:r>
      <w:r>
        <w:rPr>
          <w:b/>
        </w:rPr>
        <w:t xml:space="preserve"> are set in this country, where </w:t>
      </w:r>
      <w:r>
        <w:rPr>
          <w:b/>
          <w:i/>
        </w:rPr>
        <w:t>From What is Before</w:t>
      </w:r>
      <w:r>
        <w:rPr>
          <w:b/>
        </w:rPr>
        <w:t xml:space="preserve"> and a film subtitled </w:t>
      </w:r>
      <w:r>
        <w:rPr>
          <w:b/>
          <w:i/>
        </w:rPr>
        <w:t>The End of History</w:t>
      </w:r>
      <w:r>
        <w:rPr>
          <w:b/>
        </w:rPr>
        <w:t xml:space="preserve"> exemplify their director’s contributions to (*)</w:t>
      </w:r>
      <w:r>
        <w:t xml:space="preserve"> slow cinema. This country’s army often recalled their helicopters to fight an insurgency during the shooting of </w:t>
      </w:r>
      <w:r>
        <w:rPr>
          <w:i/>
        </w:rPr>
        <w:t>Apocalypse Now</w:t>
      </w:r>
      <w:r>
        <w:t>. A fisherman frees his girlfriend from prostitution in a film titled for this country’s capital “in the claws of light.” For 10 points, Isabel Sandoval, Lino Brocka, and Lav Díaz are from what country whose first film was a biopic of José Rizal?</w:t>
      </w:r>
    </w:p>
    <w:p w14:paraId="0A941D2D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Philippines</w:t>
      </w:r>
      <w:r>
        <w:t xml:space="preserve"> [or </w:t>
      </w:r>
      <w:proofErr w:type="spellStart"/>
      <w:r>
        <w:rPr>
          <w:b/>
          <w:u w:val="single"/>
        </w:rPr>
        <w:t>Pilipinas</w:t>
      </w:r>
      <w:proofErr w:type="spellEnd"/>
      <w:r>
        <w:t xml:space="preserve">; or Republic of the </w:t>
      </w:r>
      <w:r>
        <w:rPr>
          <w:b/>
          <w:u w:val="single"/>
        </w:rPr>
        <w:t>Philippines</w:t>
      </w:r>
      <w:r>
        <w:t xml:space="preserve">; or </w:t>
      </w:r>
      <w:proofErr w:type="spellStart"/>
      <w:r>
        <w:t>Republika</w:t>
      </w:r>
      <w:proofErr w:type="spellEnd"/>
      <w:r>
        <w:t xml:space="preserve"> ng </w:t>
      </w:r>
      <w:proofErr w:type="spellStart"/>
      <w:r>
        <w:rPr>
          <w:b/>
          <w:u w:val="single"/>
        </w:rPr>
        <w:t>Pilipinas</w:t>
      </w:r>
      <w:proofErr w:type="spellEnd"/>
      <w:r>
        <w:t>]</w:t>
      </w:r>
    </w:p>
    <w:p w14:paraId="6F2FF307" w14:textId="77777777" w:rsidR="00A41CB0" w:rsidRDefault="00000000">
      <w:pPr>
        <w:widowControl w:val="0"/>
        <w:rPr>
          <w:b/>
        </w:rPr>
      </w:pPr>
      <w:r>
        <w:t>&lt;AP, Written&gt;</w:t>
      </w:r>
    </w:p>
    <w:p w14:paraId="1D8B4FC7" w14:textId="77777777" w:rsidR="00A41CB0" w:rsidRDefault="00A41CB0">
      <w:pPr>
        <w:widowControl w:val="0"/>
      </w:pPr>
    </w:p>
    <w:p w14:paraId="04803EEB" w14:textId="77777777" w:rsidR="00A41CB0" w:rsidRDefault="00000000">
      <w:pPr>
        <w:widowControl w:val="0"/>
      </w:pPr>
      <w:r>
        <w:t xml:space="preserve">5. </w:t>
      </w:r>
      <w:r>
        <w:rPr>
          <w:b/>
        </w:rPr>
        <w:t>In a film by this director, stars appear on the screen as two women hiding in a pitch-dark bathroom wonder if an earthquake is a sign of the apocalypse. The protagonist of a film by this director watches a goldfish in a plastic bag fall off a car while driving an old Hispanic man to meet his bedridden girlfriend. A key motif in that film by this director is an emoticon consisting of two parentheses, a less-than sign, and their reverse. In the final shot of a film by this director, a screen displaying a cost of 525 dollars is framed behind two women kissing at a (*)</w:t>
      </w:r>
      <w:r>
        <w:t xml:space="preserve"> Target checkout counter. In a film by this director, two biracial children spend their time in an online chat room while ignoring their shoe salesman father, played by John Hawkes. A film by this director centers on two clumsy L.A. con artists and their sullen-voiced daughter, who has the strange name “Old Dolio.” For 10 points, name this artist-turned-director of </w:t>
      </w:r>
      <w:r>
        <w:rPr>
          <w:i/>
        </w:rPr>
        <w:t>Kajillionaire</w:t>
      </w:r>
      <w:r>
        <w:t xml:space="preserve"> who starred in her own film </w:t>
      </w:r>
      <w:r>
        <w:rPr>
          <w:i/>
        </w:rPr>
        <w:t>Me and You and Everyone We Know</w:t>
      </w:r>
      <w:r>
        <w:t>.</w:t>
      </w:r>
    </w:p>
    <w:p w14:paraId="46FA64A2" w14:textId="77777777" w:rsidR="00A41CB0" w:rsidRDefault="00000000">
      <w:pPr>
        <w:widowControl w:val="0"/>
      </w:pPr>
      <w:r>
        <w:t xml:space="preserve">ANSWER: Miranda </w:t>
      </w:r>
      <w:r>
        <w:rPr>
          <w:b/>
          <w:u w:val="single"/>
        </w:rPr>
        <w:t>July</w:t>
      </w:r>
      <w:r>
        <w:t xml:space="preserve"> [or Miranda Jennifer </w:t>
      </w:r>
      <w:r>
        <w:rPr>
          <w:b/>
          <w:u w:val="single"/>
        </w:rPr>
        <w:t>Grossinger</w:t>
      </w:r>
      <w:r>
        <w:t>]</w:t>
      </w:r>
    </w:p>
    <w:p w14:paraId="0EF37B96" w14:textId="77777777" w:rsidR="00A41CB0" w:rsidRDefault="00000000">
      <w:pPr>
        <w:widowControl w:val="0"/>
      </w:pPr>
      <w:r>
        <w:t>&lt;AP, Written&gt;</w:t>
      </w:r>
    </w:p>
    <w:p w14:paraId="2DD8F013" w14:textId="77777777" w:rsidR="00A41CB0" w:rsidRDefault="00A41CB0">
      <w:pPr>
        <w:widowControl w:val="0"/>
      </w:pPr>
    </w:p>
    <w:p w14:paraId="767EE6C9" w14:textId="77777777" w:rsidR="00A41CB0" w:rsidRDefault="00000000">
      <w:pPr>
        <w:widowControl w:val="0"/>
      </w:pPr>
      <w:r>
        <w:t xml:space="preserve">6. </w:t>
      </w:r>
      <w:r>
        <w:rPr>
          <w:b/>
        </w:rPr>
        <w:t xml:space="preserve">In a film titled for this sort of animal, a car crash victim is horrified to see the phrase “I will kill you” on his windshield. The protagonist of a film titled for this sort of animal jokes that his medicine cabinet is a “museum of natural history.” Nani exacts revenge on a tycoon after his rebirth as this sort of animal in a film by S. S. Rajamouli </w:t>
      </w:r>
      <w:r w:rsidRPr="00273170">
        <w:rPr>
          <w:b/>
          <w:color w:val="666666"/>
        </w:rPr>
        <w:t>(“RAH-</w:t>
      </w:r>
      <w:proofErr w:type="spellStart"/>
      <w:r w:rsidRPr="00273170">
        <w:rPr>
          <w:b/>
          <w:color w:val="666666"/>
        </w:rPr>
        <w:t>juh</w:t>
      </w:r>
      <w:proofErr w:type="spellEnd"/>
      <w:r w:rsidRPr="00273170">
        <w:rPr>
          <w:b/>
          <w:color w:val="666666"/>
        </w:rPr>
        <w:t>-mow-lee”)</w:t>
      </w:r>
      <w:r>
        <w:rPr>
          <w:b/>
        </w:rPr>
        <w:t xml:space="preserve">. The protagonist of a film titled for this sort of animal alludes to literature in both a line likening himself to one of these animals who “dreamt he was a man, but now the dream is over,” and the line, (*) </w:t>
      </w:r>
      <w:r>
        <w:t>“drink deep, or taste not the plasma spring.” Chris Walas won an Oscar for creating seven “stages” of makeup for a film titled for this animal. As producer, Mel Brooks coined the tagline “be afraid; be very afraid” for a film titled for this sort of animal, whose protagonist apologizes to a baboon for killing its brother while experimenting with “</w:t>
      </w:r>
      <w:proofErr w:type="spellStart"/>
      <w:r>
        <w:t>telepods</w:t>
      </w:r>
      <w:proofErr w:type="spellEnd"/>
      <w:r>
        <w:t>.” For 10 points, a 1986 David Cronenberg film depicts a scientist’s fusion with what sort of insect?</w:t>
      </w:r>
    </w:p>
    <w:p w14:paraId="7D689DB5" w14:textId="77777777" w:rsidR="00A41CB0" w:rsidRPr="00273170" w:rsidRDefault="00000000">
      <w:pPr>
        <w:widowControl w:val="0"/>
        <w:rPr>
          <w:color w:val="666666"/>
        </w:rPr>
      </w:pPr>
      <w:r>
        <w:t xml:space="preserve">ANSWER: </w:t>
      </w:r>
      <w:r>
        <w:rPr>
          <w:b/>
          <w:u w:val="single"/>
        </w:rPr>
        <w:t>fly</w:t>
      </w:r>
      <w:r>
        <w:t xml:space="preserve"> [or house</w:t>
      </w:r>
      <w:r>
        <w:rPr>
          <w:b/>
          <w:u w:val="single"/>
        </w:rPr>
        <w:t>flies</w:t>
      </w:r>
      <w:r>
        <w:t xml:space="preserve">; or </w:t>
      </w:r>
      <w:r>
        <w:rPr>
          <w:i/>
        </w:rPr>
        <w:t xml:space="preserve">The </w:t>
      </w:r>
      <w:r>
        <w:rPr>
          <w:b/>
          <w:i/>
          <w:u w:val="single"/>
        </w:rPr>
        <w:t>Fly</w:t>
      </w:r>
      <w:r>
        <w:t xml:space="preserve">; or </w:t>
      </w:r>
      <w:r>
        <w:rPr>
          <w:b/>
          <w:i/>
          <w:u w:val="single"/>
        </w:rPr>
        <w:t>Eega</w:t>
      </w:r>
      <w:r>
        <w:t xml:space="preserve">; prompt on </w:t>
      </w:r>
      <w:r>
        <w:rPr>
          <w:u w:val="single"/>
        </w:rPr>
        <w:t>insect</w:t>
      </w:r>
      <w:r>
        <w:t xml:space="preserve">s or </w:t>
      </w:r>
      <w:r>
        <w:rPr>
          <w:u w:val="single"/>
        </w:rPr>
        <w:t>bug</w:t>
      </w:r>
      <w:r>
        <w:t xml:space="preserve">s] </w:t>
      </w:r>
      <w:r w:rsidRPr="00273170">
        <w:rPr>
          <w:color w:val="666666"/>
        </w:rPr>
        <w:t>(The two works of literature referenced in those lines are Zhuangzi’s butterfly dream story and Alexander Pope’s “An Essay on Criticism.”)</w:t>
      </w:r>
    </w:p>
    <w:p w14:paraId="31773027" w14:textId="77777777" w:rsidR="00A41CB0" w:rsidRDefault="00000000">
      <w:pPr>
        <w:widowControl w:val="0"/>
      </w:pPr>
      <w:r>
        <w:t>&lt;AP, Written&gt;</w:t>
      </w:r>
    </w:p>
    <w:p w14:paraId="447F0456" w14:textId="61DDB736" w:rsidR="00A609FF" w:rsidRDefault="00A609FF">
      <w:r>
        <w:br w:type="page"/>
      </w:r>
    </w:p>
    <w:p w14:paraId="57D62B9C" w14:textId="77777777" w:rsidR="00A41CB0" w:rsidRDefault="00000000">
      <w:pPr>
        <w:widowControl w:val="0"/>
      </w:pPr>
      <w:r>
        <w:lastRenderedPageBreak/>
        <w:t xml:space="preserve">7. </w:t>
      </w:r>
      <w:r>
        <w:rPr>
          <w:b/>
        </w:rPr>
        <w:t>A shot in this film frames a villain looking into the camera upside-down as he tells its protagonist, “you’re scary because you don’t give a fuck.” After mispronouncing “elected” as “elected-ed,” this film’s protagonist responds to being told to join a labor union by saying “I am wearing it” and showing off his gun. To negotiate a bribe, a judge in this film copies a lawyer’s pose by grasping his cheeks. The song that ends this film as its protagonist limps away from a shootout was written to mimic Pink Floyd’s “Comfortably Numb.” This film’s protagonist proposes to Jessie in a diner by showing her a photo (*)</w:t>
      </w:r>
      <w:r>
        <w:t xml:space="preserve"> collage including a line of skulls below his mentor Okla, who is played by Willie Nelson. This film, whose plot was inspired by its director’s time filming </w:t>
      </w:r>
      <w:r>
        <w:rPr>
          <w:i/>
        </w:rPr>
        <w:t>The Jericho Mile</w:t>
      </w:r>
      <w:r>
        <w:t xml:space="preserve"> for TV at Folsom Prison, opens with Tangerine Dream’s synthy score over a montage of its protagonist cracking a Chicago bank safe. For 10 points, what debut feature by Michael Mann stars James Caan as a crook?</w:t>
      </w:r>
    </w:p>
    <w:p w14:paraId="4E53EDBE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Thief</w:t>
      </w:r>
    </w:p>
    <w:p w14:paraId="04D46559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6340BA35" w14:textId="77777777" w:rsidR="00A41CB0" w:rsidRDefault="00A41CB0">
      <w:pPr>
        <w:widowControl w:val="0"/>
      </w:pPr>
    </w:p>
    <w:p w14:paraId="453469E8" w14:textId="77777777" w:rsidR="00A41CB0" w:rsidRDefault="00000000">
      <w:pPr>
        <w:widowControl w:val="0"/>
      </w:pPr>
      <w:r>
        <w:t xml:space="preserve">8. </w:t>
      </w:r>
      <w:r>
        <w:rPr>
          <w:b/>
        </w:rPr>
        <w:t>In a film, the only instance that this actor’s character drinks non-bottled water is when buying some from a poor boy selling water though a train window. In another film, this actor’s character tries to bond with an older man by repeating the word “come” alongside him as they feed some pigeons in a field. In a 2004 film, this actor plays a NASA scientist who returns to his home country to design a hydroelectric project for a village. A character played by this actor calls his father “Pops” and his love interest (*)</w:t>
      </w:r>
      <w:r>
        <w:t xml:space="preserve"> “</w:t>
      </w:r>
      <w:proofErr w:type="spellStart"/>
      <w:r>
        <w:t>Señorita</w:t>
      </w:r>
      <w:proofErr w:type="spellEnd"/>
      <w:r>
        <w:t xml:space="preserve">” in a film whose climax popularized a trope in which the male lead extends a hand to pull his love interest onto a departing train. In a film featuring the song “Dola Re Dola,” this star of </w:t>
      </w:r>
      <w:proofErr w:type="spellStart"/>
      <w:r>
        <w:rPr>
          <w:i/>
        </w:rPr>
        <w:t>Swades</w:t>
      </w:r>
      <w:proofErr w:type="spellEnd"/>
      <w:r>
        <w:t xml:space="preserve"> </w:t>
      </w:r>
      <w:r w:rsidRPr="00273170">
        <w:rPr>
          <w:color w:val="666666"/>
        </w:rPr>
        <w:t>(“</w:t>
      </w:r>
      <w:proofErr w:type="spellStart"/>
      <w:r w:rsidRPr="00273170">
        <w:rPr>
          <w:color w:val="666666"/>
        </w:rPr>
        <w:t>swuh</w:t>
      </w:r>
      <w:proofErr w:type="spellEnd"/>
      <w:r w:rsidRPr="00273170">
        <w:rPr>
          <w:color w:val="666666"/>
        </w:rPr>
        <w:t>-DAYSH”)</w:t>
      </w:r>
      <w:r>
        <w:t xml:space="preserve"> plays an alcoholic who falls in love with the courtesan </w:t>
      </w:r>
      <w:proofErr w:type="spellStart"/>
      <w:r>
        <w:t>Chandramukhi</w:t>
      </w:r>
      <w:proofErr w:type="spellEnd"/>
      <w:r>
        <w:t xml:space="preserve"> </w:t>
      </w:r>
      <w:r w:rsidRPr="00273170">
        <w:rPr>
          <w:color w:val="666666"/>
        </w:rPr>
        <w:t>(“CHUN-</w:t>
      </w:r>
      <w:proofErr w:type="spellStart"/>
      <w:r w:rsidRPr="00273170">
        <w:rPr>
          <w:color w:val="666666"/>
        </w:rPr>
        <w:t>druh</w:t>
      </w:r>
      <w:proofErr w:type="spellEnd"/>
      <w:r w:rsidRPr="00273170">
        <w:rPr>
          <w:color w:val="666666"/>
        </w:rPr>
        <w:t>-moo-</w:t>
      </w:r>
      <w:proofErr w:type="spellStart"/>
      <w:r w:rsidRPr="00273170">
        <w:rPr>
          <w:color w:val="666666"/>
        </w:rPr>
        <w:t>kee</w:t>
      </w:r>
      <w:proofErr w:type="spellEnd"/>
      <w:r w:rsidRPr="00273170">
        <w:rPr>
          <w:color w:val="666666"/>
        </w:rPr>
        <w:t>”)</w:t>
      </w:r>
      <w:r>
        <w:t>. This actor dances on a train in a sequence visualizing A. R. Rahman’s song “</w:t>
      </w:r>
      <w:proofErr w:type="spellStart"/>
      <w:r>
        <w:t>Chaiyya</w:t>
      </w:r>
      <w:proofErr w:type="spellEnd"/>
      <w:r>
        <w:t xml:space="preserve"> </w:t>
      </w:r>
      <w:proofErr w:type="spellStart"/>
      <w:r>
        <w:t>Chaiyya</w:t>
      </w:r>
      <w:proofErr w:type="spellEnd"/>
      <w:r>
        <w:t xml:space="preserve">.” For 10 points, what hero of 2002’s </w:t>
      </w:r>
      <w:r>
        <w:rPr>
          <w:i/>
        </w:rPr>
        <w:t>Devdas</w:t>
      </w:r>
      <w:r>
        <w:t xml:space="preserve">, </w:t>
      </w:r>
      <w:proofErr w:type="spellStart"/>
      <w:r>
        <w:rPr>
          <w:i/>
        </w:rPr>
        <w:t>Dil</w:t>
      </w:r>
      <w:proofErr w:type="spellEnd"/>
      <w:r>
        <w:rPr>
          <w:i/>
        </w:rPr>
        <w:t xml:space="preserve"> Se..</w:t>
      </w:r>
      <w:r>
        <w:t xml:space="preserve">, and </w:t>
      </w:r>
      <w:r>
        <w:rPr>
          <w:i/>
        </w:rPr>
        <w:t>DDLJ</w:t>
      </w:r>
      <w:r>
        <w:t xml:space="preserve"> has the initials SRK?</w:t>
      </w:r>
    </w:p>
    <w:p w14:paraId="06CFBD48" w14:textId="77777777" w:rsidR="00A41CB0" w:rsidRDefault="00000000">
      <w:pPr>
        <w:widowControl w:val="0"/>
      </w:pPr>
      <w:r>
        <w:t xml:space="preserve">ANSWER: </w:t>
      </w:r>
      <w:r>
        <w:rPr>
          <w:b/>
          <w:u w:val="single"/>
        </w:rPr>
        <w:t>Shah Rukh</w:t>
      </w:r>
      <w:r>
        <w:t xml:space="preserve"> Khan [accept </w:t>
      </w:r>
      <w:r>
        <w:rPr>
          <w:b/>
          <w:u w:val="single"/>
        </w:rPr>
        <w:t>SRK</w:t>
      </w:r>
      <w:r>
        <w:t xml:space="preserve"> until read; prompt on </w:t>
      </w:r>
      <w:r>
        <w:rPr>
          <w:u w:val="single"/>
        </w:rPr>
        <w:t>Khan</w:t>
      </w:r>
      <w:r>
        <w:t xml:space="preserve">] </w:t>
      </w:r>
      <w:r w:rsidRPr="00654136">
        <w:rPr>
          <w:color w:val="666666"/>
        </w:rPr>
        <w:t xml:space="preserve">(The lead-in refers to a scene from </w:t>
      </w:r>
      <w:proofErr w:type="spellStart"/>
      <w:r w:rsidRPr="00654136">
        <w:rPr>
          <w:i/>
          <w:color w:val="666666"/>
        </w:rPr>
        <w:t>Swades</w:t>
      </w:r>
      <w:proofErr w:type="spellEnd"/>
      <w:r w:rsidRPr="00654136">
        <w:rPr>
          <w:color w:val="666666"/>
        </w:rPr>
        <w:t xml:space="preserve">. The second line refers to a scene from </w:t>
      </w:r>
      <w:r w:rsidRPr="00654136">
        <w:rPr>
          <w:i/>
          <w:color w:val="666666"/>
        </w:rPr>
        <w:t>DDLJ</w:t>
      </w:r>
      <w:r w:rsidRPr="00654136">
        <w:rPr>
          <w:color w:val="666666"/>
        </w:rPr>
        <w:t>.)</w:t>
      </w:r>
    </w:p>
    <w:p w14:paraId="6A9D1805" w14:textId="77777777" w:rsidR="00A41CB0" w:rsidRDefault="00000000">
      <w:pPr>
        <w:widowControl w:val="0"/>
      </w:pPr>
      <w:r>
        <w:t>&lt;AP, Written&gt;</w:t>
      </w:r>
    </w:p>
    <w:p w14:paraId="27AF5FBE" w14:textId="77777777" w:rsidR="00A41CB0" w:rsidRDefault="00A41CB0">
      <w:pPr>
        <w:widowControl w:val="0"/>
      </w:pPr>
    </w:p>
    <w:p w14:paraId="0DF8D365" w14:textId="77777777" w:rsidR="00A41CB0" w:rsidRDefault="00000000">
      <w:pPr>
        <w:widowControl w:val="0"/>
      </w:pPr>
      <w:r>
        <w:t xml:space="preserve">9. </w:t>
      </w:r>
      <w:r>
        <w:rPr>
          <w:b/>
        </w:rPr>
        <w:t>In a film with this title, a woman rolls her eyes in different directions while eating takeout. In that film with this title, an actor wore a leather half-glove to cover a burn in a scene ending with his character being trapped in a freezer. A shot from a film with this title ominously pans from a woman supervising a group of children at a playground to a priest in all black staring at them while riding a swing. Near the end of a film with this title, a man sits in an office cutting up newspaper before leaving to join dozens of people walking through the halls in absolute silence. Two car ride scenes in that (*)</w:t>
      </w:r>
      <w:r>
        <w:t xml:space="preserve"> remake with this title feature cameos by the original’s director Don Siegel and lead actor Kevin McCarthy. A Philip Kaufman film with this title ends with an extreme zoom on a man’s gaping mouth, as he screams at a woman who encountered a dog with the face of a banjo player. For 10 points, two films with what title about alien spores spawned the slang term “pod people?”</w:t>
      </w:r>
    </w:p>
    <w:p w14:paraId="1DD2753A" w14:textId="77777777" w:rsidR="00A41CB0" w:rsidRDefault="00000000">
      <w:pPr>
        <w:widowControl w:val="0"/>
      </w:pPr>
      <w:r>
        <w:t xml:space="preserve">ANSWER: </w:t>
      </w:r>
      <w:r>
        <w:rPr>
          <w:b/>
          <w:i/>
          <w:u w:val="single"/>
        </w:rPr>
        <w:t>Invasion of the Body Snatchers</w:t>
      </w:r>
      <w:r>
        <w:t xml:space="preserve"> [reject “</w:t>
      </w:r>
      <w:r>
        <w:rPr>
          <w:i/>
        </w:rPr>
        <w:t>Body Snatchers</w:t>
      </w:r>
      <w:r>
        <w:t>”]</w:t>
      </w:r>
    </w:p>
    <w:p w14:paraId="2DE7FA01" w14:textId="77777777" w:rsidR="00A41CB0" w:rsidRDefault="00000000">
      <w:pPr>
        <w:widowControl w:val="0"/>
        <w:rPr>
          <w:b/>
          <w:i/>
          <w:u w:val="single"/>
        </w:rPr>
      </w:pPr>
      <w:r>
        <w:t>&lt;AP, Written&gt;</w:t>
      </w:r>
    </w:p>
    <w:p w14:paraId="376EBA3A" w14:textId="1D84781E" w:rsidR="00A609FF" w:rsidRDefault="00A609FF">
      <w:r>
        <w:br w:type="page"/>
      </w:r>
    </w:p>
    <w:p w14:paraId="2DEB0FF3" w14:textId="77777777" w:rsidR="00A41CB0" w:rsidRDefault="00000000">
      <w:pPr>
        <w:widowControl w:val="0"/>
      </w:pPr>
      <w:r>
        <w:lastRenderedPageBreak/>
        <w:t xml:space="preserve">10. </w:t>
      </w:r>
      <w:r>
        <w:rPr>
          <w:b/>
        </w:rPr>
        <w:t>A shot in this film depicts the blood of a murdered businessman sizzling beside vegetables on a griddle. In this film, a man takes revenge for being headbutted at his job by hitting his assailant with a rod while he’s taking a shower. After learning that the man that paid him for a hit is his mark’s half-brother, an assassin in this film leaves the two tied up with a gun between them. A man in this film tears up his floor looking for Ritchie. In this film, a woman in a wheelchair cries after seeing the word “available” written on a billboard that used to display her advertising Enchant perfume. A montage in this film cuts between a man having sex with his pregnant sister-in-law and a gang beating up his brother (*)</w:t>
      </w:r>
      <w:r>
        <w:t xml:space="preserve"> Ramiro, a bank robber. This film’s</w:t>
      </w:r>
      <w:r>
        <w:rPr>
          <w:b/>
        </w:rPr>
        <w:t xml:space="preserve"> </w:t>
      </w:r>
      <w:r>
        <w:t>interwoven three acts are each titled for two of its characters, including Maru and “El Chivo.” For 10 points, name this film about three Mexico City stories linked by a car accident and dogs, the debut of Alejandro González Iñárritu </w:t>
      </w:r>
      <w:r w:rsidRPr="003D772C">
        <w:rPr>
          <w:color w:val="666666"/>
        </w:rPr>
        <w:t>(“</w:t>
      </w:r>
      <w:proofErr w:type="spellStart"/>
      <w:r w:rsidRPr="003D772C">
        <w:rPr>
          <w:color w:val="666666"/>
        </w:rPr>
        <w:t>een</w:t>
      </w:r>
      <w:proofErr w:type="spellEnd"/>
      <w:r w:rsidRPr="003D772C">
        <w:rPr>
          <w:color w:val="666666"/>
        </w:rPr>
        <w:t>-YAH-</w:t>
      </w:r>
      <w:proofErr w:type="spellStart"/>
      <w:r w:rsidRPr="003D772C">
        <w:rPr>
          <w:color w:val="666666"/>
        </w:rPr>
        <w:t>ree</w:t>
      </w:r>
      <w:proofErr w:type="spellEnd"/>
      <w:r w:rsidRPr="003D772C">
        <w:rPr>
          <w:color w:val="666666"/>
        </w:rPr>
        <w:t>-too”)</w:t>
      </w:r>
      <w:r>
        <w:t>.</w:t>
      </w:r>
    </w:p>
    <w:p w14:paraId="2DCF9EB1" w14:textId="77777777" w:rsidR="00A41CB0" w:rsidRDefault="00000000">
      <w:pPr>
        <w:widowControl w:val="0"/>
      </w:pPr>
      <w:r>
        <w:t xml:space="preserve">ANSWER: </w:t>
      </w:r>
      <w:proofErr w:type="spellStart"/>
      <w:r>
        <w:rPr>
          <w:b/>
          <w:i/>
          <w:u w:val="single"/>
        </w:rPr>
        <w:t>Amores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perros</w:t>
      </w:r>
      <w:proofErr w:type="spellEnd"/>
      <w:r>
        <w:t xml:space="preserve"> </w:t>
      </w:r>
      <w:r w:rsidRPr="001F61CD">
        <w:rPr>
          <w:color w:val="666666"/>
        </w:rPr>
        <w:t>(“ah-MOH-</w:t>
      </w:r>
      <w:proofErr w:type="spellStart"/>
      <w:r w:rsidRPr="001F61CD">
        <w:rPr>
          <w:color w:val="666666"/>
        </w:rPr>
        <w:t>ress</w:t>
      </w:r>
      <w:proofErr w:type="spellEnd"/>
      <w:r w:rsidRPr="001F61CD">
        <w:rPr>
          <w:color w:val="666666"/>
        </w:rPr>
        <w:t xml:space="preserve"> PEHR-</w:t>
      </w:r>
      <w:proofErr w:type="spellStart"/>
      <w:r w:rsidRPr="001F61CD">
        <w:rPr>
          <w:color w:val="666666"/>
        </w:rPr>
        <w:t>rohs</w:t>
      </w:r>
      <w:proofErr w:type="spellEnd"/>
      <w:r w:rsidRPr="001F61CD">
        <w:rPr>
          <w:color w:val="666666"/>
        </w:rPr>
        <w:t>”)</w:t>
      </w:r>
      <w:r>
        <w:t xml:space="preserve"> [or </w:t>
      </w:r>
      <w:r>
        <w:rPr>
          <w:b/>
          <w:i/>
          <w:u w:val="single"/>
        </w:rPr>
        <w:t>Love’s a Bitch</w:t>
      </w:r>
      <w:r>
        <w:t>]</w:t>
      </w:r>
    </w:p>
    <w:p w14:paraId="6CF29A0B" w14:textId="53AAE9C2" w:rsidR="00A41CB0" w:rsidRDefault="00000000" w:rsidP="00814E35">
      <w:pPr>
        <w:widowControl w:val="0"/>
      </w:pPr>
      <w:r>
        <w:t>&lt;AP, Written&gt;</w:t>
      </w:r>
    </w:p>
    <w:p/>
    <w:p>
      <w:r>
        <w:t xml:space="preserve">11.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Farewell My Concubine</w:t>
      </w:r>
      <w:r>
        <w:rPr>
          <w:color w:val="666666"/>
        </w:rPr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Bà Wáng Bié Jī</w:t>
      </w:r>
      <w:r>
        <w:t>]</w:t>
      </w:r>
      <w:r>
        <w:rPr>
          <w:color w:val="666666"/>
        </w:rPr>
        <w:t xml:space="preserve"> (dir. Chen Kaige)</w:t>
      </w:r>
    </w:p>
    <w:p>
      <w:r>
        <w:t>&lt;AP, Visual&gt;</w:t>
      </w:r>
    </w:p>
    <w:p/>
    <w:p>
      <w:r>
        <w:t xml:space="preserve">12.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dragon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Enter the Dragon</w:t>
      </w:r>
      <w:r>
        <w:t xml:space="preserve">; </w:t>
      </w:r>
      <w:r>
        <w:t xml:space="preserve">or </w:t>
      </w:r>
      <w:r>
        <w:t xml:space="preserve">The </w:t>
      </w:r>
      <w:r>
        <w:rPr>
          <w:b/>
          <w:u w:val="single"/>
        </w:rPr>
        <w:t>Way of the Dragon</w:t>
      </w:r>
      <w:r>
        <w:t>]</w:t>
      </w:r>
      <w:r>
        <w:rPr>
          <w:color w:val="666666"/>
        </w:rPr>
        <w:t xml:space="preserve"> (Sources: </w:t>
      </w:r>
      <w:r>
        <w:rPr>
          <w:i/>
          <w:color w:val="666666"/>
        </w:rPr>
        <w:t>Enter the Dragon</w:t>
      </w:r>
      <w:r>
        <w:rPr>
          <w:color w:val="666666"/>
        </w:rPr>
        <w:t xml:space="preserve"> - dir. Robert Clouse</w:t>
      </w:r>
      <w:r>
        <w:rPr>
          <w:color w:val="666666"/>
        </w:rPr>
        <w:t xml:space="preserve">; </w:t>
      </w:r>
      <w:r>
        <w:rPr>
          <w:i/>
          <w:color w:val="666666"/>
        </w:rPr>
        <w:t>The Way of the Dragon</w:t>
      </w:r>
      <w:r>
        <w:rPr>
          <w:color w:val="666666"/>
        </w:rPr>
        <w:t xml:space="preserve"> - dir. Bruce Lee</w:t>
      </w:r>
      <w:r>
        <w:rPr>
          <w:color w:val="666666"/>
        </w:rPr>
        <w:t>)</w:t>
      </w:r>
    </w:p>
    <w:p>
      <w:r>
        <w:t>&lt;AP, Visual&gt;</w:t>
      </w:r>
    </w:p>
    <w:p/>
    <w:p>
      <w:r>
        <w:t xml:space="preserve">13.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Mads</w:t>
      </w:r>
      <w:r>
        <w:t xml:space="preserve"> </w:t>
      </w:r>
      <w:r>
        <w:rPr>
          <w:b/>
          <w:u w:val="single"/>
        </w:rPr>
        <w:t>Mikkelsen</w:t>
      </w:r>
      <w:r>
        <w:rPr>
          <w:color w:val="666666"/>
        </w:rPr>
      </w:r>
      <w:r>
        <w:t xml:space="preserve"> [</w:t>
      </w:r>
      <w:r>
        <w:t xml:space="preserve">or </w:t>
      </w:r>
      <w:r>
        <w:t>Mads</w:t>
      </w:r>
      <w:r>
        <w:t xml:space="preserve"> </w:t>
      </w:r>
      <w:r>
        <w:t>Dittmann</w:t>
      </w:r>
      <w:r>
        <w:t xml:space="preserve"> </w:t>
      </w:r>
      <w:r>
        <w:rPr>
          <w:b/>
          <w:u w:val="single"/>
        </w:rPr>
        <w:t>Mikkelsen</w:t>
      </w:r>
      <w:r>
        <w:t>]</w:t>
      </w:r>
      <w:r>
        <w:rPr>
          <w:color w:val="666666"/>
        </w:rPr>
        <w:t xml:space="preserve"> (Sources: </w:t>
      </w:r>
      <w:r>
        <w:rPr>
          <w:i/>
          <w:color w:val="666666"/>
        </w:rPr>
        <w:t>The Hunt</w:t>
      </w:r>
      <w:r>
        <w:rPr>
          <w:color w:val="666666"/>
        </w:rPr>
        <w:t xml:space="preserve">, </w:t>
      </w:r>
      <w:r>
        <w:rPr>
          <w:i/>
          <w:color w:val="666666"/>
        </w:rPr>
        <w:t>Another Round</w:t>
      </w:r>
      <w:r>
        <w:rPr>
          <w:color w:val="666666"/>
        </w:rPr>
        <w:t xml:space="preserve"> - dir. Thomas Vinterberg</w:t>
      </w:r>
      <w:r>
        <w:rPr>
          <w:color w:val="666666"/>
        </w:rPr>
        <w:t>)</w:t>
      </w:r>
    </w:p>
    <w:p>
      <w:r>
        <w:t>&lt;AP, Visual&gt;</w:t>
      </w:r>
    </w:p>
    <w:p/>
    <w:p>
      <w:r>
        <w:t xml:space="preserve">14.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Park</w:t>
      </w:r>
      <w:r>
        <w:t xml:space="preserve"> </w:t>
      </w:r>
      <w:r>
        <w:rPr>
          <w:b/>
          <w:u w:val="single"/>
        </w:rPr>
        <w:t>Chan-wook</w:t>
      </w:r>
      <w:r>
        <w:rPr>
          <w:color w:val="666666"/>
        </w:rPr>
      </w:r>
      <w:r>
        <w:t xml:space="preserve"> [</w:t>
      </w:r>
      <w:r>
        <w:t xml:space="preserve">or </w:t>
      </w:r>
      <w:r>
        <w:t>Chan-wook</w:t>
      </w:r>
      <w:r>
        <w:t xml:space="preserve"> </w:t>
      </w:r>
      <w:r>
        <w:rPr>
          <w:b/>
          <w:u w:val="single"/>
        </w:rPr>
        <w:t>Park</w:t>
      </w:r>
      <w:r>
        <w:t>]</w:t>
      </w:r>
      <w:r>
        <w:rPr>
          <w:color w:val="666666"/>
        </w:rPr>
        <w:t xml:space="preserve"> (Sources: </w:t>
      </w:r>
      <w:r>
        <w:rPr>
          <w:i/>
          <w:color w:val="666666"/>
        </w:rPr>
        <w:t>Lady Vengeance</w:t>
      </w:r>
      <w:r>
        <w:rPr>
          <w:color w:val="666666"/>
        </w:rPr>
        <w:t xml:space="preserve">; </w:t>
      </w:r>
      <w:r>
        <w:rPr>
          <w:i/>
          <w:color w:val="666666"/>
        </w:rPr>
        <w:t>Sympathy for Mr. Vengeance</w:t>
      </w:r>
      <w:r>
        <w:rPr>
          <w:color w:val="666666"/>
        </w:rPr>
        <w:t>)</w:t>
      </w:r>
    </w:p>
    <w:p>
      <w:r>
        <w:t>&lt;AP, Visual&gt;</w:t>
      </w:r>
    </w:p>
    <w:p/>
    <w:p>
      <w:r>
        <w:t xml:space="preserve">15.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t>Kelly</w:t>
      </w:r>
      <w:r>
        <w:t xml:space="preserve"> </w:t>
      </w:r>
      <w:r>
        <w:rPr>
          <w:b/>
          <w:u w:val="single"/>
        </w:rPr>
        <w:t>Reichardt</w:t>
      </w:r>
      <w:r>
        <w:rPr>
          <w:color w:val="666666"/>
        </w:rPr>
      </w:r>
      <w:r>
        <w:rPr>
          <w:color w:val="666666"/>
        </w:rPr>
        <w:t xml:space="preserve"> (Sources: </w:t>
      </w:r>
      <w:r>
        <w:rPr>
          <w:i/>
          <w:color w:val="666666"/>
        </w:rPr>
        <w:t>Night Moves</w:t>
      </w:r>
      <w:r>
        <w:rPr>
          <w:color w:val="666666"/>
        </w:rPr>
        <w:t xml:space="preserve">; </w:t>
      </w:r>
      <w:r>
        <w:rPr>
          <w:i/>
          <w:color w:val="666666"/>
        </w:rPr>
        <w:t>Wendy and Lucy</w:t>
      </w:r>
      <w:r>
        <w:rPr>
          <w:color w:val="666666"/>
        </w:rPr>
        <w:t xml:space="preserve">; </w:t>
      </w:r>
      <w:r>
        <w:rPr>
          <w:i/>
          <w:color w:val="666666"/>
        </w:rPr>
        <w:t>First Cow</w:t>
      </w:r>
      <w:r>
        <w:rPr>
          <w:color w:val="666666"/>
        </w:rPr>
        <w:t xml:space="preserve">; </w:t>
      </w:r>
      <w:r>
        <w:rPr>
          <w:i/>
          <w:color w:val="666666"/>
        </w:rPr>
        <w:t>Old Joy</w:t>
      </w:r>
      <w:r>
        <w:rPr>
          <w:color w:val="666666"/>
        </w:rPr>
        <w:t xml:space="preserve">; </w:t>
      </w:r>
      <w:r>
        <w:rPr>
          <w:i/>
          <w:color w:val="666666"/>
        </w:rPr>
        <w:t>Certain Women</w:t>
      </w:r>
      <w:r>
        <w:rPr>
          <w:color w:val="666666"/>
        </w:rPr>
        <w:t>)</w:t>
      </w:r>
    </w:p>
    <w:p>
      <w:r>
        <w:t>&lt;AP, Visual&gt;</w:t>
      </w:r>
    </w:p>
    <w:p/>
    <w:p>
      <w:r>
        <w:t xml:space="preserve">16.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Possession</w:t>
      </w:r>
      <w:r>
        <w:rPr>
          <w:color w:val="666666"/>
        </w:rPr>
      </w:r>
      <w:r>
        <w:rPr>
          <w:color w:val="666666"/>
        </w:rPr>
        <w:t xml:space="preserve"> (dir. Andrzej Żuławski)</w:t>
      </w:r>
    </w:p>
    <w:p>
      <w:r>
        <w:t>&lt;AP, Visual&gt;</w:t>
      </w:r>
    </w:p>
    <w:p/>
    <w:p>
      <w:r>
        <w:t xml:space="preserve">17.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</w:r>
      <w:r>
        <w:rPr>
          <w:b/>
          <w:i/>
          <w:u w:val="single"/>
        </w:rPr>
        <w:t>Aftersun</w:t>
      </w:r>
      <w:r>
        <w:rPr>
          <w:color w:val="666666"/>
        </w:rPr>
      </w:r>
      <w:r>
        <w:rPr>
          <w:color w:val="666666"/>
        </w:rPr>
        <w:t xml:space="preserve"> (dir. Charlotte Wells)</w:t>
      </w:r>
    </w:p>
    <w:p>
      <w:r>
        <w:t>&lt;AP, Visual&gt;</w:t>
      </w:r>
    </w:p>
    <w:p/>
    <w:p>
      <w:r>
        <w:t xml:space="preserve">18.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 xml:space="preserve">5 </w:t>
      </w:r>
      <w:r>
        <w:rPr>
          <w:b/>
        </w:rPr>
        <w:t>(*)</w:t>
      </w:r>
      <w:r>
        <w:t xml:space="preserve">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>
        <w:rPr>
          <w:i/>
        </w:rPr>
        <w:t xml:space="preserve">Le </w:t>
      </w:r>
      <w:r>
        <w:rPr>
          <w:b/>
          <w:i/>
          <w:u w:val="single"/>
        </w:rPr>
        <w:t>bonheur</w:t>
      </w:r>
      <w:r>
        <w:rPr>
          <w:color w:val="666666"/>
        </w:rPr>
        <w:t xml:space="preserve"> (“luh boh-NURR”)</w:t>
      </w:r>
      <w:r>
        <w:t xml:space="preserve"> [</w:t>
      </w:r>
      <w:r>
        <w:t xml:space="preserve">or </w:t>
      </w:r>
      <w:r>
        <w:rPr>
          <w:i/>
        </w:rPr>
      </w:r>
      <w:r>
        <w:rPr>
          <w:b/>
          <w:i/>
          <w:u w:val="single"/>
        </w:rPr>
        <w:t>Happiness</w:t>
      </w:r>
      <w:r>
        <w:t>]</w:t>
      </w:r>
      <w:r>
        <w:rPr>
          <w:color w:val="666666"/>
        </w:rPr>
        <w:t xml:space="preserve"> (dir. Agnès Varda)</w:t>
      </w:r>
    </w:p>
    <w:p>
      <w:r>
        <w:t>&lt;AP, Visual&gt;</w:t>
      </w:r>
    </w:p>
    <w:p/>
    <w:p>
      <w:r>
        <w:t xml:space="preserve">19.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journalists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reporters</w:t>
      </w:r>
      <w:r>
        <w:t>]</w:t>
      </w:r>
      <w:r>
        <w:rPr>
          <w:color w:val="666666"/>
        </w:rPr>
        <w:t xml:space="preserve"> (Sources: </w:t>
      </w:r>
      <w:r>
        <w:rPr>
          <w:i/>
          <w:color w:val="666666"/>
        </w:rPr>
        <w:t>All the President’s Men</w:t>
      </w:r>
      <w:r>
        <w:rPr>
          <w:color w:val="666666"/>
        </w:rPr>
        <w:t xml:space="preserve"> - dir. Alan J. Pakula</w:t>
      </w:r>
      <w:r>
        <w:rPr>
          <w:color w:val="666666"/>
        </w:rPr>
        <w:t xml:space="preserve">; </w:t>
      </w:r>
      <w:r>
        <w:rPr>
          <w:i/>
          <w:color w:val="666666"/>
        </w:rPr>
        <w:t>Spotlight</w:t>
      </w:r>
      <w:r>
        <w:rPr>
          <w:color w:val="666666"/>
        </w:rPr>
        <w:t xml:space="preserve"> - dir. Tom McCarthy</w:t>
      </w:r>
      <w:r>
        <w:rPr>
          <w:color w:val="666666"/>
        </w:rPr>
        <w:t>)</w:t>
      </w:r>
    </w:p>
    <w:p>
      <w:r>
        <w:t>&lt;AP, Visual&gt;</w:t>
      </w:r>
    </w:p>
    <w:p/>
    <w:p>
      <w:r>
        <w:t xml:space="preserve">20. </w:t>
      </w:r>
      <w:r>
        <w:rPr>
          <w:b/>
          <w:u w:val="single"/>
        </w:rPr>
        <w:t xml:space="preserve">1 </w:t>
      </w:r>
      <w:r>
        <w:rPr>
          <w:b/>
          <w:u w:val="single"/>
        </w:rPr>
        <w:t>(+)</w:t>
      </w:r>
      <w:r>
        <w:t xml:space="preserve"> </w:t>
      </w:r>
      <w:r>
        <w:rPr>
          <w:b/>
        </w:rPr>
        <w:t xml:space="preserve">2 </w:t>
      </w:r>
      <w:r>
        <w:rPr>
          <w:b/>
        </w:rPr>
        <w:t xml:space="preserve">3 </w:t>
      </w:r>
      <w:r>
        <w:rPr>
          <w:b/>
        </w:rPr>
        <w:t xml:space="preserve">4 </w:t>
      </w:r>
      <w:r>
        <w:rPr>
          <w:b/>
        </w:rPr>
        <w:t>(*)</w:t>
      </w:r>
      <w:r>
        <w:t xml:space="preserve"> </w:t>
      </w:r>
      <w:r>
        <w:t xml:space="preserve">5 </w:t>
      </w:r>
      <w:r>
        <w:t xml:space="preserve">6 </w:t>
      </w:r>
      <w:r>
        <w:t xml:space="preserve">7 </w:t>
      </w:r>
      <w:r>
        <w:t>8</w:t>
      </w:r>
    </w:p>
    <w:p>
      <w:r>
        <w:t xml:space="preserve">ANSWER: </w:t>
      </w:r>
      <w:r/>
      <w:r>
        <w:rPr>
          <w:b/>
          <w:u w:val="single"/>
        </w:rPr>
        <w:t>mothers</w:t>
      </w:r>
      <w:r>
        <w:rPr>
          <w:color w:val="666666"/>
        </w:rPr>
      </w:r>
      <w:r>
        <w:t xml:space="preserve"> [</w:t>
      </w:r>
      <w:r>
        <w:t xml:space="preserve">or </w:t>
      </w:r>
      <w:r/>
      <w:r>
        <w:rPr>
          <w:b/>
          <w:u w:val="single"/>
        </w:rPr>
        <w:t>Mother India</w:t>
      </w:r>
      <w:r>
        <w:t xml:space="preserve">; </w:t>
      </w:r>
      <w:r>
        <w:t xml:space="preserve">or </w:t>
      </w:r>
      <w:r/>
      <w:r>
        <w:rPr>
          <w:b/>
          <w:u w:val="single"/>
        </w:rPr>
        <w:t>Mother!</w:t>
      </w:r>
      <w:r>
        <w:t xml:space="preserve">; </w:t>
      </w:r>
      <w:r>
        <w:t xml:space="preserve">or </w:t>
      </w:r>
      <w:r/>
      <w:r>
        <w:rPr>
          <w:b/>
          <w:u w:val="single"/>
        </w:rPr>
        <w:t>Madeo</w:t>
      </w:r>
      <w:r>
        <w:t>]</w:t>
      </w:r>
      <w:r>
        <w:rPr>
          <w:color w:val="666666"/>
        </w:rPr>
        <w:t xml:space="preserve"> (Sources: </w:t>
      </w:r>
      <w:r>
        <w:rPr>
          <w:i/>
          <w:color w:val="666666"/>
        </w:rPr>
        <w:t>Mother India</w:t>
      </w:r>
      <w:r>
        <w:rPr>
          <w:color w:val="666666"/>
        </w:rPr>
        <w:t xml:space="preserve"> - dir. Mehboob Khan</w:t>
      </w:r>
      <w:r>
        <w:rPr>
          <w:color w:val="666666"/>
        </w:rPr>
        <w:t xml:space="preserve">; </w:t>
      </w:r>
      <w:r>
        <w:rPr>
          <w:i/>
          <w:color w:val="666666"/>
        </w:rPr>
        <w:t>Mother</w:t>
      </w:r>
      <w:r>
        <w:rPr>
          <w:color w:val="666666"/>
        </w:rPr>
        <w:t xml:space="preserve"> - dir. Bong Joon-ho</w:t>
      </w:r>
      <w:r>
        <w:rPr>
          <w:color w:val="666666"/>
        </w:rPr>
        <w:t xml:space="preserve">; </w:t>
      </w:r>
      <w:r>
        <w:rPr>
          <w:i/>
          <w:color w:val="666666"/>
        </w:rPr>
        <w:t>Mother!</w:t>
      </w:r>
      <w:r>
        <w:rPr>
          <w:color w:val="666666"/>
        </w:rPr>
        <w:t xml:space="preserve"> - dir. Darren Aronofsky</w:t>
      </w:r>
      <w:r>
        <w:rPr>
          <w:color w:val="666666"/>
        </w:rPr>
        <w:t>)</w:t>
      </w:r>
    </w:p>
    <w:p>
      <w:r>
        <w:t>&lt;AP, Visual&gt;</w:t>
      </w:r>
    </w:p>
    <w:sectPr w:rsidR="00A41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1C157" w14:textId="77777777" w:rsidR="007433A2" w:rsidRDefault="007433A2">
      <w:pPr>
        <w:spacing w:line="240" w:lineRule="auto"/>
      </w:pPr>
      <w:r>
        <w:separator/>
      </w:r>
    </w:p>
  </w:endnote>
  <w:endnote w:type="continuationSeparator" w:id="0">
    <w:p w14:paraId="7B2A6242" w14:textId="77777777" w:rsidR="007433A2" w:rsidRDefault="00743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A74A" w14:textId="77777777" w:rsidR="006D7A3E" w:rsidRDefault="006D7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6EA9E" w14:textId="77777777" w:rsidR="006D7A3E" w:rsidRDefault="006D7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CAAD" w14:textId="77777777" w:rsidR="006D7A3E" w:rsidRDefault="006D7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D76EF" w14:textId="77777777" w:rsidR="007433A2" w:rsidRDefault="007433A2">
      <w:pPr>
        <w:spacing w:line="240" w:lineRule="auto"/>
      </w:pPr>
      <w:r>
        <w:separator/>
      </w:r>
    </w:p>
  </w:footnote>
  <w:footnote w:type="continuationSeparator" w:id="0">
    <w:p w14:paraId="36EF9439" w14:textId="77777777" w:rsidR="007433A2" w:rsidRDefault="00743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4C1F" w14:textId="77777777" w:rsidR="006D7A3E" w:rsidRDefault="006D7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8C45" w14:textId="77777777" w:rsidR="00A41CB0" w:rsidRDefault="00A41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FC22F" w14:textId="77777777" w:rsidR="006D7A3E" w:rsidRDefault="006D7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B0"/>
    <w:rsid w:val="00071DD3"/>
    <w:rsid w:val="000810C8"/>
    <w:rsid w:val="00120DC0"/>
    <w:rsid w:val="001F61CD"/>
    <w:rsid w:val="00237470"/>
    <w:rsid w:val="00273170"/>
    <w:rsid w:val="002B49F9"/>
    <w:rsid w:val="003D772C"/>
    <w:rsid w:val="004457DB"/>
    <w:rsid w:val="00566436"/>
    <w:rsid w:val="005F3E06"/>
    <w:rsid w:val="005F7428"/>
    <w:rsid w:val="00654136"/>
    <w:rsid w:val="006757DB"/>
    <w:rsid w:val="006D6A9C"/>
    <w:rsid w:val="006D7A3E"/>
    <w:rsid w:val="00700C86"/>
    <w:rsid w:val="007433A2"/>
    <w:rsid w:val="00777951"/>
    <w:rsid w:val="007A50FA"/>
    <w:rsid w:val="007F4716"/>
    <w:rsid w:val="00814E35"/>
    <w:rsid w:val="00822F35"/>
    <w:rsid w:val="008245B5"/>
    <w:rsid w:val="0099362C"/>
    <w:rsid w:val="009C2B0A"/>
    <w:rsid w:val="00A34596"/>
    <w:rsid w:val="00A41CB0"/>
    <w:rsid w:val="00A609FF"/>
    <w:rsid w:val="00B1169B"/>
    <w:rsid w:val="00C0426D"/>
    <w:rsid w:val="00D24027"/>
    <w:rsid w:val="00D40902"/>
    <w:rsid w:val="00DC6323"/>
    <w:rsid w:val="00DE1339"/>
    <w:rsid w:val="00DE7167"/>
    <w:rsid w:val="00E5504B"/>
    <w:rsid w:val="00E568BB"/>
    <w:rsid w:val="00ED10A6"/>
    <w:rsid w:val="00F06348"/>
    <w:rsid w:val="00F1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C764"/>
  <w15:docId w15:val="{44051EAE-87CF-3E4D-8C0E-488922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FFFFF"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FFFFF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A3E"/>
  </w:style>
  <w:style w:type="paragraph" w:styleId="Footer">
    <w:name w:val="footer"/>
    <w:basedOn w:val="Normal"/>
    <w:link w:val="FooterChar"/>
    <w:uiPriority w:val="99"/>
    <w:unhideWhenUsed/>
    <w:rsid w:val="006D7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Perumalla, Ani</cp:lastModifiedBy>
  <cp:revision>18</cp:revision>
  <dcterms:created xsi:type="dcterms:W3CDTF">2024-07-18T19:53:00Z</dcterms:created>
  <dcterms:modified xsi:type="dcterms:W3CDTF">2024-09-28T17:16:00Z</dcterms:modified>
</cp:coreProperties>
</file>