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DD10F" w14:textId="77777777" w:rsidR="00723D28" w:rsidRDefault="00000000">
      <w:pPr>
        <w:spacing w:after="78" w:line="229" w:lineRule="auto"/>
        <w:ind w:right="0" w:firstLine="0"/>
        <w:jc w:val="center"/>
      </w:pPr>
      <w:r>
        <w:rPr>
          <w:sz w:val="48"/>
        </w:rPr>
        <w:t>Optical Diagnosis of Liver Pathology Using Diffuse Reflectance Spectroscopy</w:t>
      </w:r>
    </w:p>
    <w:p w14:paraId="7AC9FAAC" w14:textId="77777777" w:rsidR="00723D28" w:rsidRDefault="00000000">
      <w:pPr>
        <w:spacing w:after="24" w:line="259" w:lineRule="auto"/>
        <w:ind w:right="10" w:firstLine="0"/>
        <w:jc w:val="center"/>
      </w:pPr>
      <w:r>
        <w:rPr>
          <w:sz w:val="22"/>
        </w:rPr>
        <w:t>Allwyn S Rajamani</w:t>
      </w:r>
      <w:r>
        <w:rPr>
          <w:rFonts w:ascii="Cambria" w:eastAsia="Cambria" w:hAnsi="Cambria" w:cs="Cambria"/>
          <w:sz w:val="22"/>
          <w:vertAlign w:val="superscript"/>
        </w:rPr>
        <w:t>∗</w:t>
      </w:r>
      <w:r>
        <w:rPr>
          <w:sz w:val="22"/>
        </w:rPr>
        <w:t xml:space="preserve">, </w:t>
      </w:r>
      <w:proofErr w:type="spellStart"/>
      <w:r>
        <w:rPr>
          <w:sz w:val="22"/>
        </w:rPr>
        <w:t>Anindhitha</w:t>
      </w:r>
      <w:proofErr w:type="spellEnd"/>
      <w:r>
        <w:rPr>
          <w:sz w:val="22"/>
        </w:rPr>
        <w:t xml:space="preserve"> Aravind</w:t>
      </w:r>
      <w:r>
        <w:rPr>
          <w:rFonts w:ascii="Cambria" w:eastAsia="Cambria" w:hAnsi="Cambria" w:cs="Cambria"/>
          <w:sz w:val="22"/>
          <w:vertAlign w:val="superscript"/>
        </w:rPr>
        <w:t>∗</w:t>
      </w:r>
    </w:p>
    <w:p w14:paraId="31A28A9A" w14:textId="77777777" w:rsidR="00723D28" w:rsidRDefault="00000000">
      <w:pPr>
        <w:spacing w:after="3" w:line="259" w:lineRule="auto"/>
        <w:ind w:left="10" w:hanging="10"/>
        <w:jc w:val="center"/>
      </w:pPr>
      <w:r>
        <w:rPr>
          <w:rFonts w:ascii="Cambria" w:eastAsia="Cambria" w:hAnsi="Cambria" w:cs="Cambria"/>
          <w:sz w:val="25"/>
          <w:vertAlign w:val="superscript"/>
        </w:rPr>
        <w:t>∗</w:t>
      </w:r>
      <w:r>
        <w:t xml:space="preserve">Department of Biomedical Engineering, Sri </w:t>
      </w:r>
      <w:proofErr w:type="spellStart"/>
      <w:r>
        <w:t>Sivasubramaniya</w:t>
      </w:r>
      <w:proofErr w:type="spellEnd"/>
      <w:r>
        <w:t xml:space="preserve"> Nadar College of Engineering, Chennai, India</w:t>
      </w:r>
    </w:p>
    <w:p w14:paraId="43AC01FF" w14:textId="77777777" w:rsidR="00723D28" w:rsidRDefault="00000000">
      <w:pPr>
        <w:spacing w:after="3" w:line="259" w:lineRule="auto"/>
        <w:ind w:left="10" w:right="0" w:hanging="10"/>
        <w:jc w:val="center"/>
      </w:pPr>
      <w:r>
        <w:t>Email: allwyns@ssn.edu.in, anindhitha2310161@ssn.edu.in</w:t>
      </w:r>
    </w:p>
    <w:p w14:paraId="38D57B7D" w14:textId="77777777" w:rsidR="00723D28" w:rsidRDefault="00723D28">
      <w:pPr>
        <w:sectPr w:rsidR="00723D28">
          <w:pgSz w:w="12240" w:h="15840"/>
          <w:pgMar w:top="1100" w:right="1002" w:bottom="1468" w:left="1002" w:header="720" w:footer="720" w:gutter="0"/>
          <w:cols w:space="720"/>
        </w:sectPr>
      </w:pPr>
    </w:p>
    <w:p w14:paraId="70EF3ACE" w14:textId="77777777" w:rsidR="00723D28" w:rsidRDefault="00000000">
      <w:pPr>
        <w:spacing w:after="4" w:line="218" w:lineRule="auto"/>
        <w:ind w:left="-15" w:right="-15"/>
      </w:pPr>
      <w:r>
        <w:rPr>
          <w:i/>
          <w:sz w:val="18"/>
        </w:rPr>
        <w:t>Abstract</w:t>
      </w:r>
      <w:r>
        <w:rPr>
          <w:sz w:val="18"/>
        </w:rPr>
        <w:t xml:space="preserve">—Diffuse Reflectance Spectroscopy (DRS) has been emerging as a reliable potential method to diagnose liver diseases via optical principles. This refers to the quantitative analysis of tissue optical properties such as absorption (a) and reduced scattering (s’). This paper thus reviews DRS applications across multiple liver diseases such as steatosis, fibrosis, cirrhosis, hepatitis, ischemia, iron overload, drug-induced injury, and cancer. Key findings from in vivo, ex vivo and intraoperative studies demonstrating DRS ability to differentiate between diseased and healthy tissue, estimate seriousness of disease and enable </w:t>
      </w:r>
      <w:proofErr w:type="spellStart"/>
      <w:r>
        <w:rPr>
          <w:sz w:val="18"/>
        </w:rPr>
        <w:t>realtime</w:t>
      </w:r>
      <w:proofErr w:type="spellEnd"/>
      <w:r>
        <w:rPr>
          <w:sz w:val="18"/>
        </w:rPr>
        <w:t xml:space="preserve"> analysis without biopsy are summarized. We finally analyse current limitations and discuss future directions such as machine learning and AI based diagnostics.</w:t>
      </w:r>
    </w:p>
    <w:p w14:paraId="24AFED38" w14:textId="77777777" w:rsidR="00723D28" w:rsidRDefault="00000000">
      <w:pPr>
        <w:spacing w:after="286" w:line="218" w:lineRule="auto"/>
        <w:ind w:left="-15" w:right="-15"/>
      </w:pPr>
      <w:r>
        <w:rPr>
          <w:i/>
          <w:sz w:val="18"/>
        </w:rPr>
        <w:t>Index Terms</w:t>
      </w:r>
      <w:r>
        <w:rPr>
          <w:sz w:val="18"/>
        </w:rPr>
        <w:t>—Diffuse Reflectance Spectroscopy, Liver diseases, Steatosis, Fibrosis, Hepatitis, Optical diagnosis</w:t>
      </w:r>
    </w:p>
    <w:p w14:paraId="0C2C44E7" w14:textId="77777777" w:rsidR="00723D28" w:rsidRDefault="00000000">
      <w:pPr>
        <w:pStyle w:val="Heading1"/>
        <w:ind w:left="22" w:right="12"/>
      </w:pPr>
      <w:r>
        <w:rPr>
          <w:sz w:val="20"/>
        </w:rPr>
        <w:t>I. I</w:t>
      </w:r>
      <w:r>
        <w:t>NTRODUCTION</w:t>
      </w:r>
    </w:p>
    <w:p w14:paraId="195C174E" w14:textId="77777777" w:rsidR="00723D28" w:rsidRDefault="00000000">
      <w:pPr>
        <w:ind w:left="-15" w:right="0"/>
      </w:pPr>
      <w:r>
        <w:t xml:space="preserve">Metabolic dysfunction-associated </w:t>
      </w:r>
      <w:proofErr w:type="spellStart"/>
      <w:r>
        <w:t>steatotic</w:t>
      </w:r>
      <w:proofErr w:type="spellEnd"/>
      <w:r>
        <w:t xml:space="preserve"> liver disease (MASLD), earlier called NAFLD, is characterised by excessive hepatic fat accumulation modifying biochemical and microstructural properties of liver tissue, thus altering its optical behaviour including scattering and absorption [1]. It is believed that the condition is mainly caused by dietary habits, such as the long term consumption of calorie-heavy diets rich in saturated fatty acids and sugars. This can increase liver fat content by almost 50%, revealing a direct link to early stage steatosis. Furthermore, MASLD progression is closely linked to systemic insulin resistance and increased insulin levels in hepatic and adipose tissues, contributing to exacerbated liver injury and metabolic dysregulation [2]. The progression of steatosis starts from MASLD to non-alcoholic steatohepatitis (NASH), fibrosis, cirrhosis and eventual hepatocellular carcinoma. Diagnosis is critical at nascent stages as around 34% of patients with early steatosis advance to NASH within 3.4 years [2].</w:t>
      </w:r>
    </w:p>
    <w:p w14:paraId="7CF6C673" w14:textId="77777777" w:rsidR="00723D28" w:rsidRDefault="00000000">
      <w:pPr>
        <w:ind w:left="-15" w:right="0"/>
      </w:pPr>
      <w:r>
        <w:t xml:space="preserve">Chronic liver conditions are growing globally in terms of public health concern. Non-alcoholic fatty liver disease (NAFLD) alone impacts almost a fourth of adults worldwide and is increasing dramatically in incidence in relation to rising rates of metabolic syndrome and increased sedentary lifestyles [2]. Once the liver begins to remodel and progresses to more severe forms of disease, it is often too late for effective therapy to be implemented. Traditional serum biomarkers have been found to poorly detect micro-structural liver damage that occurs at the onset of early fibrosis and/or lipid accumulation within hepatocytes and while imaging modalities including ultrasound and CT scans can be useful in detecting fat content </w:t>
      </w:r>
      <w:r>
        <w:t>above certain threshold levels, they also fail to identify fat fractions which are considered subclinical. The poor ability of existing diagnostics to provide timely detection and quantification of minimal structural changes in the liver in conjunction with the invasive nature of liver biopsy via needle insertion and the need for repeated sampling over time demonstrates the need for a novel, less invasive method(s) to provide clinicians with rapid, quantifiable information regarding their patient’s physiological status on an ongoing basis. Spectroscopy by diffuse reflection provides clinicians with a direct, optical window into the biochemical changes occurring within the liver; thus providing clinicians with the potential to improve detection of liver disease in its early stages and monitor treatment efficacy longitudinally using repeatable, bedside measurements [8].</w:t>
      </w:r>
    </w:p>
    <w:p w14:paraId="2228360C" w14:textId="77777777" w:rsidR="00723D28" w:rsidRDefault="00000000">
      <w:pPr>
        <w:spacing w:after="168"/>
        <w:ind w:left="-15" w:right="0"/>
      </w:pPr>
      <w:r>
        <w:t xml:space="preserve">However, the gold standard for diagnosis of liver diseases still remains invasive and susceptible to sampling error. Thus, the need for non-invasive and real time techniques is at an </w:t>
      </w:r>
      <w:proofErr w:type="spellStart"/>
      <w:r>
        <w:t>all time</w:t>
      </w:r>
      <w:proofErr w:type="spellEnd"/>
      <w:r>
        <w:t xml:space="preserve"> high. We thus believe that DRS meets this need in the form of accurate diagnosis of various liver diseases which has been elaborated further below.</w:t>
      </w:r>
    </w:p>
    <w:p w14:paraId="7BAE1F08" w14:textId="77777777" w:rsidR="00723D28" w:rsidRDefault="00000000">
      <w:pPr>
        <w:pStyle w:val="Heading1"/>
        <w:ind w:left="22" w:right="12"/>
      </w:pPr>
      <w:r>
        <w:rPr>
          <w:sz w:val="20"/>
        </w:rPr>
        <w:t>II. P</w:t>
      </w:r>
      <w:r>
        <w:t xml:space="preserve">RINCIPLES OF </w:t>
      </w:r>
      <w:r>
        <w:rPr>
          <w:sz w:val="20"/>
        </w:rPr>
        <w:t>D</w:t>
      </w:r>
      <w:r>
        <w:t xml:space="preserve">IFFUSE </w:t>
      </w:r>
      <w:r>
        <w:rPr>
          <w:sz w:val="20"/>
        </w:rPr>
        <w:t>R</w:t>
      </w:r>
      <w:r>
        <w:t xml:space="preserve">EFLECTANCE </w:t>
      </w:r>
      <w:r>
        <w:rPr>
          <w:sz w:val="20"/>
        </w:rPr>
        <w:t>S</w:t>
      </w:r>
      <w:r>
        <w:t>PECTROSCOPY</w:t>
      </w:r>
    </w:p>
    <w:p w14:paraId="61E96A58" w14:textId="77777777" w:rsidR="00723D28" w:rsidRDefault="00000000">
      <w:pPr>
        <w:ind w:left="-15" w:right="0"/>
      </w:pPr>
      <w:r>
        <w:t xml:space="preserve">DRS assesses wavelength-dependent light transport in tissue to extract absorption coefficient (a) and reduced scattering coefficient (s’). Scattering changes relate to collagen, lipid droplets, and cell morphology, while absorption signatures arise from </w:t>
      </w:r>
      <w:proofErr w:type="spellStart"/>
      <w:r>
        <w:t>hemoglobin</w:t>
      </w:r>
      <w:proofErr w:type="spellEnd"/>
      <w:r>
        <w:t xml:space="preserve">, water, bilirubin, iron, etc. Instrumentation uses </w:t>
      </w:r>
      <w:proofErr w:type="spellStart"/>
      <w:r>
        <w:t>fiber</w:t>
      </w:r>
      <w:proofErr w:type="spellEnd"/>
      <w:r>
        <w:t>-optic probes, broadband source (VIS-NIR) and spectrometer detection. This thus enables the measurement of chromophores and tissue microstructure [4], [8].</w:t>
      </w:r>
    </w:p>
    <w:p w14:paraId="52A19626" w14:textId="77777777" w:rsidR="00723D28" w:rsidRDefault="00000000">
      <w:pPr>
        <w:ind w:left="-15" w:right="0"/>
      </w:pPr>
      <w:r>
        <w:t xml:space="preserve">DRS’s theoretical basis is based on how broadband optical radiation interacts with the optical properties of the tissue’s chromophores and interfacial structures. The absorption coefficient (a) correlates to the chemical composition of the tissue, primarily through contributions from the biochemical components of blood, bile, collagen, water, and fats; the reduced scattering coefficient (s’) relates to variability in refractive indices associated with cellular and interstitial boundaries. As disease states modify the morphological characteristics of hepatocytes, the density of the extracellular matrix, the vascularization and metabolic activity of the liver, there are corresponding changes in both a and s’, and these </w:t>
      </w:r>
      <w:r>
        <w:lastRenderedPageBreak/>
        <w:t xml:space="preserve">can be considered as quantitative measures of disease states. From a physical perspective, the propagation of photons within the liver is </w:t>
      </w:r>
      <w:proofErr w:type="spellStart"/>
      <w:r>
        <w:t>modeled</w:t>
      </w:r>
      <w:proofErr w:type="spellEnd"/>
      <w:r>
        <w:t xml:space="preserve"> via radiative transfer or diffusion equations, with the most common approach being Monte Carlo methods used to accurately estimate parameters. The geometry of </w:t>
      </w:r>
      <w:proofErr w:type="spellStart"/>
      <w:r>
        <w:t>fiber</w:t>
      </w:r>
      <w:proofErr w:type="spellEnd"/>
      <w:r>
        <w:t xml:space="preserve"> optic probes dictates the spatial extent over which the sample is measured; calibration of reference measurements ensures that the spectral content of the data is consistent regardless of the uniformity of the illumination. The combination of these methodological improvements has permitted differentiation among disease states that are early stages of disease versus disease states that are at an advanced stage of disease, and ultimately supports the development of DRS as a practical clinical diagnostic tool [8].</w:t>
      </w:r>
    </w:p>
    <w:p w14:paraId="1C0A0407" w14:textId="77777777" w:rsidR="00723D28" w:rsidRDefault="00000000">
      <w:pPr>
        <w:ind w:left="-15" w:right="0"/>
      </w:pPr>
      <w:r>
        <w:t xml:space="preserve">The measured reflectance profiles are typically fit with the optical response using inverse </w:t>
      </w:r>
      <w:proofErr w:type="spellStart"/>
      <w:r>
        <w:t>modeling</w:t>
      </w:r>
      <w:proofErr w:type="spellEnd"/>
      <w:r>
        <w:t xml:space="preserve"> techniques where Monte Carlo photon transport simulation (or analytical diffusion approximation) are used to compute chromophore concentrations and scattering coefficients based on the measured reflectance spectrum. Thus, this technique enables the determination of the relative contributions of various types of chromophores, specifically, </w:t>
      </w:r>
      <w:proofErr w:type="spellStart"/>
      <w:r>
        <w:t>hemoglobin</w:t>
      </w:r>
      <w:proofErr w:type="spellEnd"/>
      <w:r>
        <w:t xml:space="preserve"> oxygenation state, intracellular lipid, and structural protein network (collagen), to be determined as biomarkers for progressing liver degeneration. Since s’ decreases with increasing degree of cellular disorganization, while it increases with increasing amounts of fibrotic collagen, it produces a unique spectral signature at each stage of disease progression. Furthermore, the use of broadband white LEDs and miniaturized spectrometers have also provided the capability to enhance the portability of the system so that continuous intraoperative evaluation of perfusion and margin status can be made without interruption of the surgical workflow [17], [18].</w:t>
      </w:r>
    </w:p>
    <w:p w14:paraId="47493A50" w14:textId="0B1C08D3" w:rsidR="00723D28" w:rsidRPr="00142336" w:rsidRDefault="00000000">
      <w:pPr>
        <w:ind w:left="-15" w:right="0"/>
        <w:rPr>
          <w:highlight w:val="yellow"/>
        </w:rPr>
      </w:pPr>
      <w:r>
        <w:t>Light doesn’t travel the same way through biological tissue—it depends a lot on its wavelength. Shorter, visible wavelengths mostly skim the surface, picking up details from the outer hepatocellular layers.</w:t>
      </w:r>
      <w:r w:rsidR="00B7798A">
        <w:t xml:space="preserve"> </w:t>
      </w:r>
      <w:r w:rsidR="00B7798A">
        <w:rPr>
          <w:highlight w:val="yellow"/>
        </w:rPr>
        <w:t xml:space="preserve">However, as the liver absorbs near-infrared ranges of radiation, its sinusoidal and vascular structures become visible. </w:t>
      </w:r>
      <w:r w:rsidRPr="00142336">
        <w:rPr>
          <w:highlight w:val="yellow"/>
        </w:rPr>
        <w:t xml:space="preserve"> This layered approach means you can actually track how the liver changes from the surface down as disease develops.</w:t>
      </w:r>
      <w:r w:rsidR="00B7798A">
        <w:rPr>
          <w:highlight w:val="yellow"/>
        </w:rPr>
        <w:t xml:space="preserve"> Hence, diffuse reflectance spectroscopy </w:t>
      </w:r>
      <w:r w:rsidRPr="00142336">
        <w:rPr>
          <w:highlight w:val="yellow"/>
        </w:rPr>
        <w:t xml:space="preserve"> </w:t>
      </w:r>
      <w:r w:rsidR="00B7798A">
        <w:rPr>
          <w:highlight w:val="yellow"/>
        </w:rPr>
        <w:t xml:space="preserve">enables the surface-level differences in the structure of the liver to be examined as the disease develops. </w:t>
      </w:r>
    </w:p>
    <w:p w14:paraId="5F4EEAA0" w14:textId="77777777" w:rsidR="00723D28" w:rsidRPr="00142336" w:rsidRDefault="00000000">
      <w:pPr>
        <w:ind w:left="-15" w:right="0"/>
        <w:rPr>
          <w:highlight w:val="yellow"/>
        </w:rPr>
      </w:pPr>
      <w:r w:rsidRPr="00142336">
        <w:rPr>
          <w:highlight w:val="yellow"/>
        </w:rPr>
        <w:t xml:space="preserve">When you measure diffuse reflectance, R(), you’re really looking at a tangled mix of absorption and scattering. To pull out anything useful—say, about what’s actually happening inside the tissue—you have to solve a kind of mathematical puzzle. You adjust the absorption coefficient, a(), and the reduced scattering coefficient, s(), to match the data you measured with what your models predict. Techniques like diffusion approximation and Monte Carlo photon migration are still the gold standard for this. They let you pin down things like </w:t>
      </w:r>
      <w:proofErr w:type="spellStart"/>
      <w:r w:rsidRPr="00142336">
        <w:rPr>
          <w:highlight w:val="yellow"/>
        </w:rPr>
        <w:t>hemoglobin</w:t>
      </w:r>
      <w:proofErr w:type="spellEnd"/>
      <w:r w:rsidRPr="00142336">
        <w:rPr>
          <w:highlight w:val="yellow"/>
        </w:rPr>
        <w:t xml:space="preserve"> oxygenation, lipid content, collagen density, and even subtle shifts in the cellular refractive index [3], [8].</w:t>
      </w:r>
    </w:p>
    <w:p w14:paraId="718BD49D" w14:textId="77777777" w:rsidR="00723D28" w:rsidRPr="00142336" w:rsidRDefault="00000000">
      <w:pPr>
        <w:ind w:left="-15" w:right="0"/>
        <w:rPr>
          <w:highlight w:val="yellow"/>
        </w:rPr>
      </w:pPr>
      <w:r w:rsidRPr="00142336">
        <w:rPr>
          <w:highlight w:val="yellow"/>
        </w:rPr>
        <w:t xml:space="preserve">Inside hepatocytes, when fat droplets start piling up, they push aside the usual organelles, which actually lowers the refractive index contrast. This drop shows up as a decrease in scattering at certain wavelengths—something you can pick out in the data. On the flip side, fibrosis makes the extracellular matrix more ordered and packed with bigger collagen </w:t>
      </w:r>
      <w:proofErr w:type="spellStart"/>
      <w:r w:rsidRPr="00142336">
        <w:rPr>
          <w:highlight w:val="yellow"/>
        </w:rPr>
        <w:t>fibers</w:t>
      </w:r>
      <w:proofErr w:type="spellEnd"/>
      <w:r w:rsidRPr="00142336">
        <w:rPr>
          <w:highlight w:val="yellow"/>
        </w:rPr>
        <w:t xml:space="preserve">. This change causes scattering to spike in the visible to </w:t>
      </w:r>
      <w:proofErr w:type="spellStart"/>
      <w:r w:rsidRPr="00142336">
        <w:rPr>
          <w:highlight w:val="yellow"/>
        </w:rPr>
        <w:t>nearinfrared</w:t>
      </w:r>
      <w:proofErr w:type="spellEnd"/>
      <w:r w:rsidRPr="00142336">
        <w:rPr>
          <w:highlight w:val="yellow"/>
        </w:rPr>
        <w:t xml:space="preserve"> range. So, the way the spectrum slopes can tell you a lot about what’s going on—these are sensitive optical markers for different stages of disease.</w:t>
      </w:r>
    </w:p>
    <w:p w14:paraId="1C6878BC" w14:textId="77777777" w:rsidR="00723D28" w:rsidRPr="00142336" w:rsidRDefault="00000000">
      <w:pPr>
        <w:ind w:left="-15" w:right="0"/>
        <w:rPr>
          <w:highlight w:val="yellow"/>
        </w:rPr>
      </w:pPr>
      <w:r w:rsidRPr="00142336">
        <w:rPr>
          <w:highlight w:val="yellow"/>
        </w:rPr>
        <w:t>Diffuse reflectance spectroscopy (DRS) stands out because it uses a broad range of light, from 400 to 1000 nm, all at once. That lets you watch oxygenation, metabolism, and even physical changes in the tissue, all in a single go. Put all this together, and DRS offers a powerful, all-in-one optical tool for mapping out liver health—capturing everything from microstructure to function with just one spectral scan.</w:t>
      </w:r>
    </w:p>
    <w:p w14:paraId="6EEC74C6" w14:textId="77777777" w:rsidR="00723D28" w:rsidRDefault="00000000">
      <w:pPr>
        <w:ind w:left="-15" w:right="0"/>
      </w:pPr>
      <w:r w:rsidRPr="00142336">
        <w:rPr>
          <w:highlight w:val="yellow"/>
        </w:rPr>
        <w:t xml:space="preserve">The penetration depth of light in biological tissue is strongly wavelength-dependent, with shorter visible wavelengths primarily probing superficial hepatocellular layers, and </w:t>
      </w:r>
      <w:proofErr w:type="spellStart"/>
      <w:r w:rsidRPr="00142336">
        <w:rPr>
          <w:highlight w:val="yellow"/>
        </w:rPr>
        <w:t>nearinfrared</w:t>
      </w:r>
      <w:proofErr w:type="spellEnd"/>
      <w:r w:rsidRPr="00142336">
        <w:rPr>
          <w:highlight w:val="yellow"/>
        </w:rPr>
        <w:t xml:space="preserve"> wavelengths reaching deeper sinusoidal and vascular structures. This selective sampling provides a layer-resolved assessment of hepatic </w:t>
      </w:r>
      <w:proofErr w:type="spellStart"/>
      <w:r w:rsidRPr="00142336">
        <w:rPr>
          <w:highlight w:val="yellow"/>
        </w:rPr>
        <w:t>remodeling</w:t>
      </w:r>
      <w:proofErr w:type="spellEnd"/>
      <w:r w:rsidRPr="00142336">
        <w:rPr>
          <w:highlight w:val="yellow"/>
        </w:rPr>
        <w:t xml:space="preserve">, enabling clinicians to detect microarchitectural changes that progress vertically within the lobule during disease evolution. The measured diffuse reflectance spectrum, </w:t>
      </w:r>
      <w:r w:rsidRPr="00142336">
        <w:rPr>
          <w:rFonts w:ascii="Cambria" w:eastAsia="Cambria" w:hAnsi="Cambria" w:cs="Cambria"/>
          <w:i/>
          <w:highlight w:val="yellow"/>
        </w:rPr>
        <w:t>R</w:t>
      </w:r>
      <w:r w:rsidRPr="00142336">
        <w:rPr>
          <w:rFonts w:ascii="Cambria" w:eastAsia="Cambria" w:hAnsi="Cambria" w:cs="Cambria"/>
          <w:highlight w:val="yellow"/>
        </w:rPr>
        <w:t>(</w:t>
      </w:r>
      <w:r w:rsidRPr="00142336">
        <w:rPr>
          <w:rFonts w:ascii="Cambria" w:eastAsia="Cambria" w:hAnsi="Cambria" w:cs="Cambria"/>
          <w:i/>
          <w:highlight w:val="yellow"/>
        </w:rPr>
        <w:t>λ</w:t>
      </w:r>
      <w:r w:rsidRPr="00142336">
        <w:rPr>
          <w:rFonts w:ascii="Cambria" w:eastAsia="Cambria" w:hAnsi="Cambria" w:cs="Cambria"/>
          <w:highlight w:val="yellow"/>
        </w:rPr>
        <w:t>)</w:t>
      </w:r>
      <w:r w:rsidRPr="00142336">
        <w:rPr>
          <w:highlight w:val="yellow"/>
        </w:rPr>
        <w:t xml:space="preserve">, represents a complex function of both absorption and scattering phenomena. Thus, extracting meaningful biological information requires solving an inverse problem in which the tissue’s absorption coefficient </w:t>
      </w:r>
      <w:r w:rsidRPr="00142336">
        <w:rPr>
          <w:rFonts w:ascii="Cambria" w:eastAsia="Cambria" w:hAnsi="Cambria" w:cs="Cambria"/>
          <w:i/>
          <w:highlight w:val="yellow"/>
        </w:rPr>
        <w:t>µ</w:t>
      </w:r>
      <w:r w:rsidRPr="00142336">
        <w:rPr>
          <w:rFonts w:ascii="Cambria" w:eastAsia="Cambria" w:hAnsi="Cambria" w:cs="Cambria"/>
          <w:i/>
          <w:highlight w:val="yellow"/>
          <w:vertAlign w:val="subscript"/>
        </w:rPr>
        <w:t>a</w:t>
      </w:r>
      <w:r w:rsidRPr="00142336">
        <w:rPr>
          <w:rFonts w:ascii="Cambria" w:eastAsia="Cambria" w:hAnsi="Cambria" w:cs="Cambria"/>
          <w:highlight w:val="yellow"/>
        </w:rPr>
        <w:t>(</w:t>
      </w:r>
      <w:r w:rsidRPr="00142336">
        <w:rPr>
          <w:rFonts w:ascii="Cambria" w:eastAsia="Cambria" w:hAnsi="Cambria" w:cs="Cambria"/>
          <w:i/>
          <w:highlight w:val="yellow"/>
        </w:rPr>
        <w:t>λ</w:t>
      </w:r>
      <w:r w:rsidRPr="00142336">
        <w:rPr>
          <w:rFonts w:ascii="Cambria" w:eastAsia="Cambria" w:hAnsi="Cambria" w:cs="Cambria"/>
          <w:highlight w:val="yellow"/>
        </w:rPr>
        <w:t xml:space="preserve">) </w:t>
      </w:r>
      <w:r w:rsidRPr="00142336">
        <w:rPr>
          <w:highlight w:val="yellow"/>
        </w:rPr>
        <w:t xml:space="preserve">and reduced scattering coefficient </w:t>
      </w:r>
      <w:r w:rsidRPr="00142336">
        <w:rPr>
          <w:rFonts w:ascii="Cambria" w:eastAsia="Cambria" w:hAnsi="Cambria" w:cs="Cambria"/>
          <w:i/>
          <w:highlight w:val="yellow"/>
        </w:rPr>
        <w:t>µ</w:t>
      </w:r>
      <w:r w:rsidRPr="00142336">
        <w:rPr>
          <w:rFonts w:ascii="Cambria" w:eastAsia="Cambria" w:hAnsi="Cambria" w:cs="Cambria"/>
          <w:highlight w:val="yellow"/>
          <w:vertAlign w:val="superscript"/>
        </w:rPr>
        <w:t>′</w:t>
      </w:r>
      <w:r w:rsidRPr="00142336">
        <w:rPr>
          <w:rFonts w:ascii="Cambria" w:eastAsia="Cambria" w:hAnsi="Cambria" w:cs="Cambria"/>
          <w:i/>
          <w:highlight w:val="yellow"/>
          <w:vertAlign w:val="subscript"/>
        </w:rPr>
        <w:t>s</w:t>
      </w:r>
      <w:r w:rsidRPr="00142336">
        <w:rPr>
          <w:rFonts w:ascii="Cambria" w:eastAsia="Cambria" w:hAnsi="Cambria" w:cs="Cambria"/>
          <w:highlight w:val="yellow"/>
        </w:rPr>
        <w:t>(</w:t>
      </w:r>
      <w:r w:rsidRPr="00142336">
        <w:rPr>
          <w:rFonts w:ascii="Cambria" w:eastAsia="Cambria" w:hAnsi="Cambria" w:cs="Cambria"/>
          <w:i/>
          <w:highlight w:val="yellow"/>
        </w:rPr>
        <w:t>λ</w:t>
      </w:r>
      <w:r w:rsidRPr="00142336">
        <w:rPr>
          <w:rFonts w:ascii="Cambria" w:eastAsia="Cambria" w:hAnsi="Cambria" w:cs="Cambria"/>
          <w:highlight w:val="yellow"/>
        </w:rPr>
        <w:t xml:space="preserve">) </w:t>
      </w:r>
      <w:r w:rsidRPr="00142336">
        <w:rPr>
          <w:highlight w:val="yellow"/>
        </w:rPr>
        <w:t xml:space="preserve">are optimized to match measured data with </w:t>
      </w:r>
      <w:proofErr w:type="spellStart"/>
      <w:r w:rsidRPr="00142336">
        <w:rPr>
          <w:highlight w:val="yellow"/>
        </w:rPr>
        <w:t>modeled</w:t>
      </w:r>
      <w:proofErr w:type="spellEnd"/>
      <w:r w:rsidRPr="00142336">
        <w:rPr>
          <w:highlight w:val="yellow"/>
        </w:rPr>
        <w:t xml:space="preserve"> reflectance. Diffusion approximation and Monte-Carlo photon migration simulations remain the reference standards for this computation, enabling accurate quantification of tissue-specific chromophores including </w:t>
      </w:r>
      <w:proofErr w:type="spellStart"/>
      <w:r w:rsidRPr="00142336">
        <w:rPr>
          <w:highlight w:val="yellow"/>
        </w:rPr>
        <w:t>hemoglobin</w:t>
      </w:r>
      <w:proofErr w:type="spellEnd"/>
      <w:r w:rsidRPr="00142336">
        <w:rPr>
          <w:highlight w:val="yellow"/>
        </w:rPr>
        <w:t xml:space="preserve"> oxygenation states, lipid volume fraction, collagen density, and cellular refractive index variations [3], [8].</w:t>
      </w:r>
    </w:p>
    <w:p w14:paraId="0048BDC7" w14:textId="77777777" w:rsidR="00723D28" w:rsidRDefault="00000000">
      <w:pPr>
        <w:spacing w:after="149"/>
        <w:ind w:left="-15" w:right="0"/>
      </w:pPr>
      <w:r w:rsidRPr="00B7798A">
        <w:rPr>
          <w:highlight w:val="yellow"/>
        </w:rPr>
        <w:t xml:space="preserve">Within hepatocytes, the accumulation of intracellular lipid droplets reduces refractive index contrast by displacing organelles, thereby producing detectable decreases in scattering at characteristic wavelengths. Conversely, fibrosis increases long-range molecular order within the extracellular matrix, significantly amplifying scattering in the visible–NIR spectrum due to enlarged collagen </w:t>
      </w:r>
      <w:proofErr w:type="spellStart"/>
      <w:r w:rsidRPr="00B7798A">
        <w:rPr>
          <w:highlight w:val="yellow"/>
        </w:rPr>
        <w:t>fiber</w:t>
      </w:r>
      <w:proofErr w:type="spellEnd"/>
      <w:r w:rsidRPr="00B7798A">
        <w:rPr>
          <w:highlight w:val="yellow"/>
        </w:rPr>
        <w:t xml:space="preserve"> bundles. The resulting spectral slopes thus serve as sensitive optical biomarkers across disease gradients. DRS additionally benefits from broadband illumination spanning 400–1000 nm, enabling simultaneous monitoring of oxygenation, metabolic function, and structural </w:t>
      </w:r>
      <w:proofErr w:type="spellStart"/>
      <w:r w:rsidRPr="00B7798A">
        <w:rPr>
          <w:highlight w:val="yellow"/>
        </w:rPr>
        <w:t>remodeling</w:t>
      </w:r>
      <w:proofErr w:type="spellEnd"/>
      <w:r w:rsidRPr="00B7798A">
        <w:rPr>
          <w:highlight w:val="yellow"/>
        </w:rPr>
        <w:t>. These properties collectively underscore the technique’s utility as a unified optical platform</w:t>
      </w:r>
      <w:r>
        <w:t xml:space="preserve"> </w:t>
      </w:r>
      <w:r w:rsidRPr="00B7798A">
        <w:rPr>
          <w:highlight w:val="yellow"/>
        </w:rPr>
        <w:lastRenderedPageBreak/>
        <w:t>capable of characterizing multiple facets of liver health within a single spectral acquisition.</w:t>
      </w:r>
    </w:p>
    <w:p w14:paraId="01A539B6" w14:textId="77777777" w:rsidR="00723D28" w:rsidRDefault="00000000">
      <w:pPr>
        <w:pStyle w:val="Heading2"/>
        <w:ind w:left="-5"/>
      </w:pPr>
      <w:r>
        <w:t>A. Liver Steatosis</w:t>
      </w:r>
    </w:p>
    <w:p w14:paraId="3AA3BA5C" w14:textId="77777777" w:rsidR="00723D28" w:rsidRDefault="00000000">
      <w:pPr>
        <w:ind w:left="-15" w:right="0"/>
      </w:pPr>
      <w:r>
        <w:t>NAFLD/MASLD produce extracellular vesicles that activate hepatocellular stellate cells in the liver [1], [2]. Once they are activated, the HSCs rapidly differentiate to form myofibroblast-like cells, which produce collagen and other components of the extracellular matrix. This accumulates and can lead to or exacerbate liver fibrosis. The initial form of liver steatosis manifests as hepatic steatosis in humans. According to Kuei-Chuan Lee, et al. (hypercaloric diet study), a long term hyper caloric diet can lead to an almost 50% increase in liver fat; this has been associated with increased SFA and sugar content. Around 70 biopsies were collected from patients with NAFLD by Pais et al. at two separate points in time; one at the beginning and another scan after 3.4 years. It was observed that in 34% of these patients, NAFLD progressed to more serious forms of steatosis such as NASH [2].</w:t>
      </w:r>
    </w:p>
    <w:p w14:paraId="363128F6" w14:textId="77777777" w:rsidR="00723D28" w:rsidRDefault="00000000">
      <w:pPr>
        <w:ind w:left="-15" w:right="0"/>
      </w:pPr>
      <w:r>
        <w:t>Rather than using DRS in open liver surgery, which is again an invasive process, near infrared (NIR) light or visible light can be used to assess liver characteristics without any tissue collection. NIR-DRS can assess the fraction of hepatocytes affected by steatosis. In these experiments, it was observed that the DRS measurements were almost proportional to the traditional steatosis and inflammation scores, highlighting its effectiveness in diagnosing non-alcoholic steatosis while differentiating it from other non-alcoholic fatty liver diseases [5], [10]. The analysis of 1210 DRS spectra from 38 patients revealed the classification of their liver into non-</w:t>
      </w:r>
      <w:proofErr w:type="spellStart"/>
      <w:r>
        <w:t>steatotic</w:t>
      </w:r>
      <w:proofErr w:type="spellEnd"/>
      <w:r>
        <w:t xml:space="preserve">, mildly </w:t>
      </w:r>
      <w:proofErr w:type="spellStart"/>
      <w:r>
        <w:t>steatotic</w:t>
      </w:r>
      <w:proofErr w:type="spellEnd"/>
      <w:r>
        <w:t xml:space="preserve">, moderately </w:t>
      </w:r>
      <w:proofErr w:type="spellStart"/>
      <w:r>
        <w:t>steatotic</w:t>
      </w:r>
      <w:proofErr w:type="spellEnd"/>
      <w:r>
        <w:t xml:space="preserve"> and severely </w:t>
      </w:r>
      <w:proofErr w:type="spellStart"/>
      <w:r>
        <w:t>steatotic</w:t>
      </w:r>
      <w:proofErr w:type="spellEnd"/>
      <w:r>
        <w:t xml:space="preserve">. The DRS spectra were collected and analysed using a </w:t>
      </w:r>
      <w:proofErr w:type="spellStart"/>
      <w:r>
        <w:t>singlesource</w:t>
      </w:r>
      <w:proofErr w:type="spellEnd"/>
      <w:r>
        <w:t xml:space="preserve"> light propagation model. The model used a </w:t>
      </w:r>
      <w:proofErr w:type="spellStart"/>
      <w:r>
        <w:t>MATLABbased</w:t>
      </w:r>
      <w:proofErr w:type="spellEnd"/>
      <w:r>
        <w:t xml:space="preserve"> standard nonlinear least-squares fitting algorithm to differentiate between the various grades of liver steatosis using its volumetric absorption ratio of fat and water. Additionally, the absorption of fully oxygenated and deoxygenated blood, water, lipid, bile, and collagen was also considered in the visible and infrared spectrum. The model demonstrated that the volumetric absorption ratio could accurately differentiate between mild to moderate and moderate to severe steatosis in a non-invasive manner [7].</w:t>
      </w:r>
    </w:p>
    <w:p w14:paraId="16FD33BF" w14:textId="77777777" w:rsidR="00723D28" w:rsidRDefault="00000000">
      <w:pPr>
        <w:ind w:left="-15" w:right="0"/>
      </w:pPr>
      <w:r>
        <w:t xml:space="preserve">The intraoperative studies that emphasize the utility of DRS to assess steatosis are significant as they demonstrate how quickly a surgeon may determine the degree of steatosis through intraoperative assessment to evaluate suitability for graft use in liver transplant and resection surgeries [10]. The increased risk associated with using donor livers with greater than mild steatosis to develop primary graft dysfunction and/or post-operative complications is substantial. With the application of DRS at the bedside to estimate fat fraction, surgeons may better determine in real-time graft viability and </w:t>
      </w:r>
      <w:r>
        <w:t>appropriate surgical margins. In addition to assessing the volume of lipid in the liver, refined spectral models have been developed to include scattering contributions due to fat vacuole-induced displacement of hepatocyte organelles, providing additional insight into the effects of metabolic disease on cell morphology. Therefore, the importance of non-invasive metabolic profiling tools such as DRS has grown substantially in both diagnostic and operative settings as the global prevalence of steatosis increases, most notably in younger patients with obesity and insulin resistance.</w:t>
      </w:r>
    </w:p>
    <w:p w14:paraId="0AB6D9B7" w14:textId="77777777" w:rsidR="00723D28" w:rsidRDefault="00000000">
      <w:pPr>
        <w:spacing w:after="109"/>
        <w:ind w:left="-15" w:right="0"/>
      </w:pPr>
      <w:r>
        <w:t xml:space="preserve">Beyond just diagnosing disease, DRS brings real clinical value when tracking how patients respond to metabolic treatments like weight loss or lipid-lowering drugs. As cells clear out fat, the way light scatters in tissue changes—well before you’d see any obvious structural changes. DRS picks up on this early, much sooner than ultrasound or even biopsies can. With portable DRS devices in outpatient clinics, doctors can keep a close eye on people at high risk—think patients with obesity, type II diabetes, or </w:t>
      </w:r>
      <w:proofErr w:type="spellStart"/>
      <w:r>
        <w:t>dyslipidemia</w:t>
      </w:r>
      <w:proofErr w:type="spellEnd"/>
      <w:r>
        <w:t>. Since DRS lets you measure liver fat often and without any invasive procedures, it stands out as an ideal first-line screening tool for the rising tide of NAFLD and MASLD around the world.</w:t>
      </w:r>
    </w:p>
    <w:p w14:paraId="23CB0538" w14:textId="77777777" w:rsidR="00723D28" w:rsidRDefault="00000000">
      <w:pPr>
        <w:pStyle w:val="Heading2"/>
        <w:ind w:left="-5"/>
      </w:pPr>
      <w:r>
        <w:t>B. Liver Fibrosis</w:t>
      </w:r>
    </w:p>
    <w:p w14:paraId="3E93F09D" w14:textId="77777777" w:rsidR="00723D28" w:rsidRDefault="00000000">
      <w:pPr>
        <w:ind w:left="-15" w:right="0"/>
      </w:pPr>
      <w:r>
        <w:t>It has been observed by several authors that NAFLD is one of the main reasons behind chronic liver fibrosis, ultimately leading to cirrhosis [2]. NAFLD has been linked to reduced sensitivity by the whole body towards insulin. In addition to this, increased hepatic and adipose tissue insulin also plays a role in the aggravation of NAFLD. Nineteen liver specimens were collected from the General Hospital of Mexico between 2011–12 and preserved in paraffin. These samples were classified using histological analysis into F0, F1, F2, F3 and F4 based on their degree of fibrosis. By establishing surface contact between an optical probe and preserved tissue, the samples were assessed by diffuse reflectance spectroscopy. The measurements were obtained at the range of 450–750 nm and the results were [7]:</w:t>
      </w:r>
    </w:p>
    <w:p w14:paraId="4C828483" w14:textId="77777777" w:rsidR="00723D28" w:rsidRDefault="00000000">
      <w:pPr>
        <w:numPr>
          <w:ilvl w:val="0"/>
          <w:numId w:val="1"/>
        </w:numPr>
        <w:ind w:right="0" w:hanging="201"/>
      </w:pPr>
      <w:r>
        <w:t>The liver samples without fibrosis F0 showed a gradual increase in diffuse reflection intensity across the wavelengths.</w:t>
      </w:r>
    </w:p>
    <w:p w14:paraId="46226863" w14:textId="77777777" w:rsidR="00723D28" w:rsidRDefault="00000000">
      <w:pPr>
        <w:numPr>
          <w:ilvl w:val="0"/>
          <w:numId w:val="1"/>
        </w:numPr>
        <w:ind w:right="0" w:hanging="201"/>
      </w:pPr>
      <w:r>
        <w:t>F1–F2 liver samples, those with early fibrosis showed a 1.5-fold decrease in intensity compared to that of the F0 specimens.</w:t>
      </w:r>
    </w:p>
    <w:p w14:paraId="310B6CCA" w14:textId="77777777" w:rsidR="00723D28" w:rsidRDefault="00000000">
      <w:pPr>
        <w:numPr>
          <w:ilvl w:val="0"/>
          <w:numId w:val="1"/>
        </w:numPr>
        <w:ind w:right="0" w:hanging="201"/>
      </w:pPr>
      <w:r>
        <w:t>Liver tissue containing advanced fibrosis (F3) caused a two-fold decrease in intensity compared to F0.</w:t>
      </w:r>
    </w:p>
    <w:p w14:paraId="1E595E85" w14:textId="77777777" w:rsidR="00723D28" w:rsidRDefault="00000000">
      <w:pPr>
        <w:numPr>
          <w:ilvl w:val="0"/>
          <w:numId w:val="1"/>
        </w:numPr>
        <w:ind w:right="0" w:hanging="201"/>
      </w:pPr>
      <w:r>
        <w:t>However, the largest decrease in intensity, namely almost 5.5-fold, was observed in F4 liver samples affected by cirrhosis.</w:t>
      </w:r>
    </w:p>
    <w:p w14:paraId="658BE5B0" w14:textId="77777777" w:rsidR="00723D28" w:rsidRDefault="00000000">
      <w:pPr>
        <w:ind w:left="-15" w:right="0" w:firstLine="0"/>
      </w:pPr>
      <w:r>
        <w:t xml:space="preserve">Studies using DRS have been able to identify how much the extracellular matrix has undergone </w:t>
      </w:r>
      <w:proofErr w:type="spellStart"/>
      <w:r>
        <w:t>remodeling</w:t>
      </w:r>
      <w:proofErr w:type="spellEnd"/>
      <w:r>
        <w:t xml:space="preserve"> through the use of increased collagen-based scatter signatures in both the visible and near infrared spectrums. In fibrogenesis there is a </w:t>
      </w:r>
      <w:r>
        <w:lastRenderedPageBreak/>
        <w:t>deposition of fibril-forming, stiff proteins (type I collagen) leading to an increase in tissue anisotropy and an alteration in the way light travels through tissue (optical transport). In addition to changes caused by the deposition of fibrils, as fibrosis becomes more severe, a decrease in hepatocyte density and sinusoidal perfusion will alter the biochemical content of tissue (chromophores), creating additional spectral markers which can be used for classification through algorithms [7], [19]. This would be important in developing standard optical biomarkers of fibrosis since elastography and serum tests are variable due to obesity, operator bias and comorbidity with inflammation. Therefore, DRS provides a unique biochemical and micro-architectural analysis of the liver, potentially decreasing the number of biopsies required during follow-up for fibrosis.</w:t>
      </w:r>
    </w:p>
    <w:p w14:paraId="42F774D1" w14:textId="77777777" w:rsidR="00723D28" w:rsidRDefault="00000000">
      <w:pPr>
        <w:spacing w:after="150"/>
        <w:ind w:left="-15" w:right="0"/>
      </w:pPr>
      <w:r>
        <w:t>DRS-derived collagen scattering biomarkers offer a new way to tell early-stage, reversible fibrosis apart from more advanced, irreversible cases—a real challenge in clinics where imaging often falls short. Early fibrosis still responds to drugs, so spotting F1–F2 fibrosis without a biopsy can change how we manage patients in the long run. Right now, researchers are testing optical systems that combine DRS with fluorescence lifetime sensing. The idea is to pick up the tough, cross-linked collagen in advanced fibrosis and tell it apart from the swelling you see in earlier stages. If these biomarkers prove accurate in large groups, they could change how we monitor chronic liver disease.</w:t>
      </w:r>
    </w:p>
    <w:p w14:paraId="2A4954A3" w14:textId="77777777" w:rsidR="00723D28" w:rsidRDefault="00000000">
      <w:pPr>
        <w:pStyle w:val="Heading2"/>
        <w:ind w:left="-5"/>
      </w:pPr>
      <w:r>
        <w:t>C. Liver Cancer</w:t>
      </w:r>
    </w:p>
    <w:p w14:paraId="5A40BB78" w14:textId="77777777" w:rsidR="00723D28" w:rsidRDefault="00000000">
      <w:pPr>
        <w:ind w:left="-15" w:right="0"/>
      </w:pPr>
      <w:r>
        <w:t xml:space="preserve">In the case of liver cancer, we observe that secondary liver cancer or metastasis in the liver is almost 4–5 times more common than a primary </w:t>
      </w:r>
      <w:proofErr w:type="spellStart"/>
      <w:r>
        <w:t>tumor</w:t>
      </w:r>
      <w:proofErr w:type="spellEnd"/>
      <w:r>
        <w:t xml:space="preserve"> there. Metastatic liver lesions can thus most commonly be treated by chemotherapy and surgery. However, pre-operative chemotherapy can not only destroy metastatic cells, but also healthy ones such as hair or skin cells. Furthermore, it can increase the risk of steatosis or steatohepatitis. These symptoms are usually diagnosed by a liver biopsy, where a piece of liver tissue is extracted and examined. As an alternative to this invasive technique, DRS can be used to detect the fatty liver complications to determine the quality of the liver segment remaining after liver surgery [5]. In an experiment conducted by Nilsson et al., DRS using a </w:t>
      </w:r>
      <w:proofErr w:type="spellStart"/>
      <w:r>
        <w:t>fiber</w:t>
      </w:r>
      <w:proofErr w:type="spellEnd"/>
      <w:r>
        <w:t xml:space="preserve"> optic probe was inserted into a section of the liver tissue, one part containing the capsule and the other without. The light reflected by the spectrometers was collected by the probe and observed. It was seen that the surface DRS measurements were similar to deeper measurements, and DRS could differentiate between normal tissue and tissue containing tumours [5].</w:t>
      </w:r>
    </w:p>
    <w:p w14:paraId="0064C4A9" w14:textId="77777777" w:rsidR="00723D28" w:rsidRDefault="00000000">
      <w:pPr>
        <w:ind w:left="-15" w:right="0"/>
      </w:pPr>
      <w:r>
        <w:t xml:space="preserve">A Monte-Carlo based model was used to extract optical and physiological properties such as </w:t>
      </w:r>
      <w:proofErr w:type="spellStart"/>
      <w:r>
        <w:t>hemoglobin</w:t>
      </w:r>
      <w:proofErr w:type="spellEnd"/>
      <w:r>
        <w:t xml:space="preserve"> saturation, total </w:t>
      </w:r>
      <w:proofErr w:type="spellStart"/>
      <w:r>
        <w:t>hemoglobin</w:t>
      </w:r>
      <w:proofErr w:type="spellEnd"/>
      <w:r>
        <w:t xml:space="preserve"> content, and scattering properties of head and </w:t>
      </w:r>
      <w:r>
        <w:t xml:space="preserve">neck tissues to detect head and neck squamous cell carcinoma (HNSCC). The study found that cancerous tissues exhibited significantly lower </w:t>
      </w:r>
      <w:proofErr w:type="spellStart"/>
      <w:r>
        <w:t>hemoglobin</w:t>
      </w:r>
      <w:proofErr w:type="spellEnd"/>
      <w:r>
        <w:t xml:space="preserve"> saturation compared to normal tissues (p ¡ 0.001). This finding is indicative of </w:t>
      </w:r>
      <w:proofErr w:type="spellStart"/>
      <w:r>
        <w:t>tumor</w:t>
      </w:r>
      <w:proofErr w:type="spellEnd"/>
      <w:r>
        <w:t xml:space="preserve"> hypoxia, a common characteristic of cancerous tissues [13]. This model can be extended towards detecting liver carcinoma using DRS as, like in the head and neck, haemoglobin saturation decreases in cancerous liver tissue. Haemoglobin saturation was also measured using optical </w:t>
      </w:r>
      <w:proofErr w:type="spellStart"/>
      <w:r>
        <w:t>fibers</w:t>
      </w:r>
      <w:proofErr w:type="spellEnd"/>
      <w:r>
        <w:t xml:space="preserve"> used to deliver and collect light in DRS. They consisted of ’source’ </w:t>
      </w:r>
      <w:proofErr w:type="spellStart"/>
      <w:r>
        <w:t>fibers</w:t>
      </w:r>
      <w:proofErr w:type="spellEnd"/>
      <w:r>
        <w:t xml:space="preserve"> that delivered </w:t>
      </w:r>
      <w:proofErr w:type="spellStart"/>
      <w:r>
        <w:t>lowpower</w:t>
      </w:r>
      <w:proofErr w:type="spellEnd"/>
      <w:r>
        <w:t xml:space="preserve">, non-ionizing broadband white light to the tissue surface and ’detector’ </w:t>
      </w:r>
      <w:proofErr w:type="spellStart"/>
      <w:r>
        <w:t>fibers</w:t>
      </w:r>
      <w:proofErr w:type="spellEnd"/>
      <w:r>
        <w:t xml:space="preserve"> that collected the diffusely reflected light from the tissue. This measured the changes in saturation of heat-stressed chicken breast tissues [16].</w:t>
      </w:r>
    </w:p>
    <w:p w14:paraId="34D9479C" w14:textId="77777777" w:rsidR="00723D28" w:rsidRDefault="00000000">
      <w:pPr>
        <w:ind w:left="-15" w:right="0"/>
      </w:pPr>
      <w:r>
        <w:t xml:space="preserve">Cancer screening was made non-invasive using a miniature optical spectrometer operating in the near-infrared visible range of 400 nm to 1000 nm. The spectrometer measured the diffuse reflectance through a smartphone integrated system with a mean error in haemoglobin concentration of 9.2%, thus making it comparable with results obtained with a commercial benchtop spectrometer [18]. Moreover, an assessment of the degree of tumoral hypoxia can be carried out by means of the DRS measured </w:t>
      </w:r>
      <w:proofErr w:type="spellStart"/>
      <w:r>
        <w:t>hemoglobin</w:t>
      </w:r>
      <w:proofErr w:type="spellEnd"/>
      <w:r>
        <w:t xml:space="preserve"> saturation and estimated vascular density. In the case of </w:t>
      </w:r>
      <w:proofErr w:type="spellStart"/>
      <w:r>
        <w:t>tumors</w:t>
      </w:r>
      <w:proofErr w:type="spellEnd"/>
      <w:r>
        <w:t xml:space="preserve"> that have developed aggressively, there is often a higher than normal amount of blood present; however, it is common for these </w:t>
      </w:r>
      <w:proofErr w:type="spellStart"/>
      <w:r>
        <w:t>tumors</w:t>
      </w:r>
      <w:proofErr w:type="spellEnd"/>
      <w:r>
        <w:t xml:space="preserve"> to exhibit lower levels of oxygenation than normal because their angiogenic processes are defective. Thus, the optical characteristics described above allow DRS not only to identify the presence of a malignancy, but also to determine the margins of the </w:t>
      </w:r>
      <w:proofErr w:type="spellStart"/>
      <w:r>
        <w:t>tumor</w:t>
      </w:r>
      <w:proofErr w:type="spellEnd"/>
      <w:r>
        <w:t xml:space="preserve"> at a very fine spatial level. Therefore, when integrated into laparoscopic instruments, this capability will assist surgeons in performing surgical procedures to remove malignant tissue completely (i.e., achieve complete oncologic resection) and reduce the risk of leaving behind remaining cancerous cells. Furthermore, the ability of DRS signals to interact with other chromophores inside cells that have been altered by carcinomas (such as cytochrome complexes), creates opportunities for the development of new optical markers to monitor early stages of hepatocarcinogenesis [14].</w:t>
      </w:r>
    </w:p>
    <w:p w14:paraId="0E9CF8B4" w14:textId="77777777" w:rsidR="00723D28" w:rsidRDefault="00000000">
      <w:pPr>
        <w:spacing w:after="150"/>
        <w:ind w:left="-15" w:right="0"/>
      </w:pPr>
      <w:r>
        <w:t xml:space="preserve">DRS does more than just help with diagnosis. In the operating room, it helps surgeons see the difference between live </w:t>
      </w:r>
      <w:proofErr w:type="spellStart"/>
      <w:r>
        <w:t>tumor</w:t>
      </w:r>
      <w:proofErr w:type="spellEnd"/>
      <w:r>
        <w:t xml:space="preserve"> tissue and dead tissue left behind after neoadjuvant therapy. Surgeons get real-time feedback on how a </w:t>
      </w:r>
      <w:proofErr w:type="spellStart"/>
      <w:r>
        <w:t>tumor</w:t>
      </w:r>
      <w:proofErr w:type="spellEnd"/>
      <w:r>
        <w:t xml:space="preserve"> responds to chemotherapy or ablation by looking at spectral signs—like drops in oxygen saturation and changes in scattering anisotropy. With automated optical classification, they can rely less on frozen section pathology during surgery, which means shorter operations and better chances of clearing all </w:t>
      </w:r>
      <w:proofErr w:type="spellStart"/>
      <w:r>
        <w:t>tumor</w:t>
      </w:r>
      <w:proofErr w:type="spellEnd"/>
      <w:r>
        <w:t xml:space="preserve"> margins. And because DRS doesn’t use ionizing radiation, it’s a strong option for long-term monitoring of </w:t>
      </w:r>
      <w:r>
        <w:lastRenderedPageBreak/>
        <w:t>hepatocellular carcinoma in cirrhotic patients, who need regular imaging throughout their lives.</w:t>
      </w:r>
    </w:p>
    <w:p w14:paraId="36FDC8C3" w14:textId="77777777" w:rsidR="00723D28" w:rsidRDefault="00000000">
      <w:pPr>
        <w:pStyle w:val="Heading2"/>
        <w:ind w:left="-5"/>
      </w:pPr>
      <w:r>
        <w:t>D. Milk Spot Detection in Liver</w:t>
      </w:r>
    </w:p>
    <w:p w14:paraId="410BC398" w14:textId="77777777" w:rsidR="00723D28" w:rsidRDefault="00000000">
      <w:pPr>
        <w:ind w:left="-15" w:right="0"/>
      </w:pPr>
      <w:r>
        <w:t xml:space="preserve">Ascariasis is the most common swine-infecting parasitosis. It is caused by the larvae of </w:t>
      </w:r>
      <w:r>
        <w:rPr>
          <w:i/>
        </w:rPr>
        <w:t xml:space="preserve">Ascaris </w:t>
      </w:r>
      <w:proofErr w:type="spellStart"/>
      <w:r>
        <w:rPr>
          <w:i/>
        </w:rPr>
        <w:t>suum</w:t>
      </w:r>
      <w:proofErr w:type="spellEnd"/>
      <w:r>
        <w:rPr>
          <w:i/>
        </w:rPr>
        <w:t xml:space="preserve"> </w:t>
      </w:r>
      <w:r>
        <w:t xml:space="preserve">migrating into the liver to cause chronic focal intestinal hepatitis, which manifests as white spots referred to as ‘milk spot liver’. As pigs affected by this condition are considered unfit for human consumption, they are manually removed by veterinarians. However, as physical examination and removal is a time consuming process, the use of spectral analysis of liver tissue using NIR-DRS and VIS-DRS has been introduced. In this study, the liver lobes containing almost 5 milk spots each possessed one digital </w:t>
      </w:r>
      <w:proofErr w:type="spellStart"/>
      <w:r>
        <w:t>color</w:t>
      </w:r>
      <w:proofErr w:type="spellEnd"/>
      <w:r>
        <w:t xml:space="preserve"> camera recording, one VIS and one NIR spectral measurement. The digital camera arrangement provided the lowest average classification sensitivity of the samples, while the combined classification specificity and sensitivity based on the spectrometers was 98%. It was observed that DRS was able to differentiate between milk spots and tendons due to differences in their structure, rather than composition [6].</w:t>
      </w:r>
    </w:p>
    <w:p w14:paraId="7B5B877D" w14:textId="77777777" w:rsidR="00723D28" w:rsidRDefault="00000000">
      <w:pPr>
        <w:spacing w:after="149"/>
        <w:ind w:left="-15" w:right="0"/>
      </w:pPr>
      <w:r>
        <w:t>The results from this research demonstrate the ability of Diffuse Reflectance Spectroscopy (DRS) to be used for screening large numbers of samples as part of a Veterinary Inspection System (VIS). By allowing for automated hyperspectral classification with the use of Optical Reflectance Analysis (ORA), the time required to identify liver sections that are unsuitable for consumption is significantly reduced thus resulting in cost savings and a significant increase in processing throughput when compared to traditional manual examination techniques. The study demonstrated the benefit of utilizing diffuse reflectance metrics in comparison to using colorimetric imaging alone [6].</w:t>
      </w:r>
    </w:p>
    <w:p w14:paraId="0169CE7C" w14:textId="77777777" w:rsidR="00723D28" w:rsidRDefault="00000000">
      <w:pPr>
        <w:pStyle w:val="Heading2"/>
        <w:ind w:left="-5"/>
      </w:pPr>
      <w:r>
        <w:t>E. Liver Ischemia</w:t>
      </w:r>
    </w:p>
    <w:p w14:paraId="53231920" w14:textId="77777777" w:rsidR="00723D28" w:rsidRDefault="00000000">
      <w:pPr>
        <w:ind w:left="-15" w:right="0"/>
      </w:pPr>
      <w:r>
        <w:t xml:space="preserve">DRS as a </w:t>
      </w:r>
      <w:proofErr w:type="spellStart"/>
      <w:r>
        <w:t>non invasive</w:t>
      </w:r>
      <w:proofErr w:type="spellEnd"/>
      <w:r>
        <w:t xml:space="preserve"> technique to assess the pathophysiological conditions of the liver was initially used in in vivo rat liver tissue to evaluate its optical properties during ischemic hepatitis, namely the absorption coefficient a and the scattering coefficient s’. It was observed that both a and s’ increased during ischemia-reperfusion compared to the pre-ischemia stage. However, the a increase pointed out the mitochondrial energy failure of liver cells due to the hepatic portal occlusion; while s’ increase indicated morphological changes in the cellular and subcellular structures of the liver</w:t>
      </w:r>
    </w:p>
    <w:p w14:paraId="0487D5AB" w14:textId="77777777" w:rsidR="00723D28" w:rsidRDefault="00000000">
      <w:pPr>
        <w:ind w:left="-15" w:right="0" w:firstLine="0"/>
      </w:pPr>
      <w:r>
        <w:t>[3].</w:t>
      </w:r>
    </w:p>
    <w:p w14:paraId="6A1CB56B" w14:textId="77777777" w:rsidR="00723D28" w:rsidRDefault="00000000">
      <w:pPr>
        <w:ind w:left="-15" w:right="0"/>
      </w:pPr>
      <w:r>
        <w:t xml:space="preserve">After </w:t>
      </w:r>
      <w:proofErr w:type="spellStart"/>
      <w:r>
        <w:t>pediatric</w:t>
      </w:r>
      <w:proofErr w:type="spellEnd"/>
      <w:r>
        <w:t xml:space="preserve"> liver transplantation, the patient is far more susceptible to vascular compromise, which can cause ischemia and hypoxia. It is thus necessary for the continuous assessment of liver saturation which can be done using vis-DRS. It helps with real time analysis of the liver’s oxygenation capacity by observing how light is absorbed and scattered by the liver tissue. Changes in light reflectance can indicate variations in </w:t>
      </w:r>
      <w:r>
        <w:t>blood flow and oxygen delivery to the liver. In a related swine model, these vis-DRS measurements, specifically the absorption (a) and scattering (s) properties, were similar to those obtained from blood gas analysis. Similarly, haemoglobin levels measured by vis-DRS, both with and without biliverdin correction, were compared to those obtained from blood tests. The results showed a good correlation, with R</w:t>
      </w:r>
      <w:r>
        <w:rPr>
          <w:vertAlign w:val="superscript"/>
        </w:rPr>
        <w:t xml:space="preserve">2 </w:t>
      </w:r>
      <w:r>
        <w:t>values of 0.81 and 0.85, respectively. Thus, this validation process has shown that vis-DRS is a reliable tool for real-time measurement of liver tissue saturation, closely aligning with established blood gas analysis methods [11], [12].</w:t>
      </w:r>
    </w:p>
    <w:p w14:paraId="6A68C1D4" w14:textId="77777777" w:rsidR="00723D28" w:rsidRDefault="00000000">
      <w:pPr>
        <w:ind w:left="-15" w:right="0"/>
      </w:pPr>
      <w:r>
        <w:t>In addition to affecting the oxygenation process, ischemia leads to an overall decline in metabolic function in hepatocytes, that can be seen as changes in the light absorption profile for various mitochondrial chromophores. The rapid increase in a is due to a decrease in cellular ATP levels and an increase in oxygen depleted blood volume, whereas damage to the cell membrane structure and the formation of vacuoles alters the light scattering processes influencing s. Moreover, DRS has been compared with arterial blood gas analysis and demonstrated to correlate well with each other for estimating oxygen saturation. Therefore, DRS has been established as a non-invasive, continuous method to monitor liver graft reperfusion [12].</w:t>
      </w:r>
    </w:p>
    <w:p w14:paraId="4FE0DACD" w14:textId="77777777" w:rsidR="00723D28" w:rsidRDefault="00000000">
      <w:pPr>
        <w:spacing w:after="151"/>
        <w:ind w:left="-15" w:right="0"/>
      </w:pPr>
      <w:r>
        <w:t xml:space="preserve">Ischemia-reperfusion injury plays a huge role in how well a graft works after a transplant, but the tools we have now just don’t catch metabolic problems as they develop. With DRS, things change. It picks up early shifts in mitochondrial chromophores and tracks venous oxygen extraction, giving real-time insight into tissue health. Surgeons get a chance to step in—adjust </w:t>
      </w:r>
      <w:proofErr w:type="spellStart"/>
      <w:r>
        <w:t>hemodynamics</w:t>
      </w:r>
      <w:proofErr w:type="spellEnd"/>
      <w:r>
        <w:t>, give vasodilators, or tweak clamping—before cells reach the point of no return. Optical spectroscopy isn’t just promising; it stands ready to become the backbone of precise, real-time transplant monitoring.</w:t>
      </w:r>
    </w:p>
    <w:p w14:paraId="0036BCD3" w14:textId="77777777" w:rsidR="00723D28" w:rsidRDefault="00000000">
      <w:pPr>
        <w:pStyle w:val="Heading2"/>
        <w:ind w:left="-5"/>
      </w:pPr>
      <w:r>
        <w:t>F. Hepatitis / Inflammation</w:t>
      </w:r>
    </w:p>
    <w:p w14:paraId="4EF68FAB" w14:textId="77777777" w:rsidR="00723D28" w:rsidRDefault="00000000">
      <w:pPr>
        <w:ind w:left="-15" w:right="0"/>
      </w:pPr>
      <w:r>
        <w:t>Inflammatory liver diseases, including viral hepatitis, contribute to elevated bilirubin concentration and vascular changes that significantly modify the tissue’s optical absorption profile. Bilirubin thus shows significant absorptions in the blue and green regions of the visible spectrum, a feature used by portable DRS-based devices such as “Bilirubin” for non-invasive jaundice and hepatitis screening [9]. Secondly, visible-range DRS correlates highly (R</w:t>
      </w:r>
      <w:r>
        <w:rPr>
          <w:vertAlign w:val="superscript"/>
        </w:rPr>
        <w:t xml:space="preserve">2 </w:t>
      </w:r>
      <w:r>
        <w:t>0.81–0.85) with invasive blood-gas analysis when measuring hepatic oxygen saturation in post-transplant patients. These findings thus demonstrate that DRS is a valuable tool to monitor inflammatory burden and oxygenation status without any repeated biochemical testing [11].</w:t>
      </w:r>
    </w:p>
    <w:p w14:paraId="63F2629F" w14:textId="77777777" w:rsidR="00723D28" w:rsidRDefault="00000000">
      <w:pPr>
        <w:ind w:left="-15" w:right="0"/>
      </w:pPr>
      <w:r>
        <w:t xml:space="preserve">Due to its high sensitivity to bilirubin-specific absorption bands DRS can be used to track jaundice progression and resolution in patients with hepatitis without using an invasive </w:t>
      </w:r>
      <w:r>
        <w:lastRenderedPageBreak/>
        <w:t xml:space="preserve">procedure. Inflammation also results in localized changes in microvascular blood flow leading to variations in the </w:t>
      </w:r>
      <w:proofErr w:type="spellStart"/>
      <w:r>
        <w:t>hemoglobin</w:t>
      </w:r>
      <w:proofErr w:type="spellEnd"/>
      <w:r>
        <w:t xml:space="preserve"> signature related to absorption; these variations allow DRS to distinguish between inflammatory and fibrotic tissues. Therefore, tracking inflammation levels is crucial for determining whether adjustments to antiviral therapy or immunomodulatory therapy are needed.</w:t>
      </w:r>
    </w:p>
    <w:p w14:paraId="64BE4B45" w14:textId="77777777" w:rsidR="00723D28" w:rsidRDefault="00000000">
      <w:pPr>
        <w:spacing w:after="151"/>
        <w:ind w:left="-15" w:right="0"/>
      </w:pPr>
      <w:r>
        <w:t>DRS stands out in viral and autoimmune hepatitis because it tells the difference between acute inflammation and chronic fibrosis by picking up on both absorption and scattering biomarkers. Getting this distinction right matters—it helps doctors time antiviral therapy better, skip unnecessary immunosuppression, and head off serious problems like portal hypertension. Researchers are also working on non-contact DRS setups to monitor jaundice in newborns, which really shows how versatile this technology is, no matter the patient’s age. Because DRS delivers quick results and doesn’t need much equipment, it fits well in community screening programs, especially where lab resources are scarce [15].</w:t>
      </w:r>
    </w:p>
    <w:p w14:paraId="735A8A47" w14:textId="77777777" w:rsidR="00723D28" w:rsidRDefault="00000000">
      <w:pPr>
        <w:pStyle w:val="Heading2"/>
        <w:ind w:left="-5"/>
      </w:pPr>
      <w:r>
        <w:t>G. Liver Iron Overload and Drug-Induced Liver Injury</w:t>
      </w:r>
    </w:p>
    <w:p w14:paraId="7377BB6D" w14:textId="77777777" w:rsidR="00723D28" w:rsidRDefault="00000000">
      <w:pPr>
        <w:ind w:left="-15" w:right="0"/>
      </w:pPr>
      <w:r>
        <w:t xml:space="preserve">Hereditary hemochromatosis can cause increased iron deposition, changing the optical absorption values of the liver, thus enabling DRS-based detection of ferritin and hemosiderin accumulation. Moreover, drug-induced liver injury increases oxidative stress levels, triggers </w:t>
      </w:r>
      <w:proofErr w:type="spellStart"/>
      <w:r>
        <w:t>hemoglobin</w:t>
      </w:r>
      <w:proofErr w:type="spellEnd"/>
      <w:r>
        <w:t xml:space="preserve"> concentration changes and tissue </w:t>
      </w:r>
      <w:proofErr w:type="spellStart"/>
      <w:r>
        <w:t>remodeling</w:t>
      </w:r>
      <w:proofErr w:type="spellEnd"/>
      <w:r>
        <w:t>, which DRS detects through proportional shifts in scattering and absorption spectra [15].</w:t>
      </w:r>
    </w:p>
    <w:p w14:paraId="535E4B8B" w14:textId="77777777" w:rsidR="00723D28" w:rsidRDefault="00000000">
      <w:pPr>
        <w:ind w:left="-15" w:right="0"/>
      </w:pPr>
      <w:r>
        <w:t xml:space="preserve">Increased iron deposits in the liver as a result of genetic or transfused causes produce increased absorption of light in certain wavelengths of near infrared light, which are associated with hemosiderin and ferritin. Therefore, DRS can measure iron overload </w:t>
      </w:r>
      <w:proofErr w:type="spellStart"/>
      <w:r>
        <w:t>non invasively</w:t>
      </w:r>
      <w:proofErr w:type="spellEnd"/>
      <w:r>
        <w:t xml:space="preserve"> and allow for an early detection of oxidative damage prior to the development of irreversible oxidative damage [15]. Also, drug-induced liver toxicity (DILI) is one of the major causes of acute liver failure </w:t>
      </w:r>
      <w:proofErr w:type="spellStart"/>
      <w:r>
        <w:t>world wide</w:t>
      </w:r>
      <w:proofErr w:type="spellEnd"/>
      <w:r>
        <w:t>, and will produce measurable optical changes related to oxidative degradation of cellular components; thus allowing for use of DRS as a tool in pharmacovigilance and, in time, for clinical safety monitoring.</w:t>
      </w:r>
    </w:p>
    <w:p w14:paraId="6384F294" w14:textId="77777777" w:rsidR="00723D28" w:rsidRDefault="00000000">
      <w:pPr>
        <w:spacing w:after="149"/>
        <w:ind w:left="-15" w:right="0"/>
      </w:pPr>
      <w:r>
        <w:t>Oxidative stress changes spectral signatures before any clear signs of tissue damage appear, so DRS can pick up signs of hepatotoxicity long before ALT or AST levels rise. That makes it a valuable tool for drug development—early safety data speeds up clinical trials and protects patients. Plus, DRS can measure liver iron levels without invasive procedures. For people with hemochromatosis, this means fewer MRIs or biopsies, which eases the strain on both patients and the healthcare system.</w:t>
      </w:r>
    </w:p>
    <w:p w14:paraId="7E5B04DC" w14:textId="77777777" w:rsidR="00723D28" w:rsidRDefault="00000000">
      <w:pPr>
        <w:pStyle w:val="Heading2"/>
        <w:ind w:left="-5"/>
      </w:pPr>
      <w:r>
        <w:t xml:space="preserve">H. Computational </w:t>
      </w:r>
      <w:proofErr w:type="spellStart"/>
      <w:r>
        <w:t>Modeling</w:t>
      </w:r>
      <w:proofErr w:type="spellEnd"/>
      <w:r>
        <w:t xml:space="preserve"> and Spectral Decoupling</w:t>
      </w:r>
    </w:p>
    <w:p w14:paraId="04D657BF" w14:textId="77777777" w:rsidR="00723D28" w:rsidRDefault="00000000">
      <w:pPr>
        <w:ind w:left="-15" w:right="0"/>
      </w:pPr>
      <w:r>
        <w:t xml:space="preserve">To improve diagnostic classification using DRS spectra through resolution of overlapping absorption bands and </w:t>
      </w:r>
      <w:r>
        <w:t>understanding the complex biological changes associated with disease development, advanced computational models have been created. Non-linear least-squares fitting techniques (such as those previously used to classify steatosis grades) allow for the robust determination of lipid/water ratios and blood volume fractions in highly-scattering environments [7]. The use of machine learning based spectral analysis has also demonstrated high sensitivity in detection of fibrosis through recognition of small changes in spectral slopes and signs of chromophore interactions which may be undetectable with classical analytical techniques. These automated classification algorithms are expected to become clinical decision support tools as larger data sets are generated [17].</w:t>
      </w:r>
    </w:p>
    <w:p w14:paraId="2DF0FC8D" w14:textId="77777777" w:rsidR="00723D28" w:rsidRDefault="00000000">
      <w:pPr>
        <w:ind w:left="-15" w:right="0"/>
      </w:pPr>
      <w:r>
        <w:t xml:space="preserve">Although ultrasonography, computed tomography (CT), and magnetic resonance imaging (MRI) are the gold standard for assessing hepatic insult across the spectrum, they fall short of quantifying biochemical changes that develop in the early stages of disease. For example, ultrasound is </w:t>
      </w:r>
      <w:proofErr w:type="spellStart"/>
      <w:r>
        <w:t>operatordependent</w:t>
      </w:r>
      <w:proofErr w:type="spellEnd"/>
      <w:r>
        <w:t xml:space="preserve"> and less sensitive for those with obesity and fails to stage fibrosis in the late (or early) stages; CT is based upon contrast in density and does not account for early infiltration of lipids unless at a high </w:t>
      </w:r>
      <w:proofErr w:type="spellStart"/>
      <w:r>
        <w:t>steatotic</w:t>
      </w:r>
      <w:proofErr w:type="spellEnd"/>
      <w:r>
        <w:t xml:space="preserve"> level while incorporating risk of ionizing radiation. While magnetic resonance–based techniques, too, are more sensitive (MR elastography, PDFF measurement) for fibrosis and steatosis, they are not without their caveats as excessive cost, low availability, long acquisition time with necessary high-tech infrastructure leads to low feasibility and suboptimal operator experience [2].</w:t>
      </w:r>
    </w:p>
    <w:p w14:paraId="11156F9D" w14:textId="77777777" w:rsidR="00723D28" w:rsidRDefault="00000000">
      <w:pPr>
        <w:ind w:left="-15" w:right="0"/>
      </w:pPr>
      <w:r>
        <w:t>Conversely, diffuse reflectance spectroscopy is the optical detection of chromophores with reduced and increased association with oxygenation, lipid deposition, and fibrotic reorganization—the earliest markers before changes are noted in structure via imaging [4], [8]. DRS also has enhanced temporal resolution which means continuous in situ detection during hepatectomy and transplantation without time-oriented distraction of surgical focus. Naturally, the only means of confirming microscopic changes is via biopsy since only this method assesses qualitative change; but biopsy is not effective as a frequently performed intervention to assess day-to-day changes since it is subject to sampling error and complications. Therefore, DRS takes on a unique role amongst diagnostic workup where quantifiable biochemical findings can be assessed through bedside measurement with the potential benefits of reducing inevitable biopsy and expensive imaging assessments.</w:t>
      </w:r>
    </w:p>
    <w:p w14:paraId="7E678AF6" w14:textId="77777777" w:rsidR="00723D28" w:rsidRDefault="00000000">
      <w:pPr>
        <w:spacing w:after="152"/>
        <w:ind w:left="-15" w:right="0"/>
      </w:pPr>
      <w:r>
        <w:t xml:space="preserve">What sets DRS apart is its ability to pick up on biochemical changes, not just anatomical features. Ultrasound, CT, and MRI mostly spot rough or indirect markers. They often miss early-stage disease—the stage when treatment really makes a difference. </w:t>
      </w:r>
      <w:proofErr w:type="spellStart"/>
      <w:r>
        <w:t>FibroScan</w:t>
      </w:r>
      <w:proofErr w:type="spellEnd"/>
      <w:r>
        <w:t xml:space="preserve"> and MR elastography do a better job at detecting fibrosis, but they still can’t clearly tell inflammation </w:t>
      </w:r>
      <w:r>
        <w:lastRenderedPageBreak/>
        <w:t>from fibrotic matrix buildup. DRS cuts through that uncertainty. It directly measures chromophores like bilirubin, cytochrome complexes, and even water-lipid patterns. Plus, DRS isn’t stuck in snapshot mode. It tracks changes in real time, so doctors can actually watch the liver respond to an ischemic challenge or to restored blood flow—something static scans just can’t do. And in places where advanced imaging is out of reach, DRS’s low cost and portability really matter. It opens up accurate diagnosis to communities that would otherwise go without.</w:t>
      </w:r>
    </w:p>
    <w:p w14:paraId="654AF0A8" w14:textId="77777777" w:rsidR="00723D28" w:rsidRDefault="00000000">
      <w:pPr>
        <w:pStyle w:val="Heading2"/>
        <w:ind w:left="-5"/>
      </w:pPr>
      <w:r>
        <w:t>I. Advances in Probe Design and Optical Engineering</w:t>
      </w:r>
    </w:p>
    <w:p w14:paraId="06FF4F73" w14:textId="77777777" w:rsidR="00723D28" w:rsidRDefault="00000000">
      <w:pPr>
        <w:ind w:left="-15" w:right="0"/>
      </w:pPr>
      <w:r>
        <w:t xml:space="preserve">The evolution of DRS from a laboratory research instrument to a clinically viable diagnostic device has been accompanied by significant advancements in probe geometry, optical </w:t>
      </w:r>
      <w:proofErr w:type="spellStart"/>
      <w:r>
        <w:t>fiber</w:t>
      </w:r>
      <w:proofErr w:type="spellEnd"/>
      <w:r>
        <w:t xml:space="preserve"> coupling, and photodetector performance [14]. Previous efforts used dual-</w:t>
      </w:r>
      <w:proofErr w:type="spellStart"/>
      <w:r>
        <w:t>fiber</w:t>
      </w:r>
      <w:proofErr w:type="spellEnd"/>
      <w:r>
        <w:t xml:space="preserve"> probes, albeit with limited depth sensitivity and surface movement susceptibility. Recent approaches employ concentric rings with varied source-detector distances that enable spectral decomposition through depth sensitivity for better reconstructed optical properties of the tissue of interest. Furthermore, new designs allow better source coupling through high-stability LEDs and filtered spectrum sources with better spectral uniformity, significantly improving reliability in heterogeneous intraoperative environments.</w:t>
      </w:r>
    </w:p>
    <w:p w14:paraId="0B97B045" w14:textId="77777777" w:rsidR="00723D28" w:rsidRDefault="00000000">
      <w:pPr>
        <w:spacing w:after="152"/>
        <w:ind w:left="-15" w:right="0"/>
      </w:pPr>
      <w:r>
        <w:t>Further developments in miniaturized probes to accommodate easy entry through laparoscopic ports and robotic grips have brought high-fidelity optical characterization to the intraoperative arena. Moreover, polymer-coated, flexible probes have emerged to limit motion sensitivity through indirect pressure sensing instead of requiring consistent probe engagement across the tissue interface. Advances in the data acquisition components—especially compact spectrometers with high spectral resolution—now support portable and user-friendly point-of-care DRS systems that expedite clinical decision making in virtually any applicable environment, from intensive care units to outpatient liver disease clinics [17], [18].</w:t>
      </w:r>
    </w:p>
    <w:p w14:paraId="5551F11A" w14:textId="77777777" w:rsidR="00723D28" w:rsidRDefault="00000000">
      <w:pPr>
        <w:pStyle w:val="Heading2"/>
        <w:ind w:left="-5"/>
      </w:pPr>
      <w:r>
        <w:t>J. Standardization, Calibration, and Validation Challenges</w:t>
      </w:r>
    </w:p>
    <w:p w14:paraId="439B4877" w14:textId="77777777" w:rsidR="00723D28" w:rsidRDefault="00000000">
      <w:pPr>
        <w:ind w:left="-15" w:right="0"/>
      </w:pPr>
      <w:r>
        <w:t xml:space="preserve">DRS as a clinically translatable technology requires standardization of not only the devices themselves via calibration efforts such as reference reflectance acquisition and instrumental spectral response correction, but also the inter-system acquisition protocols for baseline and pathological findings [8]. For example, all manufacturers have different detector sensitivities, numerical apertures of </w:t>
      </w:r>
      <w:proofErr w:type="spellStart"/>
      <w:r>
        <w:t>fibers</w:t>
      </w:r>
      <w:proofErr w:type="spellEnd"/>
      <w:r>
        <w:t xml:space="preserve"> and illumination bandwidths, meaning that a baseline acquisition path-length for diffuse reflectance will differ in the final findings. The same can be said for liver </w:t>
      </w:r>
      <w:proofErr w:type="spellStart"/>
      <w:r>
        <w:t>hemodynamics</w:t>
      </w:r>
      <w:proofErr w:type="spellEnd"/>
      <w:r>
        <w:t xml:space="preserve"> and tissue perfusion; therefore, relative path-length normalization during acquisition must make baseline findings </w:t>
      </w:r>
      <w:r>
        <w:t>comparable to pathological findings. The goal is for all systematic differences, aside from pathology itself, to be minimized. Therefore, extensive large-scale, multi-site databases are necessary to obtain optical property ranges from heterogeneous populations to make optical properties robust and clinically interpretable. At minimum, demographic variables along with metabolic and genetic variables will impact ideal ranges.</w:t>
      </w:r>
    </w:p>
    <w:p w14:paraId="3737C4CA" w14:textId="77777777" w:rsidR="00723D28" w:rsidRDefault="00000000">
      <w:pPr>
        <w:spacing w:after="152"/>
        <w:ind w:left="-15" w:right="0"/>
      </w:pPr>
      <w:r>
        <w:t>Similar vetted models of light–tissue interaction must exist for reliable assessment. Inappropriately validated models will misattribute nonsignificant confounding contributions from constituent chromophores. Additionally, recent advancements in quality-assurance studies investigate the scope of phantom calibration and real-time correction algorithms that will allow for reproducible quantification of optical coefficients. With increasing regulatory oversight of optical diagnostic technologies, DRS must be benchmarked against clinical endpoints across differing criteria of hepatic disease.</w:t>
      </w:r>
    </w:p>
    <w:p w14:paraId="71853EC4" w14:textId="77777777" w:rsidR="00723D28" w:rsidRDefault="00000000">
      <w:pPr>
        <w:pStyle w:val="Heading2"/>
        <w:ind w:left="-5"/>
      </w:pPr>
      <w:r>
        <w:t>K. Clinical Integration and Workflow Considerations</w:t>
      </w:r>
    </w:p>
    <w:p w14:paraId="1FC5C6B0" w14:textId="77777777" w:rsidR="00723D28" w:rsidRDefault="00000000">
      <w:pPr>
        <w:ind w:left="-15" w:right="0"/>
      </w:pPr>
      <w:r>
        <w:t xml:space="preserve">For DRS to enter clinical hepatology on a larger scale, it must integrate into current clinical workflows. In the operating room, for instance, </w:t>
      </w:r>
      <w:proofErr w:type="spellStart"/>
      <w:r>
        <w:t>fiber</w:t>
      </w:r>
      <w:proofErr w:type="spellEnd"/>
      <w:r>
        <w:t xml:space="preserve"> probes should employ fast acquisition and automated disease grading so that surgical teams are not delayed. In outpatient realms, less operator education is required with touchscreen-compatible, interventional probes that can successfully audit placement and contact mechanics. Similarly, wireless or handheld devices are much more accessible for telehealth and rural testing where imaging and other </w:t>
      </w:r>
      <w:proofErr w:type="spellStart"/>
      <w:r>
        <w:t>centers</w:t>
      </w:r>
      <w:proofErr w:type="spellEnd"/>
      <w:r>
        <w:t xml:space="preserve"> are not easily accessible.</w:t>
      </w:r>
    </w:p>
    <w:p w14:paraId="01640D8E" w14:textId="77777777" w:rsidR="00723D28" w:rsidRDefault="00000000">
      <w:pPr>
        <w:spacing w:after="152"/>
        <w:ind w:left="-15" w:right="0"/>
      </w:pPr>
      <w:r>
        <w:t>In addition, reimbursement and cost-effectiveness will be the ticket to clinical buy-in. DRS is significantly less costly than MRI/CT and since compositional data provide real-time biochemical information for clinical implementation, it is an advantageous complement to the status quo of imaging and other interventions. If it can connect to EHR systems for longitudinal data analysis of intra-patient disease progression and response to therapy, it will become an anticipated element of personalized liver care.</w:t>
      </w:r>
    </w:p>
    <w:p w14:paraId="7668BC3A" w14:textId="77777777" w:rsidR="00723D28" w:rsidRDefault="00000000">
      <w:pPr>
        <w:pStyle w:val="Heading2"/>
        <w:ind w:left="-5"/>
      </w:pPr>
      <w:r>
        <w:t>L. Artificial Intelligence and Automated Spectral Interpretation</w:t>
      </w:r>
    </w:p>
    <w:p w14:paraId="2B09ED64" w14:textId="77777777" w:rsidR="00723D28" w:rsidRDefault="00000000">
      <w:pPr>
        <w:ind w:left="-15" w:right="0"/>
      </w:pPr>
      <w:r>
        <w:t>Blending artificial intelligence with diffuse reflectance spectroscopy is changing the game for automated diagnostics. Machine learning can pick up on tiny shifts in the spectral data—features that traditional linear methods just miss. This makes it possible to sort out different stages of disease, even when the usual signals overlap [17]. Supervised classifiers have already shown they can spot how NAFLD progresses, and deep learning models take things further by pulling out the important features on their own, so there’s less manual work before analysis. With these tools, DRS systems can give fast, reliable diagnostic feedback right at the bedside.</w:t>
      </w:r>
    </w:p>
    <w:p w14:paraId="36E4DEFC" w14:textId="77777777" w:rsidR="00723D28" w:rsidRDefault="00000000">
      <w:pPr>
        <w:spacing w:after="219"/>
        <w:ind w:left="-15" w:right="0"/>
      </w:pPr>
      <w:r>
        <w:lastRenderedPageBreak/>
        <w:t xml:space="preserve">Moreover, when you mix DRS data with other information, like blood biomarkers or elastography results, you get a much sturdier read on the disease state. In the operating room, AI feedback can help surgeons see </w:t>
      </w:r>
      <w:proofErr w:type="spellStart"/>
      <w:r>
        <w:t>tumor</w:t>
      </w:r>
      <w:proofErr w:type="spellEnd"/>
      <w:r>
        <w:t xml:space="preserve"> margins in real time—no more waiting around for frozen-section pathology. That means less downtime during surgery. But to make these systems safe for real-world use, researchers need to focus on making algorithms more transparent, building stronger and more consistent training datasets, and making sure diagnostics work for everyone, not just the most-represented patients [14].</w:t>
      </w:r>
    </w:p>
    <w:p w14:paraId="054B323B" w14:textId="77777777" w:rsidR="00723D28" w:rsidRDefault="00000000">
      <w:pPr>
        <w:pStyle w:val="Heading2"/>
        <w:spacing w:after="88"/>
        <w:ind w:left="-5"/>
      </w:pPr>
      <w:r>
        <w:t>M. Regulatory and Commercialization Considerations</w:t>
      </w:r>
    </w:p>
    <w:p w14:paraId="30D2BC41" w14:textId="77777777" w:rsidR="00723D28" w:rsidRDefault="00000000">
      <w:pPr>
        <w:ind w:left="-15" w:right="0"/>
      </w:pPr>
      <w:r>
        <w:t>If DRS-based platforms want to get the green light as medical devices, they have to prove they’re safe, consistent, and effective in real clinical settings. Optical spectroscopy is inherently safe since there’s no ionizing radiation, but sterility of probes, optical energy limits, and patient interface safety must still be rigorously validated.</w:t>
      </w:r>
    </w:p>
    <w:p w14:paraId="1F8CD3A5" w14:textId="77777777" w:rsidR="00723D28" w:rsidRDefault="00000000">
      <w:pPr>
        <w:ind w:left="-15" w:right="0"/>
      </w:pPr>
      <w:r>
        <w:t>Getting these systems into real-world clinics isn’t just about the tech working in a lab. The hardware and software need to hold up—whether in a high-tech operating room or a busy outpatient liver clinic. That means ruggedizing both the physical devices and the signal-processing pipelines so they can handle variable environments.</w:t>
      </w:r>
    </w:p>
    <w:p w14:paraId="78A02619" w14:textId="77777777" w:rsidR="00723D28" w:rsidRDefault="00000000">
      <w:pPr>
        <w:ind w:left="-15" w:right="0"/>
      </w:pPr>
      <w:r>
        <w:t>It’s also important to nail down standard protocols for calibration and quality control. That way, no matter who’s running the test or where it’s happening, the results stay reliable. Creating unified reimbursement codes will be crucial; without those, it’s hard for hospitals and clinics to adopt the technology in a sustainable way.</w:t>
      </w:r>
    </w:p>
    <w:p w14:paraId="32E28006" w14:textId="77777777" w:rsidR="00723D28" w:rsidRDefault="00000000">
      <w:pPr>
        <w:spacing w:after="219"/>
        <w:ind w:left="-15" w:right="0"/>
      </w:pPr>
      <w:r>
        <w:t>None of this comes together without strong teamwork. Engineers, hepatologists, and device manufacturers have to work closely to turn promising prototypes into approved, trusted tools doctors can actually use. That’s really what pushes these diagnostic technologies out of the lab and into the clinic.</w:t>
      </w:r>
    </w:p>
    <w:p w14:paraId="36563215" w14:textId="77777777" w:rsidR="00723D28" w:rsidRDefault="00000000">
      <w:pPr>
        <w:pStyle w:val="Heading2"/>
        <w:spacing w:after="88"/>
        <w:ind w:left="-5"/>
      </w:pPr>
      <w:r>
        <w:t>N. Ethical and Societal Implications</w:t>
      </w:r>
    </w:p>
    <w:p w14:paraId="23CC298B" w14:textId="77777777" w:rsidR="00723D28" w:rsidRDefault="00000000">
      <w:pPr>
        <w:ind w:left="-15" w:right="0"/>
      </w:pPr>
      <w:r>
        <w:t>As DRS finds its place in preventative screening and ongoing patient care, the ethical stakes rise. Collecting sensitive biochemical data calls for strict data privacy and secure storage of each patient’s spectral profile. Particular attention is required to protect vulnerable groups—people who already carry more of the burden from chronic liver disease, especially those without good access to imaging or transplants.</w:t>
      </w:r>
    </w:p>
    <w:p w14:paraId="6A629222" w14:textId="77777777" w:rsidR="00723D28" w:rsidRDefault="00000000">
      <w:pPr>
        <w:ind w:left="-15" w:right="0"/>
      </w:pPr>
      <w:r>
        <w:t xml:space="preserve">When algorithms step in to help make decisions, they need to work transparently, without letting bias—socioeconomic, demographic, or otherwise—slip in. Fair, equitable recommendations are essential. And it’s not enough to just roll out new tech. Clinicians need real training so they can </w:t>
      </w:r>
      <w:r>
        <w:t xml:space="preserve">understand what the optical data means and fit it into the bigger </w:t>
      </w:r>
      <w:proofErr w:type="spellStart"/>
      <w:r>
        <w:t>decisionmaking</w:t>
      </w:r>
      <w:proofErr w:type="spellEnd"/>
      <w:r>
        <w:t xml:space="preserve"> framework.</w:t>
      </w:r>
    </w:p>
    <w:p w14:paraId="628D1DFB" w14:textId="77777777" w:rsidR="00723D28" w:rsidRDefault="00000000">
      <w:pPr>
        <w:spacing w:after="226"/>
        <w:ind w:left="-15" w:right="0"/>
      </w:pPr>
      <w:r>
        <w:t>All this points to one thing: advancing technology isn’t just about hardware or software. It demands careful clinical oversight and strong ethical leadership every step of the way.</w:t>
      </w:r>
    </w:p>
    <w:p w14:paraId="5AC41B25" w14:textId="77777777" w:rsidR="00723D28" w:rsidRDefault="00000000">
      <w:pPr>
        <w:pStyle w:val="Heading2"/>
        <w:spacing w:after="91"/>
        <w:ind w:left="-5"/>
      </w:pPr>
      <w:r>
        <w:t>O. Extended Applications Beyond Hepatology</w:t>
      </w:r>
    </w:p>
    <w:p w14:paraId="30524909" w14:textId="77777777" w:rsidR="00723D28" w:rsidRDefault="00000000">
      <w:pPr>
        <w:ind w:left="-15" w:right="0"/>
      </w:pPr>
      <w:r>
        <w:t xml:space="preserve">This review </w:t>
      </w:r>
      <w:proofErr w:type="spellStart"/>
      <w:r>
        <w:t>centers</w:t>
      </w:r>
      <w:proofErr w:type="spellEnd"/>
      <w:r>
        <w:t xml:space="preserve"> on liver disease, but the core ideas behind diffuse reflectance spectroscopy (DRS) go well beyond that. DRS techniques already help spot vascular problems in head-and-neck cancers and pick up on metabolic shifts in muscle under heat stress [13], [16]. Surgeons use DRS during gastrointestinal procedures to keep an eye on blood flow at anastomoses and catch early signs of ischemia, all without injecting contrast agents. The more DRS finds its way into different organs and conditions, the clearer it becomes—this technology is a powerful, minimally invasive tool for monitoring physiology and diagnosing disease [8].</w:t>
      </w:r>
    </w:p>
    <w:p w14:paraId="5FC8BC01" w14:textId="77777777" w:rsidR="00723D28" w:rsidRDefault="00000000">
      <w:pPr>
        <w:spacing w:after="226"/>
        <w:ind w:left="-15" w:right="0"/>
      </w:pPr>
      <w:r>
        <w:t xml:space="preserve">DRS isn’t just for hospitals, either. It has found a place in veterinary medicine and food-quality checks, making food safety inspections faster and less reliant on manual </w:t>
      </w:r>
      <w:proofErr w:type="spellStart"/>
      <w:r>
        <w:t>labor</w:t>
      </w:r>
      <w:proofErr w:type="spellEnd"/>
      <w:r>
        <w:t xml:space="preserve"> [6]. With wins in so many different areas, DRS is on track to become a go-to optical monitoring tool for a range of biological systems.</w:t>
      </w:r>
    </w:p>
    <w:p w14:paraId="32E1551F" w14:textId="77777777" w:rsidR="00723D28" w:rsidRDefault="00000000">
      <w:pPr>
        <w:pStyle w:val="Heading2"/>
        <w:spacing w:after="91"/>
        <w:ind w:left="-5"/>
      </w:pPr>
      <w:r>
        <w:t>P. Comprehensive Discussion and Clinical Synthesis</w:t>
      </w:r>
    </w:p>
    <w:p w14:paraId="098B492D" w14:textId="77777777" w:rsidR="00723D28" w:rsidRDefault="00000000">
      <w:pPr>
        <w:ind w:left="-15" w:right="0"/>
      </w:pPr>
      <w:r>
        <w:t xml:space="preserve">Diffuse reflectance spectroscopy stands out because it goes beyond just showing the liver’s shape—it dives into both how the liver works and what it’s made of. Unlike standard imaging, which mostly picks up on anatomical shifts, DRS measures optical signals tied directly to the liver’s biochemistry. This lets researchers see small-scale changes in the tissue environment as liver disease develops. For example, steatosis leaves a clear mark: higher lipid absorption and altered light scattering because of the way fat droplets change cell structure. That looks very different from the scattering patterns you see in fibrosis, which come from a buildup of collagen. Cancer in the liver tells its own story, too. The spectral signature changes as new, hypoxic blood vessels form and </w:t>
      </w:r>
      <w:proofErr w:type="spellStart"/>
      <w:r>
        <w:t>hemoglobin</w:t>
      </w:r>
      <w:proofErr w:type="spellEnd"/>
      <w:r>
        <w:t xml:space="preserve"> levels climb, making it possible to tell malignant tissue apart from ordinary inflammation.</w:t>
      </w:r>
    </w:p>
    <w:p w14:paraId="3F82FEB1" w14:textId="77777777" w:rsidR="00723D28" w:rsidRDefault="00000000">
      <w:pPr>
        <w:ind w:left="-15" w:right="0"/>
      </w:pPr>
      <w:r>
        <w:t xml:space="preserve">These unique patterns allow for classification systems that don’t just label a disease but map out several aspects of its pathology at once. In practice, that means doctors can sort patients into more precise groups, choose treatments that actually fit the disease’s specifics, and plan surgeries with a clearer idea of what they’re facing. In transplantation, DRS speeds up the check for whether a donor liver is suitable, which helps keep more viable organs in play instead of discarding them. Even during the transplant itself, DRS can track blood flow and oxygen levels in real time, flagging trouble early and boosting the chances that the graft will take. Big </w:t>
      </w:r>
      <w:r>
        <w:lastRenderedPageBreak/>
        <w:t>picture: DRS is pushing hepatology toward a future where care is faster, more tailored, and less dependent on slow, invasive biopsies. It’s a shift toward real precision medicine.</w:t>
      </w:r>
    </w:p>
    <w:p w14:paraId="1F71A0BF" w14:textId="77777777" w:rsidR="00723D28" w:rsidRDefault="00000000">
      <w:pPr>
        <w:pStyle w:val="Heading2"/>
        <w:spacing w:after="86"/>
        <w:ind w:left="-5"/>
      </w:pPr>
      <w:r>
        <w:t>Q. Roadmap for Future Translational Research</w:t>
      </w:r>
    </w:p>
    <w:p w14:paraId="65308E0F" w14:textId="77777777" w:rsidR="00723D28" w:rsidRDefault="00000000">
      <w:pPr>
        <w:ind w:left="-15" w:right="0"/>
      </w:pPr>
      <w:r>
        <w:t>If we want DRS to become a routine part of clinical care, research and engineering efforts need to work in sync. The challenge isn’t just technical—it’s about turning a promising technology into something doctors everywhere can trust and use every day. One top priority is to build strong spectral databases that actually reflect real patient diversity—age, metabolic status, ethnicity, and more. Without that, we risk missing the variability that matters when treating people. To make these datasets useful, researchers have to agree on how to collect data and what standards to use for measuring performance. That’s what regulators look for when they make approval decisions.</w:t>
      </w:r>
    </w:p>
    <w:p w14:paraId="12C6CB04" w14:textId="77777777" w:rsidR="00723D28" w:rsidRDefault="00000000">
      <w:pPr>
        <w:ind w:left="-15" w:right="0"/>
      </w:pPr>
      <w:r>
        <w:t>Engineers have their own hurdles. Probes must feel comfortable in the hand, stand up to sterilization, and fit smoothly into robotic systems. If those details get overlooked, surgeons end up fighting the tools instead of focusing on the patient.</w:t>
      </w:r>
    </w:p>
    <w:p w14:paraId="6F670BB4" w14:textId="77777777" w:rsidR="00723D28" w:rsidRDefault="00000000">
      <w:pPr>
        <w:ind w:left="-15" w:right="0"/>
      </w:pPr>
      <w:r>
        <w:t xml:space="preserve">On the software side, we need to push real-time inverse </w:t>
      </w:r>
      <w:proofErr w:type="spellStart"/>
      <w:r>
        <w:t>modeling</w:t>
      </w:r>
      <w:proofErr w:type="spellEnd"/>
      <w:r>
        <w:t xml:space="preserve"> until it becomes a fully automated system—one that produces clear, actionable diagnoses without the clinician needing to decipher raw data. Regulators will demand randomized controlled trials comparing DRS outcomes to gold standards across a range of diseases.</w:t>
      </w:r>
    </w:p>
    <w:p w14:paraId="5F38DB85" w14:textId="77777777" w:rsidR="00723D28" w:rsidRDefault="00000000">
      <w:pPr>
        <w:spacing w:after="215"/>
        <w:ind w:left="-15" w:right="0"/>
      </w:pPr>
      <w:r>
        <w:t>Industry partners matter, too. They help move the technology out of the lab and into hospitals, making sure production can keep up and clinical teams have support. Hospitals are always on the hunt for diagnostics that cut costs and expand access. DRS has a real shot at meeting this demand and, if it does, it’ll change how we approach liver health—from catching disease early to guiding surgery and tracking patients after treatment.</w:t>
      </w:r>
    </w:p>
    <w:p w14:paraId="234A6325" w14:textId="77777777" w:rsidR="00723D28" w:rsidRDefault="00000000">
      <w:pPr>
        <w:pStyle w:val="Heading2"/>
        <w:spacing w:after="90"/>
        <w:ind w:left="-5"/>
      </w:pPr>
      <w:r>
        <w:t>R. Perspectives on Longitudinal Monitoring and Personalized Medicine</w:t>
      </w:r>
    </w:p>
    <w:p w14:paraId="77CA5682" w14:textId="77777777" w:rsidR="00723D28" w:rsidRDefault="00000000">
      <w:pPr>
        <w:ind w:left="-15" w:right="0"/>
      </w:pPr>
      <w:r>
        <w:t>Diffuse reflectance spectroscopy (DRS) offers something that’s missing from most current liver disease diagnostics: the ability to track disease over time, not just at a single moment. That’s a big deal in hepatology, where tools for ongoing monitoring are limited. Since DRS is minimally invasive, affordable, and can be done right at the bedside, it’s perfectly positioned to follow changes in a patient’s liver as they happen. Metabolic liver diseases like MASLD and NASH don’t progress the same way in every patient—sometimes they move quickly, sometimes slowly, and standard tests often miss these shifts. DRS lets clinicians perform regular checks without putting patients through radiation, contrast agents, or risky procedures. This means a more continuous picture of how a disease is evolving.</w:t>
      </w:r>
    </w:p>
    <w:p w14:paraId="2865B1CA" w14:textId="77777777" w:rsidR="00723D28" w:rsidRDefault="00000000">
      <w:pPr>
        <w:ind w:left="-15" w:right="0"/>
      </w:pPr>
      <w:r>
        <w:t>Regular monitoring with DRS really matters when it comes to seeing if treatments are working. Optical biomarkers can flag improvement or worsening—such as reduced inflammation or early signs of fibrosis reversal—well before conventional imaging picks up any structural changes.</w:t>
      </w:r>
    </w:p>
    <w:p w14:paraId="60624FE6" w14:textId="77777777" w:rsidR="00723D28" w:rsidRDefault="00000000">
      <w:pPr>
        <w:spacing w:after="153"/>
        <w:ind w:left="-15" w:right="0"/>
      </w:pPr>
      <w:r>
        <w:t xml:space="preserve">The real power of DRS goes beyond just monitoring. It opens the door for more personalized medicine by identifying each patient’s unique biochemical fingerprints, not just lumping everyone into broad disease stages. Collecting these optical signatures over time can reveal very specific patterns that help doctors tailor treatment to the individual. When you connect this spectral data with electronic health records, it can even help predict things like how a patient will respond to treatment or how well a transplanted liver might do. As medicine moves toward more precise, personalized care, DRS stands out as a tool that sharpens clinical decisions and lets doctors manage liver disease in a way that’s timely, targeted, and truly </w:t>
      </w:r>
      <w:proofErr w:type="spellStart"/>
      <w:r>
        <w:t>patientspecific</w:t>
      </w:r>
      <w:proofErr w:type="spellEnd"/>
      <w:r>
        <w:t>.</w:t>
      </w:r>
    </w:p>
    <w:p w14:paraId="36A00944" w14:textId="77777777" w:rsidR="00723D28" w:rsidRDefault="00000000">
      <w:pPr>
        <w:pStyle w:val="Heading2"/>
        <w:ind w:left="-5"/>
      </w:pPr>
      <w:r>
        <w:t>S. Depth Sensitivity and Sampling Volume Considerations</w:t>
      </w:r>
    </w:p>
    <w:p w14:paraId="34903FF5" w14:textId="77777777" w:rsidR="00723D28" w:rsidRDefault="00000000">
      <w:pPr>
        <w:spacing w:after="153"/>
        <w:ind w:left="-15" w:right="0"/>
      </w:pPr>
      <w:r>
        <w:t xml:space="preserve">How well DRS works really depends on how deep the photons can go, which comes down to the illumination wavelength and how far apart the source and detector </w:t>
      </w:r>
      <w:proofErr w:type="spellStart"/>
      <w:r>
        <w:t>fibers</w:t>
      </w:r>
      <w:proofErr w:type="spellEnd"/>
      <w:r>
        <w:t xml:space="preserve"> are. In the visible spectrum, photons don’t penetrate very far—they mainly reach the surface of the liver, the hepatic parenchyma. That’s actually useful, since it lets us pick up on small-scale changes inside hepatocytes, like lipid vacuolation or problems with mitochondria. Shift to near-infrared light, and photons start to sink deeper, hitting the sinusoidal and lobular layers. This makes the system more sensitive to things like blood vessel </w:t>
      </w:r>
      <w:proofErr w:type="spellStart"/>
      <w:r>
        <w:t>remodeling</w:t>
      </w:r>
      <w:proofErr w:type="spellEnd"/>
      <w:r>
        <w:t xml:space="preserve"> or collagen buildup, which show up as fibrosis progresses. The fact that DRS picks up signals from different depths is a real plus for liver disease, because the pathology typically spreads from the </w:t>
      </w:r>
      <w:proofErr w:type="spellStart"/>
      <w:r>
        <w:t>center</w:t>
      </w:r>
      <w:proofErr w:type="spellEnd"/>
      <w:r>
        <w:t xml:space="preserve"> outward—from </w:t>
      </w:r>
      <w:proofErr w:type="spellStart"/>
      <w:r>
        <w:t>centrizonal</w:t>
      </w:r>
      <w:proofErr w:type="spellEnd"/>
      <w:r>
        <w:t xml:space="preserve"> to periportal areas. So, if you want to interpret these spectra correctly and avoid mistakes, you have to know how different depths contribute to what you’re seeing. Lately, using probes with multiple source-detector distances has pushed diagnostic precision even further, since now you can get a depth-resolved readout and look at several aspects of disease all at once, in a single measurement [8], [17].</w:t>
      </w:r>
    </w:p>
    <w:p w14:paraId="1CF27412" w14:textId="77777777" w:rsidR="00723D28" w:rsidRDefault="00000000">
      <w:pPr>
        <w:pStyle w:val="Heading2"/>
        <w:ind w:left="-5"/>
      </w:pPr>
      <w:r>
        <w:t>T. Comparative Diagnostic Performance Summary</w:t>
      </w:r>
    </w:p>
    <w:p w14:paraId="1C5B96C1" w14:textId="77777777" w:rsidR="00723D28" w:rsidRDefault="00000000">
      <w:pPr>
        <w:spacing w:after="173"/>
        <w:ind w:left="-15" w:right="0"/>
      </w:pPr>
      <w:r>
        <w:t xml:space="preserve">DRS doesn’t aim to replace imaging altogether, but it brings real value by pulling out detailed biochemical fingerprints. Ultrasound is cheap and widely available, but it depends a lot on who’s running it and often misses early steatosis. CT checks tissue density, but can’t spot small structural changes and exposes patients to radiation. MRI and elastography pick up more subtle changes, though their price and limited access make them tough for regular screening. DRS stands out because it gives instant, quantitative readouts on lipid, </w:t>
      </w:r>
      <w:proofErr w:type="spellStart"/>
      <w:r>
        <w:t>hemoglobin</w:t>
      </w:r>
      <w:proofErr w:type="spellEnd"/>
      <w:r>
        <w:t xml:space="preserve">, collagen, and bilirubin—no risk, no wait. These </w:t>
      </w:r>
      <w:r>
        <w:lastRenderedPageBreak/>
        <w:t>contrasts point to a hybrid approach: use DRS for quick triage and therapy monitoring, and reserve the more advanced imaging for complicated cases. Early studies show this combined strategy boosts diagnostic speed and accuracy, especially where liver disease is common and radiology resources are stretched thin [2], [10].</w:t>
      </w:r>
    </w:p>
    <w:p w14:paraId="00B33725" w14:textId="77777777" w:rsidR="00723D28" w:rsidRDefault="00000000">
      <w:pPr>
        <w:pStyle w:val="Heading1"/>
        <w:ind w:left="22" w:right="12"/>
      </w:pPr>
      <w:r>
        <w:rPr>
          <w:sz w:val="20"/>
        </w:rPr>
        <w:t>III. M</w:t>
      </w:r>
      <w:r>
        <w:t xml:space="preserve">ETHODOLOGY OF </w:t>
      </w:r>
      <w:r>
        <w:rPr>
          <w:sz w:val="20"/>
        </w:rPr>
        <w:t>R</w:t>
      </w:r>
      <w:r>
        <w:t>EVIEW</w:t>
      </w:r>
    </w:p>
    <w:p w14:paraId="76572F6D" w14:textId="77777777" w:rsidR="00723D28" w:rsidRDefault="00000000">
      <w:pPr>
        <w:spacing w:after="163"/>
        <w:ind w:left="-15" w:right="0"/>
      </w:pPr>
      <w:r>
        <w:t xml:space="preserve">The goal of this review is to combine evidence from clinical trials and laboratory studies on the use of diffuse reflectance spectroscopy (DRS) as a tool for diagnosis of liver pathology. Studies reviewed in this paper are those using visible and </w:t>
      </w:r>
      <w:proofErr w:type="spellStart"/>
      <w:r>
        <w:t>nearinfrared</w:t>
      </w:r>
      <w:proofErr w:type="spellEnd"/>
      <w:r>
        <w:t xml:space="preserve"> light for measuring tissue scattering and absorbency, validated by either histological, bio-chemical, or surgically determined outcomes. Data from the studies reviewed include rat models of ischemic livers [3], human paraffin preserved liver tissues [7], [19], intra-operative assessments of patients undergoing liver transplantation and resection [5], [10], and portable bilirubin and </w:t>
      </w:r>
      <w:proofErr w:type="spellStart"/>
      <w:r>
        <w:t>hemoglobin</w:t>
      </w:r>
      <w:proofErr w:type="spellEnd"/>
      <w:r>
        <w:t xml:space="preserve"> monitors utilizing DRS [6], [18]. These studies were selected because they investigated the progression of liver disease and how associated optical properties changed, thus allowing for a comprehensive view of how liver disease affects microstructure and chromophores relevant to DRS diagnostics.</w:t>
      </w:r>
    </w:p>
    <w:p w14:paraId="09C35027" w14:textId="77777777" w:rsidR="00723D28" w:rsidRDefault="00000000">
      <w:pPr>
        <w:pStyle w:val="Heading1"/>
        <w:ind w:left="22" w:right="12"/>
      </w:pPr>
      <w:r>
        <w:rPr>
          <w:sz w:val="20"/>
        </w:rPr>
        <w:t>IV. C</w:t>
      </w:r>
      <w:r>
        <w:t>ONCLUSION</w:t>
      </w:r>
    </w:p>
    <w:p w14:paraId="24E6A83C" w14:textId="77777777" w:rsidR="00723D28" w:rsidRDefault="00000000">
      <w:pPr>
        <w:ind w:left="-15" w:right="0"/>
      </w:pPr>
      <w:r>
        <w:t>The use of diffuse reflectance spectroscopy (DRS) represents an emerging area of scientific inquiry that has the potential to provide a reliable and less invasive method for evaluating liver pathology. The ability of DRS to quantify changes in both biochemical and microstructural characteristics that occur at different wavelengths provides a means to differentiate between diseases that vary in terms of their degree of severity, ranging from mild fatty infiltration to malignancy. In addition to its application in the intra-operative and longitudinal monitoring of patients, the lower risks associated with this procedure compared to traditional methods of diagnosis make DRS a viable option to be used as an adjunct to or replacement for current diagnostic methods. Further development of this technology through continued research and validation of DRS as a clinically useful tool is necessary for it to become a part of standard practice in managing all types of liver disease, potentially leading to improved early intervention strategies and outcomes for patients.</w:t>
      </w:r>
    </w:p>
    <w:p w14:paraId="3FD0C4E3" w14:textId="77777777" w:rsidR="00723D28" w:rsidRDefault="00000000">
      <w:pPr>
        <w:ind w:left="-15" w:right="0"/>
      </w:pPr>
      <w:r>
        <w:t xml:space="preserve">Diffuse reflectance spectroscopy, or DRS, breaks from the old ways of diagnosing liver disease. Instead of just showing what the liver looks like, DRS dives into the biochemistry and microstructure, all with minimal invasion. By measuring how the liver absorbs and scatters light, it picks up on early, subtle changes—sometimes long before you’d see anything on a scan. When it comes to diseases like steatosis, fibrosis, ischemia, hepatitis, iron overload, drug-induced injury, and even cancer, </w:t>
      </w:r>
      <w:r>
        <w:t>DRS keeps proving itself. It can tell healthy tissue from damaged, guide surgeons in the operating room, and track disease over time—all without needing a biopsy.</w:t>
      </w:r>
    </w:p>
    <w:p w14:paraId="471E100E" w14:textId="77777777" w:rsidR="00723D28" w:rsidRDefault="00000000">
      <w:pPr>
        <w:ind w:left="-15" w:right="0"/>
      </w:pPr>
      <w:r>
        <w:t>New advances in probe technology, smarter spectral analysis driven by machine learning, and better validation methods are pushing DRS closer to everyday clinical use. With liver disease on the rise worldwide, affordable and practical diagnostics like DRS aren’t just helpful—they’re necessary. They give healthcare providers a real chance to catch problems early and improve outcomes. Altogether, these developments don’t just make DRS a nice extra; they put it right at the front as a future standard for precision hepatology.</w:t>
      </w:r>
    </w:p>
    <w:p w14:paraId="675ACFE3" w14:textId="77777777" w:rsidR="00723D28" w:rsidRDefault="00000000">
      <w:pPr>
        <w:ind w:left="-15" w:right="0"/>
      </w:pPr>
      <w:r>
        <w:t>Optical engineering has come a long way. Fiber-optic probes are now easier to handle, and spectral inversion algorithms have become much more advanced. Because of these changes, DRS is moving out of the lab and finding a real place in clinical practice. Hospitals and clinics want more precise, cost-effective care, so DRS is starting to fit naturally into daily hepatology work. When used widely, DRS cuts down on invasive biopsies, speeds up diagnosis, and gives doctors accurate, repeatable data tailored to each patient’s physiology. With all this, diffuse reflectance spectroscopy isn’t just another tool—it’s a breakthrough. It offers a new, less invasive way to diagnose liver disease, built around quantitative measurements and the patient’s needs.</w:t>
      </w:r>
    </w:p>
    <w:p w14:paraId="3B8DBF90" w14:textId="77777777" w:rsidR="00916102" w:rsidRDefault="00916102">
      <w:pPr>
        <w:pStyle w:val="Heading1"/>
        <w:ind w:left="22" w:right="12"/>
        <w:rPr>
          <w:sz w:val="20"/>
        </w:rPr>
      </w:pPr>
    </w:p>
    <w:p w14:paraId="78D55DC4" w14:textId="77777777" w:rsidR="00916102" w:rsidRDefault="00916102">
      <w:pPr>
        <w:pStyle w:val="Heading1"/>
        <w:ind w:left="22" w:right="12"/>
        <w:rPr>
          <w:sz w:val="20"/>
        </w:rPr>
      </w:pPr>
    </w:p>
    <w:p w14:paraId="07E47C55" w14:textId="77777777" w:rsidR="00916102" w:rsidRDefault="00916102">
      <w:pPr>
        <w:pStyle w:val="Heading1"/>
        <w:ind w:left="22" w:right="12"/>
        <w:rPr>
          <w:sz w:val="20"/>
        </w:rPr>
      </w:pPr>
    </w:p>
    <w:p w14:paraId="3D832F3C" w14:textId="77777777" w:rsidR="00916102" w:rsidRDefault="00916102">
      <w:pPr>
        <w:pStyle w:val="Heading1"/>
        <w:ind w:left="22" w:right="12"/>
        <w:rPr>
          <w:sz w:val="20"/>
        </w:rPr>
      </w:pPr>
    </w:p>
    <w:p w14:paraId="68496E85" w14:textId="77777777" w:rsidR="00916102" w:rsidRDefault="00916102">
      <w:pPr>
        <w:pStyle w:val="Heading1"/>
        <w:ind w:left="22" w:right="12"/>
        <w:rPr>
          <w:sz w:val="20"/>
        </w:rPr>
      </w:pPr>
    </w:p>
    <w:p w14:paraId="01C1A595" w14:textId="77777777" w:rsidR="00916102" w:rsidRDefault="00916102">
      <w:pPr>
        <w:pStyle w:val="Heading1"/>
        <w:ind w:left="22" w:right="12"/>
        <w:rPr>
          <w:sz w:val="20"/>
        </w:rPr>
      </w:pPr>
    </w:p>
    <w:p w14:paraId="1A72FEA0" w14:textId="77777777" w:rsidR="00916102" w:rsidRDefault="00916102">
      <w:pPr>
        <w:pStyle w:val="Heading1"/>
        <w:ind w:left="22" w:right="12"/>
        <w:rPr>
          <w:sz w:val="20"/>
        </w:rPr>
      </w:pPr>
    </w:p>
    <w:p w14:paraId="19103D49" w14:textId="77777777" w:rsidR="00916102" w:rsidRDefault="00916102">
      <w:pPr>
        <w:pStyle w:val="Heading1"/>
        <w:ind w:left="22" w:right="12"/>
        <w:rPr>
          <w:sz w:val="20"/>
        </w:rPr>
      </w:pPr>
    </w:p>
    <w:p w14:paraId="26A0F7D3" w14:textId="77777777" w:rsidR="00916102" w:rsidRDefault="00916102">
      <w:pPr>
        <w:pStyle w:val="Heading1"/>
        <w:ind w:left="22" w:right="12"/>
        <w:rPr>
          <w:sz w:val="20"/>
        </w:rPr>
      </w:pPr>
    </w:p>
    <w:p w14:paraId="02483A56" w14:textId="77777777" w:rsidR="00916102" w:rsidRDefault="00916102">
      <w:pPr>
        <w:pStyle w:val="Heading1"/>
        <w:ind w:left="22" w:right="12"/>
        <w:rPr>
          <w:sz w:val="20"/>
        </w:rPr>
      </w:pPr>
    </w:p>
    <w:p w14:paraId="238FE8E6" w14:textId="77777777" w:rsidR="00916102" w:rsidRDefault="00916102">
      <w:pPr>
        <w:pStyle w:val="Heading1"/>
        <w:ind w:left="22" w:right="12"/>
        <w:rPr>
          <w:sz w:val="20"/>
        </w:rPr>
      </w:pPr>
    </w:p>
    <w:p w14:paraId="412D852B" w14:textId="77777777" w:rsidR="00916102" w:rsidRDefault="00916102">
      <w:pPr>
        <w:pStyle w:val="Heading1"/>
        <w:ind w:left="22" w:right="12"/>
        <w:rPr>
          <w:sz w:val="20"/>
        </w:rPr>
      </w:pPr>
    </w:p>
    <w:p w14:paraId="51ACC6FA" w14:textId="77777777" w:rsidR="00916102" w:rsidRDefault="00916102">
      <w:pPr>
        <w:pStyle w:val="Heading1"/>
        <w:ind w:left="22" w:right="12"/>
        <w:rPr>
          <w:sz w:val="20"/>
        </w:rPr>
      </w:pPr>
    </w:p>
    <w:p w14:paraId="5F41F29F" w14:textId="77777777" w:rsidR="00916102" w:rsidRDefault="00916102">
      <w:pPr>
        <w:pStyle w:val="Heading1"/>
        <w:ind w:left="22" w:right="12"/>
        <w:rPr>
          <w:sz w:val="20"/>
        </w:rPr>
      </w:pPr>
    </w:p>
    <w:p w14:paraId="75899317" w14:textId="77777777" w:rsidR="00916102" w:rsidRDefault="00916102">
      <w:pPr>
        <w:pStyle w:val="Heading1"/>
        <w:ind w:left="22" w:right="12"/>
        <w:rPr>
          <w:sz w:val="20"/>
        </w:rPr>
      </w:pPr>
    </w:p>
    <w:p w14:paraId="6995D6D7" w14:textId="77777777" w:rsidR="00916102" w:rsidRDefault="00916102">
      <w:pPr>
        <w:pStyle w:val="Heading1"/>
        <w:ind w:left="22" w:right="12"/>
        <w:rPr>
          <w:sz w:val="20"/>
        </w:rPr>
      </w:pPr>
    </w:p>
    <w:p w14:paraId="4BB58699" w14:textId="77777777" w:rsidR="00916102" w:rsidRDefault="00916102">
      <w:pPr>
        <w:pStyle w:val="Heading1"/>
        <w:ind w:left="22" w:right="12"/>
        <w:rPr>
          <w:sz w:val="20"/>
        </w:rPr>
      </w:pPr>
    </w:p>
    <w:p w14:paraId="3687BCFE" w14:textId="77777777" w:rsidR="00916102" w:rsidRDefault="00916102">
      <w:pPr>
        <w:pStyle w:val="Heading1"/>
        <w:ind w:left="22" w:right="12"/>
        <w:rPr>
          <w:sz w:val="20"/>
        </w:rPr>
      </w:pPr>
    </w:p>
    <w:p w14:paraId="5520CE6A" w14:textId="77777777" w:rsidR="00916102" w:rsidRDefault="00916102">
      <w:pPr>
        <w:pStyle w:val="Heading1"/>
        <w:ind w:left="22" w:right="12"/>
        <w:rPr>
          <w:sz w:val="20"/>
        </w:rPr>
      </w:pPr>
    </w:p>
    <w:p w14:paraId="20F6CE6C" w14:textId="77777777" w:rsidR="00916102" w:rsidRDefault="00916102">
      <w:pPr>
        <w:pStyle w:val="Heading1"/>
        <w:ind w:left="22" w:right="12"/>
        <w:rPr>
          <w:sz w:val="20"/>
        </w:rPr>
      </w:pPr>
    </w:p>
    <w:p w14:paraId="21E61966" w14:textId="0EC7C5AA" w:rsidR="00723D28" w:rsidRDefault="00000000">
      <w:pPr>
        <w:pStyle w:val="Heading1"/>
        <w:ind w:left="22" w:right="12"/>
      </w:pPr>
      <w:r>
        <w:rPr>
          <w:sz w:val="20"/>
        </w:rPr>
        <w:t>R</w:t>
      </w:r>
      <w:r>
        <w:t>EFERENCES</w:t>
      </w:r>
    </w:p>
    <w:p w14:paraId="1369210B" w14:textId="77777777" w:rsidR="00723D28" w:rsidRDefault="00000000">
      <w:pPr>
        <w:numPr>
          <w:ilvl w:val="0"/>
          <w:numId w:val="2"/>
        </w:numPr>
        <w:spacing w:after="7" w:line="244" w:lineRule="auto"/>
        <w:ind w:right="-15" w:hanging="365"/>
      </w:pPr>
      <w:r>
        <w:rPr>
          <w:sz w:val="16"/>
        </w:rPr>
        <w:t xml:space="preserve">K. B. Kaylan and S. Paul, “NAFLD No More: A Review of Current Guidelines in the Diagnosis and Evaluation of Metabolic </w:t>
      </w:r>
      <w:proofErr w:type="spellStart"/>
      <w:r>
        <w:rPr>
          <w:sz w:val="16"/>
        </w:rPr>
        <w:t>DysfunctionAssociated</w:t>
      </w:r>
      <w:proofErr w:type="spellEnd"/>
      <w:r>
        <w:rPr>
          <w:sz w:val="16"/>
        </w:rPr>
        <w:t xml:space="preserve"> </w:t>
      </w:r>
      <w:proofErr w:type="spellStart"/>
      <w:r>
        <w:rPr>
          <w:sz w:val="16"/>
        </w:rPr>
        <w:t>Steatotic</w:t>
      </w:r>
      <w:proofErr w:type="spellEnd"/>
      <w:r>
        <w:rPr>
          <w:sz w:val="16"/>
        </w:rPr>
        <w:t xml:space="preserve"> Liver Disease (MASLD),” </w:t>
      </w:r>
      <w:r>
        <w:rPr>
          <w:i/>
          <w:sz w:val="16"/>
        </w:rPr>
        <w:t>Curr. Diab. Rep.</w:t>
      </w:r>
      <w:r>
        <w:rPr>
          <w:sz w:val="16"/>
        </w:rPr>
        <w:t>, vol. 25, no. 1, p. 5, Dec. 2025.</w:t>
      </w:r>
    </w:p>
    <w:p w14:paraId="4325654F" w14:textId="77777777" w:rsidR="00723D28" w:rsidRDefault="00000000">
      <w:pPr>
        <w:numPr>
          <w:ilvl w:val="0"/>
          <w:numId w:val="2"/>
        </w:numPr>
        <w:spacing w:after="7" w:line="244" w:lineRule="auto"/>
        <w:ind w:right="-15" w:hanging="365"/>
      </w:pPr>
      <w:r>
        <w:rPr>
          <w:sz w:val="16"/>
        </w:rPr>
        <w:t xml:space="preserve">R. Pais </w:t>
      </w:r>
      <w:r>
        <w:rPr>
          <w:i/>
          <w:sz w:val="16"/>
        </w:rPr>
        <w:t>et al.</w:t>
      </w:r>
      <w:r>
        <w:rPr>
          <w:sz w:val="16"/>
        </w:rPr>
        <w:t xml:space="preserve">, “NAFLD and liver transplantation: Current burden and expected challenges,” </w:t>
      </w:r>
      <w:r>
        <w:rPr>
          <w:i/>
          <w:sz w:val="16"/>
        </w:rPr>
        <w:t>J. Hepatol.</w:t>
      </w:r>
      <w:r>
        <w:rPr>
          <w:sz w:val="16"/>
        </w:rPr>
        <w:t>, vol. 65, no. 6, pp. 1245–1257, Dec. 2016.</w:t>
      </w:r>
    </w:p>
    <w:p w14:paraId="0CAC5807" w14:textId="77777777" w:rsidR="00723D28" w:rsidRDefault="00000000">
      <w:pPr>
        <w:numPr>
          <w:ilvl w:val="0"/>
          <w:numId w:val="2"/>
        </w:numPr>
        <w:spacing w:after="7" w:line="244" w:lineRule="auto"/>
        <w:ind w:right="-15" w:hanging="365"/>
      </w:pPr>
      <w:r>
        <w:rPr>
          <w:sz w:val="16"/>
        </w:rPr>
        <w:t xml:space="preserve">S. Akter </w:t>
      </w:r>
      <w:r>
        <w:rPr>
          <w:i/>
          <w:sz w:val="16"/>
        </w:rPr>
        <w:t>et al.</w:t>
      </w:r>
      <w:r>
        <w:rPr>
          <w:sz w:val="16"/>
        </w:rPr>
        <w:t xml:space="preserve">, “Evaluation of light scattering and absorption properties of in vivo rat liver using a single-reflectance </w:t>
      </w:r>
      <w:proofErr w:type="spellStart"/>
      <w:r>
        <w:rPr>
          <w:sz w:val="16"/>
        </w:rPr>
        <w:t>fiber</w:t>
      </w:r>
      <w:proofErr w:type="spellEnd"/>
      <w:r>
        <w:rPr>
          <w:sz w:val="16"/>
        </w:rPr>
        <w:t xml:space="preserve"> probe during </w:t>
      </w:r>
      <w:proofErr w:type="spellStart"/>
      <w:r>
        <w:rPr>
          <w:sz w:val="16"/>
        </w:rPr>
        <w:t>pre ischemia</w:t>
      </w:r>
      <w:proofErr w:type="spellEnd"/>
      <w:r>
        <w:rPr>
          <w:sz w:val="16"/>
        </w:rPr>
        <w:t xml:space="preserve">, ischemia–reperfusion, and postmortem,” </w:t>
      </w:r>
      <w:r>
        <w:rPr>
          <w:i/>
          <w:sz w:val="16"/>
        </w:rPr>
        <w:t>J. Biomed. Opt.</w:t>
      </w:r>
      <w:r>
        <w:rPr>
          <w:sz w:val="16"/>
        </w:rPr>
        <w:t>, vol. 20, no. 7, p. 076010, Jul. 2015.</w:t>
      </w:r>
    </w:p>
    <w:p w14:paraId="4AB9AD3B" w14:textId="77777777" w:rsidR="00723D28" w:rsidRDefault="00000000">
      <w:pPr>
        <w:numPr>
          <w:ilvl w:val="0"/>
          <w:numId w:val="2"/>
        </w:numPr>
        <w:spacing w:after="7" w:line="244" w:lineRule="auto"/>
        <w:ind w:right="-15" w:hanging="365"/>
      </w:pPr>
      <w:r>
        <w:rPr>
          <w:sz w:val="16"/>
        </w:rPr>
        <w:t>T. Alburg and D. Kraus, “Diffuse reflectance spectroscopy as a tool to evaluate liver tissue,” B.S. thesis, Lund Univ., Lund, Sweden, 2014.</w:t>
      </w:r>
    </w:p>
    <w:p w14:paraId="50377C1C" w14:textId="77777777" w:rsidR="00723D28" w:rsidRDefault="00000000">
      <w:pPr>
        <w:numPr>
          <w:ilvl w:val="0"/>
          <w:numId w:val="2"/>
        </w:numPr>
        <w:spacing w:after="7" w:line="244" w:lineRule="auto"/>
        <w:ind w:right="-15" w:hanging="365"/>
      </w:pPr>
      <w:r>
        <w:rPr>
          <w:sz w:val="16"/>
        </w:rPr>
        <w:t xml:space="preserve">J. H. Nilsson </w:t>
      </w:r>
      <w:r>
        <w:rPr>
          <w:i/>
          <w:sz w:val="16"/>
        </w:rPr>
        <w:t>et al.</w:t>
      </w:r>
      <w:r>
        <w:rPr>
          <w:sz w:val="16"/>
        </w:rPr>
        <w:t xml:space="preserve">, “Diffuse reflectance spectroscopy for surface measurement of liver pathology,” </w:t>
      </w:r>
      <w:r>
        <w:rPr>
          <w:i/>
          <w:sz w:val="16"/>
        </w:rPr>
        <w:t>Eur. Surg. Res.</w:t>
      </w:r>
      <w:r>
        <w:rPr>
          <w:sz w:val="16"/>
        </w:rPr>
        <w:t>, vol. 58, no. 1–2, pp. 40–50, 2017.</w:t>
      </w:r>
    </w:p>
    <w:p w14:paraId="7BA1298A" w14:textId="77777777" w:rsidR="00723D28" w:rsidRDefault="00000000">
      <w:pPr>
        <w:numPr>
          <w:ilvl w:val="0"/>
          <w:numId w:val="2"/>
        </w:numPr>
        <w:spacing w:after="7" w:line="244" w:lineRule="auto"/>
        <w:ind w:right="-15" w:hanging="365"/>
      </w:pPr>
      <w:r>
        <w:rPr>
          <w:sz w:val="16"/>
        </w:rPr>
        <w:t xml:space="preserve">B. </w:t>
      </w:r>
      <w:proofErr w:type="spellStart"/>
      <w:r>
        <w:rPr>
          <w:sz w:val="16"/>
        </w:rPr>
        <w:t>Cugmas</w:t>
      </w:r>
      <w:proofErr w:type="spellEnd"/>
      <w:r>
        <w:rPr>
          <w:sz w:val="16"/>
        </w:rPr>
        <w:t xml:space="preserve"> </w:t>
      </w:r>
      <w:r>
        <w:rPr>
          <w:i/>
          <w:sz w:val="16"/>
        </w:rPr>
        <w:t>et al.</w:t>
      </w:r>
      <w:r>
        <w:rPr>
          <w:sz w:val="16"/>
        </w:rPr>
        <w:t xml:space="preserve">, “Towards automated detection of milk spot livers by diffuse reflectance spectroscopy,” </w:t>
      </w:r>
      <w:r>
        <w:rPr>
          <w:i/>
          <w:sz w:val="16"/>
        </w:rPr>
        <w:t>J. Food Eng.</w:t>
      </w:r>
      <w:r>
        <w:rPr>
          <w:sz w:val="16"/>
        </w:rPr>
        <w:t>, vol. 124, pp. 128–132, Mar. 2014.</w:t>
      </w:r>
    </w:p>
    <w:p w14:paraId="70C39E7F" w14:textId="77777777" w:rsidR="00723D28" w:rsidRDefault="00000000">
      <w:pPr>
        <w:numPr>
          <w:ilvl w:val="0"/>
          <w:numId w:val="2"/>
        </w:numPr>
        <w:spacing w:after="7" w:line="244" w:lineRule="auto"/>
        <w:ind w:right="-15" w:hanging="365"/>
      </w:pPr>
      <w:r>
        <w:rPr>
          <w:sz w:val="16"/>
        </w:rPr>
        <w:t xml:space="preserve">D. A. Fabila-Bustos </w:t>
      </w:r>
      <w:r>
        <w:rPr>
          <w:i/>
          <w:sz w:val="16"/>
        </w:rPr>
        <w:t>et al.</w:t>
      </w:r>
      <w:r>
        <w:rPr>
          <w:sz w:val="16"/>
        </w:rPr>
        <w:t xml:space="preserve">, “Diffuse reflectance spectroscopy as a possible tool to complement liver biopsy for grading hepatic fibrosis in paraffin-preserved human liver specimens,” </w:t>
      </w:r>
      <w:r>
        <w:rPr>
          <w:i/>
          <w:sz w:val="16"/>
        </w:rPr>
        <w:t xml:space="preserve">Appl. </w:t>
      </w:r>
      <w:proofErr w:type="spellStart"/>
      <w:r>
        <w:rPr>
          <w:i/>
          <w:sz w:val="16"/>
        </w:rPr>
        <w:t>Spectrosc</w:t>
      </w:r>
      <w:proofErr w:type="spellEnd"/>
      <w:r>
        <w:rPr>
          <w:i/>
          <w:sz w:val="16"/>
        </w:rPr>
        <w:t>.</w:t>
      </w:r>
      <w:r>
        <w:rPr>
          <w:sz w:val="16"/>
        </w:rPr>
        <w:t>, vol. 68, no. 12, pp. 1357–1364, Dec. 2014.</w:t>
      </w:r>
    </w:p>
    <w:p w14:paraId="1BA468A6" w14:textId="77777777" w:rsidR="00723D28" w:rsidRDefault="00000000">
      <w:pPr>
        <w:numPr>
          <w:ilvl w:val="0"/>
          <w:numId w:val="2"/>
        </w:numPr>
        <w:spacing w:after="7" w:line="244" w:lineRule="auto"/>
        <w:ind w:right="-15" w:hanging="365"/>
      </w:pPr>
      <w:r>
        <w:rPr>
          <w:sz w:val="16"/>
        </w:rPr>
        <w:t xml:space="preserve">L. L. </w:t>
      </w:r>
      <w:proofErr w:type="spellStart"/>
      <w:r>
        <w:rPr>
          <w:sz w:val="16"/>
        </w:rPr>
        <w:t>Randeberg</w:t>
      </w:r>
      <w:proofErr w:type="spellEnd"/>
      <w:r>
        <w:rPr>
          <w:sz w:val="16"/>
        </w:rPr>
        <w:t>, “Diagnostic applications of diffuse reflectance spectroscopy,” Ph.D. dissertation, Norwegian Univ. Sci. Tech., Trondheim, Norway, 2005.</w:t>
      </w:r>
    </w:p>
    <w:p w14:paraId="0D4F5B2F" w14:textId="77777777" w:rsidR="00723D28" w:rsidRDefault="00000000">
      <w:pPr>
        <w:numPr>
          <w:ilvl w:val="0"/>
          <w:numId w:val="2"/>
        </w:numPr>
        <w:spacing w:after="7" w:line="244" w:lineRule="auto"/>
        <w:ind w:right="-15" w:hanging="365"/>
      </w:pPr>
      <w:r>
        <w:rPr>
          <w:sz w:val="16"/>
        </w:rPr>
        <w:t xml:space="preserve">M. L. Kirsh </w:t>
      </w:r>
      <w:r>
        <w:rPr>
          <w:i/>
          <w:sz w:val="16"/>
        </w:rPr>
        <w:t>et al.</w:t>
      </w:r>
      <w:r>
        <w:rPr>
          <w:sz w:val="16"/>
        </w:rPr>
        <w:t xml:space="preserve">, “Method of hepatitis diagnostics of changes in human skin diffuse reflectivity,” in </w:t>
      </w:r>
      <w:r>
        <w:rPr>
          <w:i/>
          <w:sz w:val="16"/>
        </w:rPr>
        <w:t>Proc. SPIE</w:t>
      </w:r>
      <w:r>
        <w:rPr>
          <w:sz w:val="16"/>
        </w:rPr>
        <w:t>, 1999, pp. 597–600.</w:t>
      </w:r>
    </w:p>
    <w:p w14:paraId="3869DA5D" w14:textId="77777777" w:rsidR="00723D28" w:rsidRDefault="00000000">
      <w:pPr>
        <w:numPr>
          <w:ilvl w:val="0"/>
          <w:numId w:val="2"/>
        </w:numPr>
        <w:spacing w:after="7" w:line="244" w:lineRule="auto"/>
        <w:ind w:right="-15" w:hanging="365"/>
      </w:pPr>
      <w:r>
        <w:rPr>
          <w:sz w:val="16"/>
        </w:rPr>
        <w:t xml:space="preserve">N. Reistad </w:t>
      </w:r>
      <w:r>
        <w:rPr>
          <w:i/>
          <w:sz w:val="16"/>
        </w:rPr>
        <w:t>et al.</w:t>
      </w:r>
      <w:r>
        <w:rPr>
          <w:sz w:val="16"/>
        </w:rPr>
        <w:t xml:space="preserve">, “Intraoperative liver steatosis characterization using diffuse reflectance spectroscopy,” </w:t>
      </w:r>
      <w:r>
        <w:rPr>
          <w:i/>
          <w:sz w:val="16"/>
        </w:rPr>
        <w:t>HPB</w:t>
      </w:r>
      <w:r>
        <w:rPr>
          <w:sz w:val="16"/>
        </w:rPr>
        <w:t>, vol. 21, no. 2, pp. 175–180, Feb. 2019.</w:t>
      </w:r>
    </w:p>
    <w:p w14:paraId="4FEAF5C7" w14:textId="77777777" w:rsidR="00723D28" w:rsidRDefault="00000000">
      <w:pPr>
        <w:numPr>
          <w:ilvl w:val="0"/>
          <w:numId w:val="2"/>
        </w:numPr>
        <w:spacing w:after="7" w:line="244" w:lineRule="auto"/>
        <w:ind w:right="-15" w:hanging="365"/>
      </w:pPr>
      <w:r>
        <w:rPr>
          <w:sz w:val="16"/>
        </w:rPr>
        <w:t xml:space="preserve">S. </w:t>
      </w:r>
      <w:proofErr w:type="spellStart"/>
      <w:r>
        <w:rPr>
          <w:sz w:val="16"/>
        </w:rPr>
        <w:t>Voulgarelis</w:t>
      </w:r>
      <w:proofErr w:type="spellEnd"/>
      <w:r>
        <w:rPr>
          <w:sz w:val="16"/>
        </w:rPr>
        <w:t xml:space="preserve"> </w:t>
      </w:r>
      <w:r>
        <w:rPr>
          <w:i/>
          <w:sz w:val="16"/>
        </w:rPr>
        <w:t>et al.</w:t>
      </w:r>
      <w:r>
        <w:rPr>
          <w:sz w:val="16"/>
        </w:rPr>
        <w:t xml:space="preserve">, “Hepatic artery flow, inspired oxygen, and </w:t>
      </w:r>
      <w:proofErr w:type="spellStart"/>
      <w:r>
        <w:rPr>
          <w:sz w:val="16"/>
        </w:rPr>
        <w:t>hemoglobin</w:t>
      </w:r>
      <w:proofErr w:type="spellEnd"/>
      <w:r>
        <w:rPr>
          <w:sz w:val="16"/>
        </w:rPr>
        <w:t xml:space="preserve"> determine liver tissue saturation measured with visible diffuse reflectance spectroscopy (vis-DRS) in an in vivo swine model,” </w:t>
      </w:r>
      <w:proofErr w:type="spellStart"/>
      <w:r>
        <w:rPr>
          <w:i/>
          <w:sz w:val="16"/>
        </w:rPr>
        <w:t>Pediatr</w:t>
      </w:r>
      <w:proofErr w:type="spellEnd"/>
      <w:r>
        <w:rPr>
          <w:i/>
          <w:sz w:val="16"/>
        </w:rPr>
        <w:t>. Transplant.</w:t>
      </w:r>
      <w:r>
        <w:rPr>
          <w:sz w:val="16"/>
        </w:rPr>
        <w:t>, vol. 26, no. 4, p. e14230, Jun. 2022.</w:t>
      </w:r>
    </w:p>
    <w:p w14:paraId="03E3C4E3" w14:textId="77777777" w:rsidR="00723D28" w:rsidRDefault="00000000">
      <w:pPr>
        <w:numPr>
          <w:ilvl w:val="0"/>
          <w:numId w:val="2"/>
        </w:numPr>
        <w:spacing w:after="7" w:line="244" w:lineRule="auto"/>
        <w:ind w:right="-15" w:hanging="365"/>
      </w:pPr>
      <w:r>
        <w:rPr>
          <w:sz w:val="16"/>
        </w:rPr>
        <w:t xml:space="preserve">S. </w:t>
      </w:r>
      <w:proofErr w:type="spellStart"/>
      <w:r>
        <w:rPr>
          <w:sz w:val="16"/>
        </w:rPr>
        <w:t>Voulgarelis</w:t>
      </w:r>
      <w:proofErr w:type="spellEnd"/>
      <w:r>
        <w:rPr>
          <w:sz w:val="16"/>
        </w:rPr>
        <w:t xml:space="preserve"> </w:t>
      </w:r>
      <w:r>
        <w:rPr>
          <w:i/>
          <w:sz w:val="16"/>
        </w:rPr>
        <w:t>et al.</w:t>
      </w:r>
      <w:r>
        <w:rPr>
          <w:sz w:val="16"/>
        </w:rPr>
        <w:t xml:space="preserve">, “Evaluation of visible diffuse reflectance spectroscopy in liver tissue: Validation of tissue saturations using extracorporeal circulation,” </w:t>
      </w:r>
      <w:r>
        <w:rPr>
          <w:i/>
          <w:sz w:val="16"/>
        </w:rPr>
        <w:t>J. Biomed. Opt.</w:t>
      </w:r>
      <w:r>
        <w:rPr>
          <w:sz w:val="16"/>
        </w:rPr>
        <w:t>, vol. 26, no. 5, p. 055002, May 2021.</w:t>
      </w:r>
    </w:p>
    <w:p w14:paraId="5404FA07" w14:textId="77777777" w:rsidR="00723D28" w:rsidRDefault="00000000">
      <w:pPr>
        <w:numPr>
          <w:ilvl w:val="0"/>
          <w:numId w:val="2"/>
        </w:numPr>
        <w:spacing w:after="7" w:line="244" w:lineRule="auto"/>
        <w:ind w:right="-15" w:hanging="365"/>
      </w:pPr>
      <w:r>
        <w:rPr>
          <w:sz w:val="16"/>
        </w:rPr>
        <w:t xml:space="preserve">S. Manhas </w:t>
      </w:r>
      <w:r>
        <w:rPr>
          <w:i/>
          <w:sz w:val="16"/>
        </w:rPr>
        <w:t>et al.</w:t>
      </w:r>
      <w:r>
        <w:rPr>
          <w:sz w:val="16"/>
        </w:rPr>
        <w:t xml:space="preserve">, “Polarized diffuse reflectance measurements on cancerous and noncancerous tissues,” </w:t>
      </w:r>
      <w:r>
        <w:rPr>
          <w:i/>
          <w:sz w:val="16"/>
        </w:rPr>
        <w:t xml:space="preserve">J. </w:t>
      </w:r>
      <w:proofErr w:type="spellStart"/>
      <w:r>
        <w:rPr>
          <w:i/>
          <w:sz w:val="16"/>
        </w:rPr>
        <w:t>Biophotonics</w:t>
      </w:r>
      <w:proofErr w:type="spellEnd"/>
      <w:r>
        <w:rPr>
          <w:sz w:val="16"/>
        </w:rPr>
        <w:t>, vol. 2, no. 10, pp. 581–587, Oct. 2009.</w:t>
      </w:r>
    </w:p>
    <w:p w14:paraId="5DF8B5E8" w14:textId="77777777" w:rsidR="00723D28" w:rsidRDefault="00000000">
      <w:pPr>
        <w:numPr>
          <w:ilvl w:val="0"/>
          <w:numId w:val="2"/>
        </w:numPr>
        <w:spacing w:after="7" w:line="244" w:lineRule="auto"/>
        <w:ind w:right="-15" w:hanging="365"/>
      </w:pPr>
      <w:r>
        <w:rPr>
          <w:sz w:val="16"/>
        </w:rPr>
        <w:t xml:space="preserve">A. G. Rickard </w:t>
      </w:r>
      <w:r>
        <w:rPr>
          <w:i/>
          <w:sz w:val="16"/>
        </w:rPr>
        <w:t>et al.</w:t>
      </w:r>
      <w:r>
        <w:rPr>
          <w:sz w:val="16"/>
        </w:rPr>
        <w:t xml:space="preserve">, “A clinical study to assess diffuse reflectance spectroscopy with an auto-calibrated, pressure-sensing optical probe in head and neck cancer,” </w:t>
      </w:r>
      <w:r>
        <w:rPr>
          <w:i/>
          <w:sz w:val="16"/>
        </w:rPr>
        <w:t>Curr. Oncol.</w:t>
      </w:r>
      <w:r>
        <w:rPr>
          <w:sz w:val="16"/>
        </w:rPr>
        <w:t>, vol. 30, no. 3, pp. 2751–2760, Feb. 2023.</w:t>
      </w:r>
    </w:p>
    <w:p w14:paraId="29677D8B" w14:textId="77777777" w:rsidR="00723D28" w:rsidRDefault="00000000">
      <w:pPr>
        <w:numPr>
          <w:ilvl w:val="0"/>
          <w:numId w:val="2"/>
        </w:numPr>
        <w:spacing w:after="7" w:line="244" w:lineRule="auto"/>
        <w:ind w:right="-15" w:hanging="365"/>
      </w:pPr>
      <w:r>
        <w:rPr>
          <w:sz w:val="16"/>
        </w:rPr>
        <w:t xml:space="preserve">Y. H. Gao </w:t>
      </w:r>
      <w:r>
        <w:rPr>
          <w:i/>
          <w:sz w:val="16"/>
        </w:rPr>
        <w:t>et al.</w:t>
      </w:r>
      <w:r>
        <w:rPr>
          <w:sz w:val="16"/>
        </w:rPr>
        <w:t xml:space="preserve">, “Iron metabolism disorders in patients with hepatitis </w:t>
      </w:r>
      <w:proofErr w:type="spellStart"/>
      <w:r>
        <w:rPr>
          <w:sz w:val="16"/>
        </w:rPr>
        <w:t>Brelated</w:t>
      </w:r>
      <w:proofErr w:type="spellEnd"/>
      <w:r>
        <w:rPr>
          <w:sz w:val="16"/>
        </w:rPr>
        <w:t xml:space="preserve"> liver diseases,” </w:t>
      </w:r>
      <w:r>
        <w:rPr>
          <w:i/>
          <w:sz w:val="16"/>
        </w:rPr>
        <w:t>World J. Clin. Cases</w:t>
      </w:r>
      <w:r>
        <w:rPr>
          <w:sz w:val="16"/>
        </w:rPr>
        <w:t>, vol. 6, no. 13, pp. 600–610, Nov. 2018.</w:t>
      </w:r>
    </w:p>
    <w:p w14:paraId="0248056E" w14:textId="77777777" w:rsidR="00723D28" w:rsidRDefault="00000000">
      <w:pPr>
        <w:numPr>
          <w:ilvl w:val="0"/>
          <w:numId w:val="2"/>
        </w:numPr>
        <w:spacing w:after="7" w:line="244" w:lineRule="auto"/>
        <w:ind w:right="-15" w:hanging="365"/>
      </w:pPr>
      <w:r>
        <w:rPr>
          <w:sz w:val="16"/>
        </w:rPr>
        <w:t xml:space="preserve">S. Dadgar </w:t>
      </w:r>
      <w:r>
        <w:rPr>
          <w:i/>
          <w:sz w:val="16"/>
        </w:rPr>
        <w:t>et al.</w:t>
      </w:r>
      <w:r>
        <w:rPr>
          <w:sz w:val="16"/>
        </w:rPr>
        <w:t xml:space="preserve">, “Diffuse reflectance spectroscopy reveals heat </w:t>
      </w:r>
      <w:proofErr w:type="spellStart"/>
      <w:r>
        <w:rPr>
          <w:sz w:val="16"/>
        </w:rPr>
        <w:t>stressinduced</w:t>
      </w:r>
      <w:proofErr w:type="spellEnd"/>
      <w:r>
        <w:rPr>
          <w:sz w:val="16"/>
        </w:rPr>
        <w:t xml:space="preserve"> changes in </w:t>
      </w:r>
      <w:proofErr w:type="spellStart"/>
      <w:r>
        <w:rPr>
          <w:sz w:val="16"/>
        </w:rPr>
        <w:t>hemoglobin</w:t>
      </w:r>
      <w:proofErr w:type="spellEnd"/>
      <w:r>
        <w:rPr>
          <w:sz w:val="16"/>
        </w:rPr>
        <w:t xml:space="preserve"> concentration in chicken breast,” </w:t>
      </w:r>
      <w:r>
        <w:rPr>
          <w:i/>
          <w:sz w:val="16"/>
        </w:rPr>
        <w:t>Sci. Rep.</w:t>
      </w:r>
      <w:r>
        <w:rPr>
          <w:sz w:val="16"/>
        </w:rPr>
        <w:t>, vol. 11, no. 1, p. 3649, Feb. 2021.</w:t>
      </w:r>
    </w:p>
    <w:p w14:paraId="20050ED3" w14:textId="77777777" w:rsidR="00723D28" w:rsidRDefault="00000000">
      <w:pPr>
        <w:numPr>
          <w:ilvl w:val="0"/>
          <w:numId w:val="2"/>
        </w:numPr>
        <w:spacing w:after="7" w:line="244" w:lineRule="auto"/>
        <w:ind w:right="-15" w:hanging="365"/>
      </w:pPr>
      <w:r>
        <w:rPr>
          <w:sz w:val="16"/>
        </w:rPr>
        <w:t xml:space="preserve">U. Dahlstrand </w:t>
      </w:r>
      <w:r>
        <w:rPr>
          <w:i/>
          <w:sz w:val="16"/>
        </w:rPr>
        <w:t>et al.</w:t>
      </w:r>
      <w:r>
        <w:rPr>
          <w:sz w:val="16"/>
        </w:rPr>
        <w:t xml:space="preserve">, “Extended-wavelength diffuse reflectance spectroscopy with a machine-learning method for in vivo tissue classification,” </w:t>
      </w:r>
      <w:r>
        <w:rPr>
          <w:i/>
          <w:sz w:val="16"/>
        </w:rPr>
        <w:t>PLOS ONE</w:t>
      </w:r>
      <w:r>
        <w:rPr>
          <w:sz w:val="16"/>
        </w:rPr>
        <w:t>, vol. 14, no. 10, p. e0223682, Oct. 2019.</w:t>
      </w:r>
    </w:p>
    <w:p w14:paraId="7D168187" w14:textId="77777777" w:rsidR="00723D28" w:rsidRDefault="00000000">
      <w:pPr>
        <w:numPr>
          <w:ilvl w:val="0"/>
          <w:numId w:val="2"/>
        </w:numPr>
        <w:spacing w:after="7" w:line="244" w:lineRule="auto"/>
        <w:ind w:right="-15" w:hanging="365"/>
      </w:pPr>
      <w:r>
        <w:rPr>
          <w:sz w:val="16"/>
        </w:rPr>
        <w:t xml:space="preserve">P. Edwards </w:t>
      </w:r>
      <w:r>
        <w:rPr>
          <w:i/>
          <w:sz w:val="16"/>
        </w:rPr>
        <w:t>et al.</w:t>
      </w:r>
      <w:r>
        <w:rPr>
          <w:sz w:val="16"/>
        </w:rPr>
        <w:t xml:space="preserve">, “Smartphone based optical spectrometer for diffusive reflectance spectroscopic measurement of </w:t>
      </w:r>
      <w:proofErr w:type="spellStart"/>
      <w:r>
        <w:rPr>
          <w:sz w:val="16"/>
        </w:rPr>
        <w:t>hemoglobin</w:t>
      </w:r>
      <w:proofErr w:type="spellEnd"/>
      <w:r>
        <w:rPr>
          <w:sz w:val="16"/>
        </w:rPr>
        <w:t xml:space="preserve">,” </w:t>
      </w:r>
      <w:r>
        <w:rPr>
          <w:i/>
          <w:sz w:val="16"/>
        </w:rPr>
        <w:t>Sci. Rep.</w:t>
      </w:r>
      <w:r>
        <w:rPr>
          <w:sz w:val="16"/>
        </w:rPr>
        <w:t>, vol. 7, no. 1, p. 12224, Sep. 2017.</w:t>
      </w:r>
    </w:p>
    <w:p w14:paraId="637416D2" w14:textId="77777777" w:rsidR="00723D28" w:rsidRDefault="00000000">
      <w:pPr>
        <w:numPr>
          <w:ilvl w:val="0"/>
          <w:numId w:val="2"/>
        </w:numPr>
        <w:spacing w:after="7" w:line="244" w:lineRule="auto"/>
        <w:ind w:right="-15" w:hanging="365"/>
      </w:pPr>
      <w:r>
        <w:rPr>
          <w:sz w:val="16"/>
        </w:rPr>
        <w:t xml:space="preserve">K. Roa-Tort </w:t>
      </w:r>
      <w:r>
        <w:rPr>
          <w:i/>
          <w:sz w:val="16"/>
        </w:rPr>
        <w:t>et al.</w:t>
      </w:r>
      <w:r>
        <w:rPr>
          <w:sz w:val="16"/>
        </w:rPr>
        <w:t xml:space="preserve">, “Fluorescence spectroscopy on paraffin-preserved human liver samples to classify several grades of fibrosis,” </w:t>
      </w:r>
      <w:proofErr w:type="spellStart"/>
      <w:r>
        <w:rPr>
          <w:i/>
          <w:sz w:val="16"/>
        </w:rPr>
        <w:t>Spectrochim</w:t>
      </w:r>
      <w:proofErr w:type="spellEnd"/>
      <w:r>
        <w:rPr>
          <w:i/>
          <w:sz w:val="16"/>
        </w:rPr>
        <w:t>.</w:t>
      </w:r>
    </w:p>
    <w:p w14:paraId="779C5D03" w14:textId="77777777" w:rsidR="00723D28" w:rsidRDefault="00000000">
      <w:pPr>
        <w:spacing w:after="0" w:line="259" w:lineRule="auto"/>
        <w:ind w:left="365" w:right="0" w:firstLine="0"/>
        <w:jc w:val="left"/>
      </w:pPr>
      <w:r>
        <w:rPr>
          <w:i/>
          <w:sz w:val="16"/>
        </w:rPr>
        <w:t xml:space="preserve">Acta A Mol. </w:t>
      </w:r>
      <w:proofErr w:type="spellStart"/>
      <w:r>
        <w:rPr>
          <w:i/>
          <w:sz w:val="16"/>
        </w:rPr>
        <w:t>Biomol</w:t>
      </w:r>
      <w:proofErr w:type="spellEnd"/>
      <w:r>
        <w:rPr>
          <w:i/>
          <w:sz w:val="16"/>
        </w:rPr>
        <w:t xml:space="preserve">. </w:t>
      </w:r>
      <w:proofErr w:type="spellStart"/>
      <w:r>
        <w:rPr>
          <w:i/>
          <w:sz w:val="16"/>
        </w:rPr>
        <w:t>Spectrosc</w:t>
      </w:r>
      <w:proofErr w:type="spellEnd"/>
      <w:r>
        <w:rPr>
          <w:i/>
          <w:sz w:val="16"/>
        </w:rPr>
        <w:t>.</w:t>
      </w:r>
      <w:r>
        <w:rPr>
          <w:sz w:val="16"/>
        </w:rPr>
        <w:t>, vol. 242, p. 118737, 2020.</w:t>
      </w:r>
    </w:p>
    <w:sectPr w:rsidR="00723D28">
      <w:type w:val="continuous"/>
      <w:pgSz w:w="12240" w:h="15840"/>
      <w:pgMar w:top="1043"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3CE8"/>
    <w:multiLevelType w:val="hybridMultilevel"/>
    <w:tmpl w:val="91EC6FA2"/>
    <w:lvl w:ilvl="0" w:tplc="FE0474A8">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DE00626">
      <w:start w:val="1"/>
      <w:numFmt w:val="lowerLetter"/>
      <w:lvlText w:val="%2"/>
      <w:lvlJc w:val="left"/>
      <w:pPr>
        <w:ind w:left="111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1E6B494">
      <w:start w:val="1"/>
      <w:numFmt w:val="lowerRoman"/>
      <w:lvlText w:val="%3"/>
      <w:lvlJc w:val="left"/>
      <w:pPr>
        <w:ind w:left="183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19D8F2C6">
      <w:start w:val="1"/>
      <w:numFmt w:val="decimal"/>
      <w:lvlText w:val="%4"/>
      <w:lvlJc w:val="left"/>
      <w:pPr>
        <w:ind w:left="255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CF8789C">
      <w:start w:val="1"/>
      <w:numFmt w:val="lowerLetter"/>
      <w:lvlText w:val="%5"/>
      <w:lvlJc w:val="left"/>
      <w:pPr>
        <w:ind w:left="32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7DD4BA5C">
      <w:start w:val="1"/>
      <w:numFmt w:val="lowerRoman"/>
      <w:lvlText w:val="%6"/>
      <w:lvlJc w:val="left"/>
      <w:pPr>
        <w:ind w:left="39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EDAA2AE2">
      <w:start w:val="1"/>
      <w:numFmt w:val="decimal"/>
      <w:lvlText w:val="%7"/>
      <w:lvlJc w:val="left"/>
      <w:pPr>
        <w:ind w:left="471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79AB03A">
      <w:start w:val="1"/>
      <w:numFmt w:val="lowerLetter"/>
      <w:lvlText w:val="%8"/>
      <w:lvlJc w:val="left"/>
      <w:pPr>
        <w:ind w:left="543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E38732C">
      <w:start w:val="1"/>
      <w:numFmt w:val="lowerRoman"/>
      <w:lvlText w:val="%9"/>
      <w:lvlJc w:val="left"/>
      <w:pPr>
        <w:ind w:left="615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4D544348"/>
    <w:multiLevelType w:val="hybridMultilevel"/>
    <w:tmpl w:val="2568482C"/>
    <w:lvl w:ilvl="0" w:tplc="0E6232C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515820C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E57C799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52CA40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F0A81BF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A8A6671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0574B5B0">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CFE0664A">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98F45D5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2014797324">
    <w:abstractNumId w:val="1"/>
  </w:num>
  <w:num w:numId="2" w16cid:durableId="67580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D28"/>
    <w:rsid w:val="00142336"/>
    <w:rsid w:val="002A23B8"/>
    <w:rsid w:val="00723D28"/>
    <w:rsid w:val="00916102"/>
    <w:rsid w:val="009B0499"/>
    <w:rsid w:val="00A13FC2"/>
    <w:rsid w:val="00B779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BDFB41B"/>
  <w15:docId w15:val="{3FD3BDC7-CC21-3447-AF1D-11C14A966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right="70"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60" w:line="263"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61" w:line="248" w:lineRule="auto"/>
      <w:ind w:left="10"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8978</Words>
  <Characters>51178</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ANINDHITHA ARAVIND</dc:creator>
  <cp:keywords/>
  <cp:lastModifiedBy>ANINDHITHA ARAVIND</cp:lastModifiedBy>
  <cp:revision>3</cp:revision>
  <dcterms:created xsi:type="dcterms:W3CDTF">2026-01-18T14:13:00Z</dcterms:created>
  <dcterms:modified xsi:type="dcterms:W3CDTF">2026-01-18T14:13:00Z</dcterms:modified>
</cp:coreProperties>
</file>