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rFonts w:eastAsia="Arial" w:cs="Arial"/>
          <w:b/>
          <w:bCs/>
          <w:sz w:val="32"/>
          <w:szCs w:val="32"/>
        </w:rPr>
        <w:t>Anexo A. Especificación de requisitos: descripción y fuente</w:t>
      </w:r>
    </w:p>
    <w:p>
      <w:pPr>
        <w:pStyle w:val="Normal"/>
        <w:spacing w:lineRule="exact" w:line="360" w:before="0" w:after="160"/>
        <w:jc w:val="both"/>
        <w:rPr/>
      </w:pPr>
      <w:r>
        <w:rPr>
          <w:rFonts w:eastAsia="Arial" w:cs="Arial"/>
          <w:i/>
          <w:iCs/>
          <w:sz w:val="22"/>
          <w:szCs w:val="22"/>
        </w:rPr>
        <w:t>Trabajo Práctico Final · Gestión de Desarrollo de Software · UTN FRMDP — Proyecto MovilidadMDQ. Complementa el apartado 2.4 del dossier de gestión (versión 0.4, 26/10/2026).</w:t>
      </w:r>
    </w:p>
    <w:p>
      <w:pPr>
        <w:pStyle w:val="Normal"/>
        <w:keepNext w:val="true"/>
        <w:spacing w:before="280" w:after="120"/>
        <w:rPr/>
      </w:pPr>
      <w:r>
        <w:rPr>
          <w:rFonts w:eastAsia="Arial" w:cs="Arial"/>
          <w:b/>
          <w:bCs/>
          <w:sz w:val="26"/>
          <w:szCs w:val="26"/>
        </w:rPr>
        <w:t>A.1 Propósito</w:t>
      </w:r>
    </w:p>
    <w:p>
      <w:pPr>
        <w:pStyle w:val="Normal"/>
        <w:spacing w:lineRule="exact" w:line="360" w:before="0" w:after="160"/>
        <w:jc w:val="both"/>
        <w:rPr/>
      </w:pPr>
      <w:r>
        <w:rPr>
          <w:rFonts w:eastAsia="Arial" w:cs="Arial"/>
          <w:sz w:val="22"/>
          <w:szCs w:val="22"/>
        </w:rPr>
        <w:t>Este anexo completa el registro de requisitos del apartado 2.4 del dossier. Las Tablas 8 a 15 del dossier resumen el código, el nombre, la prioridad MoSCoW y el estado de implementación de cada requisito; aquí se detallan, para los mismos códigos, la descripción completa, la necesidad a la que responde y la fuente de la que surge. El estado de implementación se mantiene actualizado en el dossier.</w:t>
      </w:r>
    </w:p>
    <w:p>
      <w:pPr>
        <w:pStyle w:val="Normal"/>
        <w:spacing w:lineRule="exact" w:line="360" w:before="0" w:after="160"/>
        <w:jc w:val="both"/>
        <w:rPr/>
      </w:pPr>
      <w:r>
        <w:rPr>
          <w:rFonts w:eastAsia="Arial" w:cs="Arial"/>
          <w:sz w:val="22"/>
          <w:szCs w:val="22"/>
        </w:rPr>
        <w:t>La columna Necesidad remite a las necesidades N1 a N7 (Tabla A1), que se corresponden con la matriz de trazabilidad del apartado 2.5 (Tabla 16 del dossier). La columna Fuente indica el origen del requisito según las categorías de la Tabla A2.</w:t>
      </w:r>
    </w:p>
    <w:p>
      <w:pPr>
        <w:pStyle w:val="Normal"/>
        <w:keepNext w:val="true"/>
        <w:spacing w:before="280" w:after="120"/>
        <w:rPr/>
      </w:pPr>
      <w:r>
        <w:rPr>
          <w:rFonts w:eastAsia="Arial" w:cs="Arial"/>
          <w:b/>
          <w:bCs/>
          <w:sz w:val="26"/>
          <w:szCs w:val="26"/>
        </w:rPr>
        <w:t>A.2 Necesidades y fuentes</w:t>
      </w:r>
    </w:p>
    <w:p>
      <w:pPr>
        <w:pStyle w:val="Normal"/>
        <w:keepNext w:val="true"/>
        <w:spacing w:before="200" w:after="80"/>
        <w:rPr/>
      </w:pPr>
      <w:r>
        <w:rPr>
          <w:rFonts w:eastAsia="Arial" w:cs="Arial"/>
          <w:b/>
          <w:bCs/>
          <w:sz w:val="20"/>
          <w:szCs w:val="20"/>
        </w:rPr>
        <w:t>Tabla A1</w:t>
      </w:r>
      <w:r>
        <w:rPr>
          <w:rFonts w:eastAsia="Arial" w:cs="Arial"/>
          <w:i/>
          <w:iCs/>
          <w:sz w:val="20"/>
          <w:szCs w:val="20"/>
        </w:rPr>
        <w:t>. Necesidades del proyecto</w:t>
      </w:r>
    </w:p>
    <w:tbl>
      <w:tblPr>
        <w:tblW w:w="13958" w:type="dxa"/>
        <w:jc w:val="left"/>
        <w:tblInd w:w="0" w:type="dxa"/>
        <w:tblLayout w:type="fixed"/>
        <w:tblCellMar>
          <w:top w:w="50" w:type="dxa"/>
          <w:left w:w="90" w:type="dxa"/>
          <w:bottom w:w="50" w:type="dxa"/>
          <w:right w:w="90" w:type="dxa"/>
        </w:tblCellMar>
      </w:tblPr>
      <w:tblGrid>
        <w:gridCol w:w="1200"/>
        <w:gridCol w:w="12757"/>
      </w:tblGrid>
      <w:tr>
        <w:trPr>
          <w:tblHeader w:val="true"/>
          <w:cantSplit w:val="true"/>
        </w:trPr>
        <w:tc>
          <w:tcPr>
            <w:tcW w:w="12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Código</w:t>
            </w:r>
          </w:p>
        </w:tc>
        <w:tc>
          <w:tcPr>
            <w:tcW w:w="12757"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Necesidad</w:t>
            </w:r>
          </w:p>
        </w:tc>
      </w:tr>
      <w:tr>
        <w:trPr>
          <w:cantSplit w:val="true"/>
        </w:trPr>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bCs/>
                <w:sz w:val="18"/>
                <w:szCs w:val="18"/>
              </w:rPr>
              <w:t>N1</w:t>
            </w:r>
          </w:p>
        </w:tc>
        <w:tc>
          <w:tcPr>
            <w:tcW w:w="12757"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Comparar precios de viaje sin abrir cada aplicación por separado.</w:t>
            </w:r>
          </w:p>
        </w:tc>
      </w:tr>
      <w:tr>
        <w:trPr>
          <w:cantSplit w:val="true"/>
        </w:trPr>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bCs/>
                <w:sz w:val="18"/>
                <w:szCs w:val="18"/>
              </w:rPr>
              <w:t>N2</w:t>
            </w:r>
          </w:p>
        </w:tc>
        <w:tc>
          <w:tcPr>
            <w:tcW w:w="12757"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Evitar volver a escribir las direcciones en la aplicación elegida.</w:t>
            </w:r>
          </w:p>
        </w:tc>
      </w:tr>
      <w:tr>
        <w:trPr>
          <w:cantSplit w:val="true"/>
        </w:trPr>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bCs/>
                <w:sz w:val="18"/>
                <w:szCs w:val="18"/>
              </w:rPr>
              <w:t>N3</w:t>
            </w:r>
          </w:p>
        </w:tc>
        <w:tc>
          <w:tcPr>
            <w:tcW w:w="12757"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Personalizar la experiencia y conservar un historial de viajes.</w:t>
            </w:r>
          </w:p>
        </w:tc>
      </w:tr>
      <w:tr>
        <w:trPr>
          <w:cantSplit w:val="true"/>
        </w:trPr>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bCs/>
                <w:sz w:val="18"/>
                <w:szCs w:val="18"/>
              </w:rPr>
              <w:t>N4</w:t>
            </w:r>
          </w:p>
        </w:tc>
        <w:tc>
          <w:tcPr>
            <w:tcW w:w="12757"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Sostener la calidad de los datos y la mantenibilidad del sistema ante su crecimiento.</w:t>
            </w:r>
          </w:p>
        </w:tc>
      </w:tr>
      <w:tr>
        <w:trPr>
          <w:cantSplit w:val="true"/>
        </w:trPr>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bCs/>
                <w:sz w:val="18"/>
                <w:szCs w:val="18"/>
              </w:rPr>
              <w:t>N5</w:t>
            </w:r>
          </w:p>
        </w:tc>
        <w:tc>
          <w:tcPr>
            <w:tcW w:w="12757"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Acceder a precios reales de mercado (fuera del alcance de este proyecto).</w:t>
            </w:r>
          </w:p>
        </w:tc>
      </w:tr>
      <w:tr>
        <w:trPr>
          <w:cantSplit w:val="true"/>
        </w:trPr>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bCs/>
                <w:sz w:val="18"/>
                <w:szCs w:val="18"/>
              </w:rPr>
              <w:t>N6</w:t>
            </w:r>
          </w:p>
        </w:tc>
        <w:tc>
          <w:tcPr>
            <w:tcW w:w="12757"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Administrar el servicio: mantener actualizada la tarifa de taxi y gestionar usuarios.</w:t>
            </w:r>
          </w:p>
        </w:tc>
      </w:tr>
      <w:tr>
        <w:trPr>
          <w:cantSplit w:val="true"/>
        </w:trPr>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bCs/>
                <w:sz w:val="18"/>
                <w:szCs w:val="18"/>
              </w:rPr>
              <w:t>N7</w:t>
            </w:r>
          </w:p>
        </w:tc>
        <w:tc>
          <w:tcPr>
            <w:tcW w:w="12757"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Proteger el acceso al sistema y los datos de los usuarios.</w:t>
            </w:r>
          </w:p>
        </w:tc>
      </w:tr>
    </w:tbl>
    <w:p>
      <w:pPr>
        <w:pStyle w:val="Normal"/>
        <w:keepNext w:val="true"/>
        <w:spacing w:before="200" w:after="80"/>
        <w:rPr/>
      </w:pPr>
      <w:r>
        <w:rPr>
          <w:rFonts w:eastAsia="Arial" w:cs="Arial"/>
          <w:b/>
          <w:bCs/>
          <w:sz w:val="20"/>
          <w:szCs w:val="20"/>
        </w:rPr>
        <w:t>Tabla A2</w:t>
      </w:r>
      <w:r>
        <w:rPr>
          <w:rFonts w:eastAsia="Arial" w:cs="Arial"/>
          <w:i/>
          <w:iCs/>
          <w:sz w:val="20"/>
          <w:szCs w:val="20"/>
        </w:rPr>
        <w:t>. Fuentes de los requisitos</w:t>
      </w:r>
    </w:p>
    <w:tbl>
      <w:tblPr>
        <w:tblW w:w="13958" w:type="dxa"/>
        <w:jc w:val="left"/>
        <w:tblInd w:w="0" w:type="dxa"/>
        <w:tblLayout w:type="fixed"/>
        <w:tblCellMar>
          <w:top w:w="50" w:type="dxa"/>
          <w:left w:w="90" w:type="dxa"/>
          <w:bottom w:w="50" w:type="dxa"/>
          <w:right w:w="90" w:type="dxa"/>
        </w:tblCellMar>
      </w:tblPr>
      <w:tblGrid>
        <w:gridCol w:w="4199"/>
        <w:gridCol w:w="9758"/>
      </w:tblGrid>
      <w:tr>
        <w:trPr>
          <w:tblHeader w:val="true"/>
          <w:cantSplit w:val="true"/>
        </w:trPr>
        <w:tc>
          <w:tcPr>
            <w:tcW w:w="41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Fuente</w:t>
            </w:r>
          </w:p>
        </w:tc>
        <w:tc>
          <w:tcPr>
            <w:tcW w:w="9758"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Descripción</w:t>
            </w:r>
          </w:p>
        </w:tc>
      </w:tr>
      <w:tr>
        <w:trPr>
          <w:cantSplit w:val="true"/>
        </w:trPr>
        <w:tc>
          <w:tcPr>
            <w:tcW w:w="41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Relevamiento del equipo</w:t>
            </w:r>
          </w:p>
        </w:tc>
        <w:tc>
          <w:tcPr>
            <w:tcW w:w="975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Necesidad detectada por el equipo al analizar cómo los usuarios comparan opciones de viaje (apartado 1.2).</w:t>
            </w:r>
          </w:p>
        </w:tc>
      </w:tr>
      <w:tr>
        <w:trPr>
          <w:cantSplit w:val="true"/>
        </w:trPr>
        <w:tc>
          <w:tcPr>
            <w:tcW w:w="41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Aplicación existente (Programación III)</w:t>
            </w:r>
          </w:p>
        </w:tc>
        <w:tc>
          <w:tcPr>
            <w:tcW w:w="975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Funcionalidad que ya existía en la aplicación desarrollada en Programación III y se incorpora al registro.</w:t>
            </w:r>
          </w:p>
        </w:tc>
      </w:tr>
      <w:tr>
        <w:trPr>
          <w:cantSplit w:val="true"/>
        </w:trPr>
        <w:tc>
          <w:tcPr>
            <w:tcW w:w="41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Consigna de Programación IV</w:t>
            </w:r>
          </w:p>
        </w:tc>
        <w:tc>
          <w:tcPr>
            <w:tcW w:w="975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Condición técnica impuesta por la cátedra de Programación IV: Angular, Spring Boot, JWT, roles, guards, base SQL y GitHub.</w:t>
            </w:r>
          </w:p>
        </w:tc>
      </w:tr>
      <w:tr>
        <w:trPr>
          <w:cantSplit w:val="true"/>
        </w:trPr>
        <w:tc>
          <w:tcPr>
            <w:tcW w:w="41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Tarifa municipal de taxi de Mar del Plata</w:t>
            </w:r>
          </w:p>
        </w:tc>
        <w:tc>
          <w:tcPr>
            <w:tcW w:w="975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Reglas tarifarias vigentes del servicio de taxi en Mar del Plata (bajada de bandera, fichas y recargo nocturno).</w:t>
            </w:r>
          </w:p>
        </w:tc>
      </w:tr>
      <w:tr>
        <w:trPr>
          <w:cantSplit w:val="true"/>
        </w:trPr>
        <w:tc>
          <w:tcPr>
            <w:tcW w:w="41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Condición de calidad aprobada por el equipo (apartado 1.7)</w:t>
            </w:r>
          </w:p>
        </w:tc>
        <w:tc>
          <w:tcPr>
            <w:tcW w:w="975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Umbral de calidad acordado por el equipo: 30 usuarios concurrentes con respuesta menor a 2 segundos.</w:t>
            </w:r>
          </w:p>
        </w:tc>
      </w:tr>
      <w:tr>
        <w:trPr>
          <w:cantSplit w:val="true"/>
        </w:trPr>
        <w:tc>
          <w:tcPr>
            <w:tcW w:w="41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Diseño de pantallas 2026 (SC-01)</w:t>
            </w:r>
          </w:p>
        </w:tc>
        <w:tc>
          <w:tcPr>
            <w:tcW w:w="975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Pantallas nuevas del diseño del frontend Angular de 2026, incorporadas al alcance por la solicitud de cambio SC-01 (apartado 4.10 del dossier).</w:t>
            </w:r>
          </w:p>
        </w:tc>
      </w:tr>
    </w:tbl>
    <w:p>
      <w:pPr>
        <w:pStyle w:val="Normal"/>
        <w:keepNext w:val="true"/>
        <w:spacing w:before="280" w:after="120"/>
        <w:rPr/>
      </w:pPr>
      <w:r>
        <w:rPr>
          <w:rFonts w:eastAsia="Arial" w:cs="Arial"/>
          <w:b/>
          <w:bCs/>
          <w:sz w:val="26"/>
          <w:szCs w:val="26"/>
        </w:rPr>
        <w:t>A.3 Requisitos funcionales</w:t>
      </w:r>
    </w:p>
    <w:p>
      <w:pPr>
        <w:pStyle w:val="Normal"/>
        <w:keepNext w:val="true"/>
        <w:spacing w:before="200" w:after="80"/>
        <w:rPr/>
      </w:pPr>
      <w:r>
        <w:rPr>
          <w:rFonts w:eastAsia="Arial" w:cs="Arial"/>
          <w:b/>
          <w:bCs/>
          <w:sz w:val="20"/>
          <w:szCs w:val="20"/>
        </w:rPr>
        <w:t>Tabla A3</w:t>
      </w:r>
      <w:r>
        <w:rPr>
          <w:rFonts w:eastAsia="Arial" w:cs="Arial"/>
          <w:i/>
          <w:iCs/>
          <w:sz w:val="20"/>
          <w:szCs w:val="20"/>
        </w:rPr>
        <w:t>. Requisitos funcionales — Cliente: cuenta, búsqueda y perfil (Tabla 8 del dossier)</w:t>
      </w:r>
    </w:p>
    <w:tbl>
      <w:tblPr>
        <w:tblW w:w="13958" w:type="dxa"/>
        <w:jc w:val="left"/>
        <w:tblInd w:w="0" w:type="dxa"/>
        <w:tblLayout w:type="fixed"/>
        <w:tblCellMar>
          <w:top w:w="50" w:type="dxa"/>
          <w:left w:w="90" w:type="dxa"/>
          <w:bottom w:w="50" w:type="dxa"/>
          <w:right w:w="90" w:type="dxa"/>
        </w:tblCellMar>
      </w:tblPr>
      <w:tblGrid>
        <w:gridCol w:w="999"/>
        <w:gridCol w:w="2300"/>
        <w:gridCol w:w="4800"/>
        <w:gridCol w:w="1251"/>
        <w:gridCol w:w="1299"/>
        <w:gridCol w:w="3308"/>
      </w:tblGrid>
      <w:tr>
        <w:trPr>
          <w:tblHeader w:val="true"/>
          <w:cantSplit w:val="true"/>
        </w:trPr>
        <w:tc>
          <w:tcPr>
            <w:tcW w:w="9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Código</w:t>
            </w:r>
          </w:p>
        </w:tc>
        <w:tc>
          <w:tcPr>
            <w:tcW w:w="23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Nombre</w:t>
            </w:r>
          </w:p>
        </w:tc>
        <w:tc>
          <w:tcPr>
            <w:tcW w:w="48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Descripción</w:t>
            </w:r>
          </w:p>
        </w:tc>
        <w:tc>
          <w:tcPr>
            <w:tcW w:w="125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Prioridad</w:t>
            </w:r>
          </w:p>
        </w:tc>
        <w:tc>
          <w:tcPr>
            <w:tcW w:w="12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Necesidad</w:t>
            </w:r>
          </w:p>
        </w:tc>
        <w:tc>
          <w:tcPr>
            <w:tcW w:w="3308"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Fuente</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RF01</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Registro de Cuenta</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crearse una cuenta con nombre, email único y contraseña.</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Consigna de Programación IV (autenticación y roles)</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RF02</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Inicio de Sesión</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iniciar sesión con email y contraseña.</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 N7</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Consigna de Programación IV (autenticación con JWT)</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RF03</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Inicio de Sesión con Google</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iniciar sesión con su cuenta de Google.</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RF04</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Visualización de Tipos de Transporte</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visualizar cada tipo de transporte disponible (Taxi, Uber y Didi).</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RF05</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Búsqueda de Viaje</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realizar búsquedas de viaje indicando origen y destino.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RF06</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Selección de Transporte</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seleccionar una opción de transporte entre las comparadas.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 N2</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RF07</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Apertura de App de Transporte (deep link, alternativa web o llamada al taxi)</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continuar el viaje en la opción elegida: abrir Uber o Didi mediante deep link con origen y destino precargados, abrir la alternativa web si la aplicación no está instalada, o iniciar una llamada telefónica si eligió Taxi.</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N2</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 (absorbe ex RNF26, RNF27, RNF31–RNF33)</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RF08</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Historial de Búsquedas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ver su historial de búsquedas.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RF09</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Viaje Frecuente</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ofrecer al Cliente su viaje frecuente (el más repetido) para repetirlo.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Could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RF10</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Marcado de Búsqueda Favorita</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marcar una búsqueda o dirección como favorita.</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RF11</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Visualización de Direcciones Favoritas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visualizar sus direcciones favoritas.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RF12</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Renombrado de Dirección Favorita</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renombrar una dirección favorita.</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Could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RF13</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Eliminación de Dirección Favorita</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eliminar una dirección favorita.</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Could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RF14</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Visualización de Perfil</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visualizar su perfil.</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RF15</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Modificación de Perfil</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modificar los datos de su perfil.</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RF16</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Eliminación de Cuenta</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eliminar su cuenta.</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Could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bl>
    <w:p>
      <w:pPr>
        <w:pStyle w:val="Normal"/>
        <w:keepNext w:val="true"/>
        <w:spacing w:before="200" w:after="80"/>
        <w:rPr/>
      </w:pPr>
      <w:r>
        <w:rPr>
          <w:rFonts w:eastAsia="Arial" w:cs="Arial"/>
          <w:b/>
          <w:bCs/>
          <w:sz w:val="20"/>
          <w:szCs w:val="20"/>
        </w:rPr>
        <w:t>Tabla A4</w:t>
      </w:r>
      <w:r>
        <w:rPr>
          <w:rFonts w:eastAsia="Arial" w:cs="Arial"/>
          <w:i/>
          <w:iCs/>
          <w:sz w:val="20"/>
          <w:szCs w:val="20"/>
        </w:rPr>
        <w:t>. Requisitos funcionales — Administrador: gestión y auditoría (Tabla 9 del dossier)</w:t>
      </w:r>
    </w:p>
    <w:tbl>
      <w:tblPr>
        <w:tblW w:w="13958" w:type="dxa"/>
        <w:jc w:val="left"/>
        <w:tblInd w:w="0" w:type="dxa"/>
        <w:tblLayout w:type="fixed"/>
        <w:tblCellMar>
          <w:top w:w="50" w:type="dxa"/>
          <w:left w:w="90" w:type="dxa"/>
          <w:bottom w:w="50" w:type="dxa"/>
          <w:right w:w="90" w:type="dxa"/>
        </w:tblCellMar>
      </w:tblPr>
      <w:tblGrid>
        <w:gridCol w:w="999"/>
        <w:gridCol w:w="2300"/>
        <w:gridCol w:w="4800"/>
        <w:gridCol w:w="1251"/>
        <w:gridCol w:w="1299"/>
        <w:gridCol w:w="3308"/>
      </w:tblGrid>
      <w:tr>
        <w:trPr>
          <w:tblHeader w:val="true"/>
          <w:cantSplit w:val="true"/>
        </w:trPr>
        <w:tc>
          <w:tcPr>
            <w:tcW w:w="9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Código</w:t>
            </w:r>
          </w:p>
        </w:tc>
        <w:tc>
          <w:tcPr>
            <w:tcW w:w="23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Nombre</w:t>
            </w:r>
          </w:p>
        </w:tc>
        <w:tc>
          <w:tcPr>
            <w:tcW w:w="48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Descripción</w:t>
            </w:r>
          </w:p>
        </w:tc>
        <w:tc>
          <w:tcPr>
            <w:tcW w:w="125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Prioridad</w:t>
            </w:r>
          </w:p>
        </w:tc>
        <w:tc>
          <w:tcPr>
            <w:tcW w:w="12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Necesidad</w:t>
            </w:r>
          </w:p>
        </w:tc>
        <w:tc>
          <w:tcPr>
            <w:tcW w:w="3308"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Fuente</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RF17</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Inicio de Sesión de Administrador</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Administrador iniciar sesión con su rol.</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N6, N7</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Consigna de Programación IV (gestión de roles)</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RF18</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Visualización de Historial de Clientes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Administrador visualizar el historial de búsquedas de los Clientes.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N6</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RF19</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Filtrado de Historial de Clientes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Administrador filtrar el historial de búsquedas de los Clientes.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N6</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RF20</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Auditoría de Transporte Elegido</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Administrador ver en la auditoría el transporte elegido por cada usuario.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N6</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RF21</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Búsqueda de Usuario</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Administrador buscar un usuario por nombre de usuario o email.</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N6</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RF22</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Visualización de Información de Usuario</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Administrador ver la información de un usuario (email y rol).</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N6</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RF23</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Eliminación de Cuenta de Cliente</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Administrador eliminar la cuenta de un Cliente.</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Could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N6</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RF24</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Visualización de Tarifa de Taxi</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Administrador visualizar la tarifa vigente del taxi (bajada de bandera, fichas y metros).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N6</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Tarifa municipal de taxi de Mar del Plata</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RF25</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Modificación de Tarifa de Taxi</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Administrador modificar los valores de la tarifa de taxi sin modificar el código.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N6</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Tarifa municipal de taxi de Mar del Plata</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RF26</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Recargo Nocturno Automático</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aplicar automáticamente un recargo nocturno (22:00 a 06:00) sobre la tarifa de taxi.</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Tarifa municipal de taxi de Mar del Plata</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RF27</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Filtrado de Destinos Populares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Administrador filtrar los destinos más consultados por zona y período.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Could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N6</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bl>
    <w:p>
      <w:pPr>
        <w:pStyle w:val="Normal"/>
        <w:keepNext w:val="true"/>
        <w:spacing w:before="200" w:after="80"/>
        <w:rPr/>
      </w:pPr>
      <w:r>
        <w:rPr>
          <w:rFonts w:eastAsia="Arial" w:cs="Arial"/>
          <w:b/>
          <w:bCs/>
          <w:sz w:val="20"/>
          <w:szCs w:val="20"/>
        </w:rPr>
        <w:t>Tabla A5</w:t>
      </w:r>
      <w:r>
        <w:rPr>
          <w:rFonts w:eastAsia="Arial" w:cs="Arial"/>
          <w:i/>
          <w:iCs/>
          <w:sz w:val="20"/>
          <w:szCs w:val="20"/>
        </w:rPr>
        <w:t>. Requisitos funcionales — Búsqueda asistida, cálculo de precios, historial y sesión, requisitos nuevos de la solicitud de cambio SC-01 (RF44–RF47), y requisitos fuera del alcance (Tabla 10 del dossier)</w:t>
      </w:r>
    </w:p>
    <w:tbl>
      <w:tblPr>
        <w:tblW w:w="13958" w:type="dxa"/>
        <w:jc w:val="left"/>
        <w:tblInd w:w="0" w:type="dxa"/>
        <w:tblLayout w:type="fixed"/>
        <w:tblCellMar>
          <w:top w:w="50" w:type="dxa"/>
          <w:left w:w="90" w:type="dxa"/>
          <w:bottom w:w="50" w:type="dxa"/>
          <w:right w:w="90" w:type="dxa"/>
        </w:tblCellMar>
      </w:tblPr>
      <w:tblGrid>
        <w:gridCol w:w="999"/>
        <w:gridCol w:w="2300"/>
        <w:gridCol w:w="4800"/>
        <w:gridCol w:w="1251"/>
        <w:gridCol w:w="1299"/>
        <w:gridCol w:w="3308"/>
      </w:tblGrid>
      <w:tr>
        <w:trPr>
          <w:tblHeader w:val="true"/>
          <w:cantSplit w:val="true"/>
        </w:trPr>
        <w:tc>
          <w:tcPr>
            <w:tcW w:w="9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Código</w:t>
            </w:r>
          </w:p>
        </w:tc>
        <w:tc>
          <w:tcPr>
            <w:tcW w:w="23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Nombre</w:t>
            </w:r>
          </w:p>
        </w:tc>
        <w:tc>
          <w:tcPr>
            <w:tcW w:w="48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Descripción</w:t>
            </w:r>
          </w:p>
        </w:tc>
        <w:tc>
          <w:tcPr>
            <w:tcW w:w="125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Prioridad</w:t>
            </w:r>
          </w:p>
        </w:tc>
        <w:tc>
          <w:tcPr>
            <w:tcW w:w="12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Necesidad</w:t>
            </w:r>
          </w:p>
        </w:tc>
        <w:tc>
          <w:tcPr>
            <w:tcW w:w="3308"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Fuente</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RF28</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Visualización de Colectivos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visualizar la lista de colectivos.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Won't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 xml:space="preserve">— </w:t>
            </w:r>
            <w:r>
              <w:rPr>
                <w:rFonts w:eastAsia="Arial" w:cs="Arial"/>
                <w:b w:val="false"/>
                <w:bCs w:val="false"/>
                <w:sz w:val="18"/>
                <w:szCs w:val="18"/>
              </w:rPr>
              <w:t>(fuera del alcance)</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 — Won't have en este proyecto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RF29</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Filtrado de Colectivos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filtrar los colectivos.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Won't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 xml:space="preserve">— </w:t>
            </w:r>
            <w:r>
              <w:rPr>
                <w:rFonts w:eastAsia="Arial" w:cs="Arial"/>
                <w:b w:val="false"/>
                <w:bCs w:val="false"/>
                <w:sz w:val="18"/>
                <w:szCs w:val="18"/>
              </w:rPr>
              <w:t>(fuera del alcance)</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 — Won't have en este proyecto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RF30</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Visualización de Recorrido de Colectivo</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visualizar el recorrido de un colectivo.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Won't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 xml:space="preserve">— </w:t>
            </w:r>
            <w:r>
              <w:rPr>
                <w:rFonts w:eastAsia="Arial" w:cs="Arial"/>
                <w:b w:val="false"/>
                <w:bCs w:val="false"/>
                <w:sz w:val="18"/>
                <w:szCs w:val="18"/>
              </w:rPr>
              <w:t>(fuera del alcance)</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 — Won't have en este proyecto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RF31</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Visualización de Paradas de Colectivo</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visualizar las paradas de un colectivo.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Won't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 xml:space="preserve">— </w:t>
            </w:r>
            <w:r>
              <w:rPr>
                <w:rFonts w:eastAsia="Arial" w:cs="Arial"/>
                <w:b w:val="false"/>
                <w:bCs w:val="false"/>
                <w:sz w:val="18"/>
                <w:szCs w:val="18"/>
              </w:rPr>
              <w:t>(fuera del alcance)</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 — Won't have en este proyecto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RF32</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Autocompletado de Direcciones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ofrecer al Cliente autocompletado de direcciones mientras escribe.</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Aplicación existente (Programación III)</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RF33</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Uso Automático de GPS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usar la ubicación actual del Cliente (GPS) como origen, si este lo permite.</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Aplicación existente (Programación III)</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RF34</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Mapa con Recorrido Trazado</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mostrar al Cliente un mapa con el recorrido trazado entre origen y destino.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Aplicación existente (Programación III)</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RF35</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Repetición de Viaje desde Historial</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repetir un viaje desde el historial.</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Aplicación existente (Programación III)</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RF36</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Eliminación de Viaje del Historial</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borrar un viaje puntual del historial.</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Could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Aplicación existente (Programación III)</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RF37</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Tarifa Diferenciada Día/Noche</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manejar una tarifa de taxi diferenciada día/noche (bajada de bandera y ficha).</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Tarifa municipal de taxi de Mar del Plata</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RF38</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Cambio de Modo Claro/Oscuro</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cambiar entre modo claro y modo oscuro.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Could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Aplicación existente (Programación III)</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RF39</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Cierre Automático de Sesión</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mantener la sesión iniciada y cerrarla automáticamente al vencer el token.</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 N7</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Consigna de Programación IV (JWT y guards)</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RF40</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Cálculo de Tarifa de Taxi</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calcular la tarifa de taxi según las reglas locales vigentes: bajada de bandera, fichas por distancia y recargo nocturno.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Tarifa municipal de taxi de Mar del Plata — reclasificado desde RNF en v0.3 (ex RNF21 y RNF37)</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RF41</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Estimación de Precio para Uber y Didi</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estimar el costo del viaje en Uber y en Didi mediante el modelo de estimación propio del sistema.</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 — reclasificado desde RNF en v0.3 (ex RNF22, RNF23 y RNF38)</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RF42</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Cálculo de Distancia Estimada</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calcular la distancia estimada entre origen y destino.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 — reclasificado desde RNF en v0.3 (ex RNF19)</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RF43</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Cálculo de Tiempo Estimado</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calcular el tiempo estimado de viaje entre origen y destino.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 — reclasificado desde RNF en v0.3 (ex RNF20)</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RF44</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Recuperación de Contraseña</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permitir al Cliente recuperar el acceso a su cuenta ingresando su email registrado; el sistema le envía por email los datos para establecer una nueva contraseña.</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 N7</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Diseño de pantallas 2026 — solicitud de cambio SC-01</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RF45</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Estadísticas del Cliente</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mostrar al Cliente, para un rango de fechas, el transporte que más eligió, el total ahorrado respecto de la opción más cara y la cantidad de viajes realizados.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N3</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Diseño de pantallas 2026 — solicitud de cambio SC-01</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RF46</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Informe de Usuarios Registrados por Mes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mostrar al Administrador la cantidad de usuarios registrados por mes, filtrable por año.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N6</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Diseño de pantallas 2026 — solicitud de cambio SC-01</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RF47</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Informe de Transporte Más Elegido</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mostrar al Administrador cuántas veces se eligió cada transporte (Taxi, Uber y Didi) en un rango de fechas.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N6</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Diseño de pantallas 2026 — solicitud de cambio SC-01</w:t>
            </w:r>
          </w:p>
        </w:tc>
      </w:tr>
    </w:tbl>
    <w:p>
      <w:pPr>
        <w:pStyle w:val="Normal"/>
        <w:keepNext w:val="true"/>
        <w:spacing w:before="280" w:after="120"/>
        <w:rPr/>
      </w:pPr>
      <w:r>
        <w:rPr>
          <w:rFonts w:eastAsia="Arial" w:cs="Arial"/>
          <w:b/>
          <w:bCs/>
          <w:sz w:val="26"/>
          <w:szCs w:val="26"/>
        </w:rPr>
        <w:t>A.4 Requisitos no funcionales</w:t>
      </w:r>
    </w:p>
    <w:p>
      <w:pPr>
        <w:pStyle w:val="Normal"/>
        <w:keepNext w:val="true"/>
        <w:spacing w:before="200" w:after="80"/>
        <w:rPr/>
      </w:pPr>
      <w:r>
        <w:rPr>
          <w:rFonts w:eastAsia="Arial" w:cs="Arial"/>
          <w:b/>
          <w:bCs/>
          <w:sz w:val="20"/>
          <w:szCs w:val="20"/>
        </w:rPr>
        <w:t>Tabla A6</w:t>
      </w:r>
      <w:r>
        <w:rPr>
          <w:rFonts w:eastAsia="Arial" w:cs="Arial"/>
          <w:i/>
          <w:iCs/>
          <w:sz w:val="20"/>
          <w:szCs w:val="20"/>
        </w:rPr>
        <w:t>. Requisitos no funcionales (Tablas 11 a 15 del dossier)</w:t>
      </w:r>
    </w:p>
    <w:tbl>
      <w:tblPr>
        <w:tblW w:w="13958" w:type="dxa"/>
        <w:jc w:val="left"/>
        <w:tblInd w:w="0" w:type="dxa"/>
        <w:tblLayout w:type="fixed"/>
        <w:tblCellMar>
          <w:top w:w="50" w:type="dxa"/>
          <w:left w:w="90" w:type="dxa"/>
          <w:bottom w:w="50" w:type="dxa"/>
          <w:right w:w="90" w:type="dxa"/>
        </w:tblCellMar>
      </w:tblPr>
      <w:tblGrid>
        <w:gridCol w:w="999"/>
        <w:gridCol w:w="2300"/>
        <w:gridCol w:w="4800"/>
        <w:gridCol w:w="1251"/>
        <w:gridCol w:w="1299"/>
        <w:gridCol w:w="3308"/>
      </w:tblGrid>
      <w:tr>
        <w:trPr>
          <w:tblHeader w:val="true"/>
          <w:cantSplit w:val="true"/>
        </w:trPr>
        <w:tc>
          <w:tcPr>
            <w:tcW w:w="9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Código</w:t>
            </w:r>
          </w:p>
        </w:tc>
        <w:tc>
          <w:tcPr>
            <w:tcW w:w="23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Nombre</w:t>
            </w:r>
          </w:p>
        </w:tc>
        <w:tc>
          <w:tcPr>
            <w:tcW w:w="48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Descripción</w:t>
            </w:r>
          </w:p>
        </w:tc>
        <w:tc>
          <w:tcPr>
            <w:tcW w:w="125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Prioridad</w:t>
            </w:r>
          </w:p>
        </w:tc>
        <w:tc>
          <w:tcPr>
            <w:tcW w:w="12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Necesidad</w:t>
            </w:r>
          </w:p>
        </w:tc>
        <w:tc>
          <w:tcPr>
            <w:tcW w:w="3308"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jc w:val="center"/>
              <w:rPr/>
            </w:pPr>
            <w:r>
              <w:rPr>
                <w:rFonts w:eastAsia="Arial" w:cs="Arial"/>
                <w:b/>
                <w:bCs/>
                <w:sz w:val="18"/>
                <w:szCs w:val="18"/>
              </w:rPr>
              <w:t>Fuente</w:t>
            </w:r>
          </w:p>
        </w:tc>
      </w:tr>
      <w:tr>
        <w:trPr>
          <w:cantSplit w:val="true"/>
        </w:trPr>
        <w:tc>
          <w:tcPr>
            <w:tcW w:w="13957" w:type="dxa"/>
            <w:gridSpan w:val="6"/>
            <w:tcBorders>
              <w:top w:val="single" w:sz="4" w:space="0" w:color="999999"/>
              <w:left w:val="single" w:sz="4" w:space="0" w:color="999999"/>
              <w:bottom w:val="single" w:sz="4" w:space="0" w:color="999999"/>
              <w:right w:val="single" w:sz="4" w:space="0" w:color="999999"/>
            </w:tcBorders>
            <w:shd w:color="auto" w:fill="F2F2F2" w:val="clear"/>
            <w:vAlign w:val="center"/>
          </w:tcPr>
          <w:p>
            <w:pPr>
              <w:pStyle w:val="Normal"/>
              <w:jc w:val="left"/>
              <w:rPr/>
            </w:pPr>
            <w:r>
              <w:rPr>
                <w:rFonts w:eastAsia="Arial" w:cs="Arial"/>
                <w:b/>
                <w:bCs/>
                <w:sz w:val="18"/>
                <w:szCs w:val="18"/>
              </w:rPr>
              <w:t>Rendimiento y adaptabilidad (Tabla 11 del dossier)</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RNF01</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Diseño Responsive</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La interfaz debe adaptarse a celular y computadora (diseño responsive).</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RNF02</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Navegación Fluida</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La navegación entre pantallas debe ser fluida, sin recargas completas de página.</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RNF03</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Tiempo de Respuesta menor a 2s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responder a una consulta de búsqueda en menos de 2 segundos.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Condición de calidad aprobada por el equipo (apartado 1.7)</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RNF04</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Soporte de Solicitudes Simultáneas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backend debe soportar 30 usuarios concurrentes manteniendo el tiempo de respuesta de RNF03.</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Condición de calidad aprobada por el equipo (apartado 1.7)</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RNF05</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Carga del Frontend menor a 3s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frontend debe cargar en menos de 3 segundos.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RNF18</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Adaptabilidad a Tamaños de Pantalla</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La interfaz debe adaptarse a distintos tamaños de pantalla.</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13957" w:type="dxa"/>
            <w:gridSpan w:val="6"/>
            <w:tcBorders>
              <w:top w:val="single" w:sz="4" w:space="0" w:color="999999"/>
              <w:left w:val="single" w:sz="4" w:space="0" w:color="999999"/>
              <w:bottom w:val="single" w:sz="4" w:space="0" w:color="999999"/>
              <w:right w:val="single" w:sz="4" w:space="0" w:color="999999"/>
            </w:tcBorders>
            <w:shd w:color="auto" w:fill="F2F2F2" w:val="clear"/>
            <w:vAlign w:val="center"/>
          </w:tcPr>
          <w:p>
            <w:pPr>
              <w:pStyle w:val="Normal"/>
              <w:jc w:val="left"/>
              <w:rPr/>
            </w:pPr>
            <w:r>
              <w:rPr>
                <w:rFonts w:eastAsia="Arial" w:cs="Arial"/>
                <w:b/>
                <w:bCs/>
                <w:sz w:val="18"/>
                <w:szCs w:val="18"/>
              </w:rPr>
              <w:t>Seguridad (Tabla 12 del dossier)</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RNF06</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Validación de Datos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validar los datos ingresados por el Cliente o el Administrador.</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N7</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RNF07</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Protección contra Inyección SQL</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backend debe estar protegido contra inyección SQL.</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N4, N7</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Consigna de Programación IV (persistencia SQL real)</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RNF08</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No Exposición de Credenciales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no debe exponer credenciales en el frontend.</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N7</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Consigna de Programación IV (sin secretos en el repositorio)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RNF09</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Manejo Seguro de Variables de Entorno</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Las variables de entorno con secretos deben manejarse de forma segura, fuera del repositorio.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N7</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Consigna de Programación IV (sin secretos en el repositorio)</w:t>
            </w:r>
          </w:p>
        </w:tc>
      </w:tr>
      <w:tr>
        <w:trPr>
          <w:cantSplit w:val="true"/>
        </w:trPr>
        <w:tc>
          <w:tcPr>
            <w:tcW w:w="13957" w:type="dxa"/>
            <w:gridSpan w:val="6"/>
            <w:tcBorders>
              <w:top w:val="single" w:sz="4" w:space="0" w:color="999999"/>
              <w:left w:val="single" w:sz="4" w:space="0" w:color="999999"/>
              <w:bottom w:val="single" w:sz="4" w:space="0" w:color="999999"/>
              <w:right w:val="single" w:sz="4" w:space="0" w:color="999999"/>
            </w:tcBorders>
            <w:shd w:color="auto" w:fill="F2F2F2" w:val="clear"/>
            <w:vAlign w:val="center"/>
          </w:tcPr>
          <w:p>
            <w:pPr>
              <w:pStyle w:val="Normal"/>
              <w:jc w:val="left"/>
              <w:rPr/>
            </w:pPr>
            <w:r>
              <w:rPr>
                <w:rFonts w:eastAsia="Arial" w:cs="Arial"/>
                <w:b/>
                <w:bCs/>
                <w:sz w:val="18"/>
                <w:szCs w:val="18"/>
              </w:rPr>
              <w:t>Mantenibilidad (Tabla 13 del dossier)</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RNF10</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Interoperabilidad: la API puede ser consumida por otro cliente sin modificarse</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La API debe poder ser consumida por un cliente distinto del frontend actual sin necesidad de modificarla.</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N4</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RNF11</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Extensibilidad de Medios de Transporte</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diseño debe permitir agregar nuevos medios de transporte sin rehacer la lógica existente.</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N4</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RNF12</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Mantenibilidad: un cambio en las reglas de tarifa se resuelve modificando un único componente</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Un cambio en las reglas de cálculo de tarifas debe resolverse modificando un único componente del backend.</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N4</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RNF13</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Legibilidad: el código respeta las convenciones de estilo acordadas (verificable con linter)</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código debe respetar las convenciones de estilo acordadas por el equipo, verificables con un linter.</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N4</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RNF29</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Base de Datos Configurable</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La conexión a la base de datos debe poder configurarse sin modificar el código.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N4</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Consigna de Programación IV (persistencia SQL real)</w:t>
            </w:r>
          </w:p>
        </w:tc>
      </w:tr>
      <w:tr>
        <w:trPr>
          <w:cantSplit w:val="true"/>
        </w:trPr>
        <w:tc>
          <w:tcPr>
            <w:tcW w:w="13957" w:type="dxa"/>
            <w:gridSpan w:val="6"/>
            <w:tcBorders>
              <w:top w:val="single" w:sz="4" w:space="0" w:color="999999"/>
              <w:left w:val="single" w:sz="4" w:space="0" w:color="999999"/>
              <w:bottom w:val="single" w:sz="4" w:space="0" w:color="999999"/>
              <w:right w:val="single" w:sz="4" w:space="0" w:color="999999"/>
            </w:tcBorders>
            <w:shd w:color="auto" w:fill="F2F2F2" w:val="clear"/>
            <w:vAlign w:val="center"/>
          </w:tcPr>
          <w:p>
            <w:pPr>
              <w:pStyle w:val="Normal"/>
              <w:jc w:val="left"/>
              <w:rPr/>
            </w:pPr>
            <w:r>
              <w:rPr>
                <w:rFonts w:eastAsia="Arial" w:cs="Arial"/>
                <w:b/>
                <w:bCs/>
                <w:sz w:val="18"/>
                <w:szCs w:val="18"/>
              </w:rPr>
              <w:t>Usabilidad (Tabla 14 del dossier)</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RNF15</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Interfaz Intuitiva</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La interfaz debe ser intuitiva: un usuario nuevo debe poder realizar una búsqueda sin instrucciones.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RNF16</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Mínimo Esfuerzo de Uso</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flujo de búsqueda y comparación debe requerir el mínimo esfuerzo posible.</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RNF17</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Claridad de Errores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Los errores deben ser claros para el usuario.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RNF41</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Mensajes de Error Amigables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mostrar al usuario mensajes de error amigables.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RNF42</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Precios en una Sola Pantalla</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mostrar al Cliente los precios de todas las alternativas en una sola pantalla.</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13957" w:type="dxa"/>
            <w:gridSpan w:val="6"/>
            <w:tcBorders>
              <w:top w:val="single" w:sz="4" w:space="0" w:color="999999"/>
              <w:left w:val="single" w:sz="4" w:space="0" w:color="999999"/>
              <w:bottom w:val="single" w:sz="4" w:space="0" w:color="999999"/>
              <w:right w:val="single" w:sz="4" w:space="0" w:color="999999"/>
            </w:tcBorders>
            <w:shd w:color="auto" w:fill="F2F2F2" w:val="clear"/>
            <w:vAlign w:val="center"/>
          </w:tcPr>
          <w:p>
            <w:pPr>
              <w:pStyle w:val="Normal"/>
              <w:jc w:val="left"/>
              <w:rPr/>
            </w:pPr>
            <w:r>
              <w:rPr>
                <w:rFonts w:eastAsia="Arial" w:cs="Arial"/>
                <w:b/>
                <w:bCs/>
                <w:sz w:val="18"/>
                <w:szCs w:val="18"/>
              </w:rPr>
              <w:t>Confiabilidad (Tabla 15 del dossier)</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RNF24</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Manejo de Fallos sin Caídas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manejar fallos sin caídas completas.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RNF25</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Margen de Error Aceptable</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Las estimaciones de costo y tiempo deben mantenerse dentro de un margen de error aceptable.</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RNF28</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Tarifa Basada en Valores Reales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La tarifa de taxi debe basarse en valores reales y actualizados.</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Must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Tarifa municipal de taxi de Mar del Plata</w:t>
            </w:r>
          </w:p>
        </w:tc>
      </w:tr>
      <w:tr>
        <w:trPr>
          <w:cantSplit w:val="true"/>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bCs/>
                <w:sz w:val="18"/>
                <w:szCs w:val="18"/>
              </w:rPr>
              <w:t>RNF30</w:t>
            </w:r>
          </w:p>
        </w:tc>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Manejo de Errores de Cálculo</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El sistema debe manejar errores en el cálculo (por ejemplo, direcciones inválidas) sin interrumpir su funcionamiento.</w:t>
            </w:r>
          </w:p>
        </w:tc>
        <w:tc>
          <w:tcPr>
            <w:tcW w:w="1251"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Should have</w:t>
            </w:r>
          </w:p>
        </w:tc>
        <w:tc>
          <w:tcPr>
            <w:tcW w:w="1299" w:type="dxa"/>
            <w:tcBorders>
              <w:top w:val="single" w:sz="4" w:space="0" w:color="999999"/>
              <w:left w:val="single" w:sz="4" w:space="0" w:color="999999"/>
              <w:bottom w:val="single" w:sz="4" w:space="0" w:color="999999"/>
              <w:right w:val="single" w:sz="4" w:space="0" w:color="999999"/>
            </w:tcBorders>
            <w:vAlign w:val="center"/>
          </w:tcPr>
          <w:p>
            <w:pPr>
              <w:pStyle w:val="Normal"/>
              <w:jc w:val="center"/>
              <w:rPr/>
            </w:pPr>
            <w:r>
              <w:rPr>
                <w:rFonts w:eastAsia="Arial" w:cs="Arial"/>
                <w:b w:val="false"/>
                <w:bCs w:val="false"/>
                <w:sz w:val="18"/>
                <w:szCs w:val="18"/>
              </w:rPr>
              <w:t>N1</w:t>
            </w:r>
          </w:p>
        </w:tc>
        <w:tc>
          <w:tcPr>
            <w:tcW w:w="3308" w:type="dxa"/>
            <w:tcBorders>
              <w:top w:val="single" w:sz="4" w:space="0" w:color="999999"/>
              <w:left w:val="single" w:sz="4" w:space="0" w:color="999999"/>
              <w:bottom w:val="single" w:sz="4" w:space="0" w:color="999999"/>
              <w:right w:val="single" w:sz="4" w:space="0" w:color="999999"/>
            </w:tcBorders>
            <w:vAlign w:val="center"/>
          </w:tcPr>
          <w:p>
            <w:pPr>
              <w:pStyle w:val="Normal"/>
              <w:jc w:val="left"/>
              <w:rPr/>
            </w:pPr>
            <w:r>
              <w:rPr>
                <w:rFonts w:eastAsia="Arial" w:cs="Arial"/>
                <w:b w:val="false"/>
                <w:bCs w:val="false"/>
                <w:sz w:val="18"/>
                <w:szCs w:val="18"/>
              </w:rPr>
              <w:t>Relevamiento del equipo</w:t>
            </w:r>
          </w:p>
        </w:tc>
      </w:tr>
    </w:tbl>
    <w:sectPr>
      <w:headerReference w:type="even" r:id="rId2"/>
      <w:headerReference w:type="default" r:id="rId3"/>
      <w:headerReference w:type="first" r:id="rId4"/>
      <w:type w:val="nextPage"/>
      <w:pgSz w:orient="landscape" w:w="16838" w:h="11906"/>
      <w:pgMar w:left="1440" w:right="1440" w:gutter="0" w:header="708"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7</w:t>
    </w:r>
    <w:r>
      <w:rPr/>
      <w:fldChar w:fldCharType="end"/>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
    <w:next w:val="Normal"/>
    <w:qFormat/>
    <w:pPr/>
    <w:rPr>
      <w:color w:val="2E74B5"/>
      <w:sz w:val="32"/>
      <w:szCs w:val="32"/>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810</Words>
  <Characters>4374</Characters>
  <CharactersWithSpaces>5010</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2026-10-24T21:17:11Z</dcterms:created>
  <dc:creator>Un-named</dc:creator>
  <dc:description/>
  <dc:language>en-US</dc:language>
  <cp:lastModifiedBy/>
  <dcterms:modified xsi:type="dcterms:W3CDTF">2026-10-26T23:39:19Z</dcterms:modified>
  <cp:revision>2</cp:revision>
  <dc:subject/>
  <dc:title/>
</cp:coreProperties>
</file>