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0.4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 de la organización de la auditoría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1826171875" w:line="240" w:lineRule="auto"/>
        <w:ind w:left="392.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9.75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2.87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Permisos del directorio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4306640625" w:line="240" w:lineRule="auto"/>
        <w:ind w:left="392.7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Formato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580078125" w:line="240" w:lineRule="auto"/>
        <w:ind w:left="31.13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formato de guardado de los archivos deberá ser el siguiente: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34.62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2c4c9" w:val="clear"/>
          <w:vertAlign w:val="baseline"/>
          <w:rtl w:val="0"/>
        </w:rPr>
        <w:t xml:space="preserve">XX_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e599" w:val="clear"/>
          <w:vertAlign w:val="baseline"/>
          <w:rtl w:val="0"/>
        </w:rPr>
        <w:t xml:space="preserve">XX_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a9999" w:val="clear"/>
          <w:vertAlign w:val="baseline"/>
          <w:rtl w:val="0"/>
        </w:rPr>
        <w:t xml:space="preserve">nombre del archivo_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4c2f4" w:val="clear"/>
          <w:vertAlign w:val="baseline"/>
          <w:rtl w:val="0"/>
        </w:rPr>
        <w:t xml:space="preserve">nombre de la sede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3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��Número de la subcarpeta a la que pertenece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��Número del archivo en el índice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��Nombre del archivo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��Nombre de la sede a la que pertenece el archivo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1.13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42.98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01_01_Mapa de activos_Madrid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7955322265625" w:line="240" w:lineRule="auto"/>
        <w:ind w:left="379.75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Índice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586181640625" w:line="240" w:lineRule="auto"/>
        <w:ind w:left="1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Auditoría TechSys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��Metodología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3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01_Activos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��01_01_Mapa de activos_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nombresede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879.59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��01_02_Mapa de dependencias entre activos_nombresede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320.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��01_03_Inventario de servicios y puertos_nombresede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770.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��01_04_Inventario de usuarios, roles y perfiles_nombresede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317.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��01_05_Árbol de dependencias de usuarios y roles_nombresede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588.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��01_06_Diagrama de red y topologías_nombresede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02_Riesgos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880.12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��02_01_Análisis de impacto de negocio (BIA)_nombresede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��02_02_Análisis de riesgo (RA)_nombresede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417.82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��02_03_Marco metodológico de riesgos_nombresede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821.441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��02_04_Matriz de riesgos e informe_nombresede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��02_05_Registro de avisos, vulnerabilidades 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8.26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parches_nombresede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03_Seguridad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2173.75" w:right="24.36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��03_01_Plan de implantación de seguridad (roadmap)_nombresede ��03_02_Política de seguridad informática_nombresede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" w:right="1172.9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��03_03_Manual/Reglamento de seguridad_nombresede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0" w:right="1931.991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��03_04_Procedimientos operativos_nombresede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8.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��03_05_Plan de copias de seguridad_nombresede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860.164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��03_06_Configuración de sistemas de cifrado y certificados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7.16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(PKI)_nombresede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356.4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��03_07_Configuración de redes seguras_nombresede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784.5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��03_08_Documentación de firewalls_nombresede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307.577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��03_09_Plan de monitorización y logging_nombresede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466.23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��03_10_Plan de respuesta a incidentes_nombresede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63.39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��03_11_Formatos/Plantillas de registro de incidentes_nombresede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��03_12_Registro de incidentes y lecciones aprendidas_nombresede ��03_13_Indicadores y métricas de seguridad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7.16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(KPIs-SLAs)_nombresede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825.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��03_14_Registro de mantenimiento de software 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8.26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hardware_nombresede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234.5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��03_15_Inventario de licencias y software_nombresede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405.6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��03_16_Control de cambios y gestor de configuración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7.16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(CMDB)_nombresede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04_Auditoría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539.873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��04_01_Guía de auditoría de sistemas_nombresede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678.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��04_02_Planes de pruebas de auditoría (internas 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.88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externas)_nombresede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��04_03_Informes de auditoría (hallazgos 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8.0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recomendaciones)_nombresede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562.59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��04_04_Certificados de auditoría y cumplimiento_nombresede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��04_05_Logs y evidencias para auditoría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05_Legal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��05_01_Política de protección de datos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7.16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(LOPD-GDPR)_nombresede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189.714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��05_02_Documentación de actividades de tratamiento y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7.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transferencias_nombresede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��05_03_Documentación de formatos 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2.33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consentimientos_nombresede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06_Continuidad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696.3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��06_01_Plan de continuidad del negocio (BCP)_nombresede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220.274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��06_02_Plan de recuperación ante desastres (DRP)_nombresede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��06_03_Informes de ejercicios 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0.57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simulacros(BCP-DRP)_nombresede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1588.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��06_04_Planes de respaldo de claves y custodia de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1.34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HSM_nombresede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827.774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��06_05_Diagramas de flujo (Policy, IRP, BCP)_nombresede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07_Concienciación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2065.437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��07_01_Plan de formación y concienciación 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0.57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seguridad_nombresede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��07_02_Certificados de formación técnica 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8.26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profesional_nombresede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73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��07_03_Actas de reuniones de seguridad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27.16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(Comité-SIRA)_nombresede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453.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08_Infraestructura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0" w:right="599.5111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��08_01_Documentación de procesos de negocio_nombresede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��08_02_Certificado de seguridad en equipos 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0.57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sistemas_nombresede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796142578125" w:line="240" w:lineRule="auto"/>
        <w:ind w:left="22.870025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Permisos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0576171875" w:line="264.3717384338379" w:lineRule="auto"/>
        <w:ind w:left="749.8100280761719" w:right="497.5250244140625" w:hanging="356.9200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Permisos totales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Auditor Jefe, Auditor Backup, Documentador, Documentador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Backup, Responsable de sede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92.89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Permisos de lectura y comentarios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124755859375" w:line="263.4023952484131" w:lineRule="auto"/>
        <w:ind w:left="25.630035400390625" w:right="422.977294921875" w:hanging="25.6300354003906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❗</w:t>
      </w:r>
      <w:r w:rsidDel="00000000" w:rsidR="00000000" w:rsidRPr="00000000">
        <w:rPr>
          <w:rFonts w:ascii="Andika" w:cs="Andika" w:eastAsia="Andika" w:hAnsi="Andika"/>
          <w:b w:val="0"/>
          <w:i w:val="0"/>
          <w:smallCaps w:val="0"/>
          <w:strike w:val="0"/>
          <w:color w:val="000000"/>
          <w:sz w:val="22.335975646972656"/>
          <w:szCs w:val="22.335975646972656"/>
          <w:u w:val="none"/>
          <w:shd w:fill="f4cccc" w:val="clear"/>
          <w:vertAlign w:val="baseline"/>
          <w:rtl w:val="0"/>
        </w:rPr>
        <w:t xml:space="preserve">️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  <w:rtl w:val="0"/>
        </w:rPr>
        <w:t xml:space="preserve">El responsable de sede deberá ser quien se encargue de subir el archivo con el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  <w:rtl w:val="0"/>
        </w:rPr>
        <w:t xml:space="preserve">formato correspondiente.</w:t>
      </w:r>
    </w:p>
    <w:sectPr>
      <w:pgSz w:h="16840" w:w="11920" w:orient="portrait"/>
      <w:pgMar w:bottom="1520.15380859375" w:top="1422.63671875" w:left="1426.25" w:right="1453.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