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Matriz de Riesgos e Informe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725"/>
        <w:gridCol w:w="1860"/>
        <w:gridCol w:w="1095"/>
        <w:gridCol w:w="1140"/>
        <w:gridCol w:w="945"/>
        <w:gridCol w:w="2025"/>
        <w:tblGridChange w:id="0">
          <w:tblGrid>
            <w:gridCol w:w="1575"/>
            <w:gridCol w:w="1725"/>
            <w:gridCol w:w="1860"/>
            <w:gridCol w:w="1095"/>
            <w:gridCol w:w="1140"/>
            <w:gridCol w:w="945"/>
            <w:gridCol w:w="202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Amenaza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Vulnerabilidad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Medidas de Control/Salvaguardas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Portátiles y tablets de consultores y soporte técnico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Pérdida o robo de dispositivos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Uso fuera de la oficina, movilidad constante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Cifrado de disco, bloqueo remoto, políticas MDM, formación en seguridad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Acceso remoto a VPN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Acceso no autorizado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Contraseñas débiles, mala gestión de credenciales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Autenticación multifactor, política de contraseñas robustas, monitorización de accesos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clientes e informes de proyectos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Fuga de información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Envío por email no cifrado, almacenamiento local no cifrado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Muy 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Muy 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Cifrado de emails, uso de repositorios seguros, formación en protección de datos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 local de la sede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Intrusión externa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Firewall local de menor capacidad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 configuración de firewall, actualizaciones, auditoría periódica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Soporte técnico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Uso de dispositivos externos (USB)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Posible malware en dispositivos de diagnóstico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USBs controlados y cifrados, antivirus actualizado, políticas de uso de medios externos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 (consultores/soporte)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Ingeniería social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Desconocimiento de ataques de phishing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Muy 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Formación periódica, simulacros de phishing, filtros antispam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Acceso a documentación técnica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Modificación no autorizada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Falta de control de versiones y permisos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 de versiones, permisos granulares, auditoría de cambios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Comunicaciones internas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Interceptación de tráfico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VPN mal configurada o uso indebido de WiFi público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Configuración correcta de VPN, prohibición de WiFi público sin VPN, monitorización</w:t>
            </w:r>
          </w:p>
        </w:tc>
      </w:tr>
    </w:tbl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jc w:val="center"/>
        <w:rPr>
          <w:b w:val="1"/>
          <w:sz w:val="28"/>
          <w:szCs w:val="28"/>
        </w:rPr>
      </w:pPr>
      <w:bookmarkStart w:colFirst="0" w:colLast="0" w:name="_yphdekboxrw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INFORME DE RIESGOS (sede regional Barcelona)</w:t>
      </w:r>
    </w:p>
    <w:p w:rsidR="00000000" w:rsidDel="00000000" w:rsidP="00000000" w:rsidRDefault="00000000" w:rsidRPr="00000000" w14:paraId="00000044">
      <w:pPr>
        <w:spacing w:after="200"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Objetivo del informe </w:t>
      </w:r>
    </w:p>
    <w:p w:rsidR="00000000" w:rsidDel="00000000" w:rsidP="00000000" w:rsidRDefault="00000000" w:rsidRPr="00000000" w14:paraId="00000045">
      <w:pPr>
        <w:spacing w:after="0" w:before="200" w:line="360" w:lineRule="auto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El presente informe detalla los principales riesgos de seguridad detectados en la sede regional de Barcelona, para cumplir con la Auditoría de Seguridad Informática.</w:t>
      </w:r>
    </w:p>
    <w:p w:rsidR="00000000" w:rsidDel="00000000" w:rsidP="00000000" w:rsidRDefault="00000000" w:rsidRPr="00000000" w14:paraId="00000046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Resumen de hallazgos</w:t>
      </w:r>
    </w:p>
    <w:p w:rsidR="00000000" w:rsidDel="00000000" w:rsidP="00000000" w:rsidRDefault="00000000" w:rsidRPr="00000000" w14:paraId="00000048">
      <w:pPr>
        <w:spacing w:after="240" w:before="0" w:line="360" w:lineRule="auto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Los activos más críticos en esta sede son los dispositivos móviles (portátiles y tablets), el acceso remoto mediante VPN y la información confidencial de clientes. La movilidad de los consultores y el soporte técnico implica una exposición elevada a amenazas como pérdida de dispositivos, fugas de datos o ataques de ingeniería social. Además, los firewalls locales tienen menor capacidad que la sede central, aumentando la probabilidad de intrusiones si no se refuerzan las configuraciones de red.</w:t>
      </w:r>
    </w:p>
    <w:p w:rsidR="00000000" w:rsidDel="00000000" w:rsidP="00000000" w:rsidRDefault="00000000" w:rsidRPr="00000000" w14:paraId="00000049">
      <w:pPr>
        <w:spacing w:after="0" w:before="0" w:lineRule="auto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Riesgos más relevantes: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Robo/Pérdida de dispositivos:</w:t>
      </w:r>
      <w:r w:rsidDel="00000000" w:rsidR="00000000" w:rsidRPr="00000000">
        <w:rPr>
          <w:rtl w:val="0"/>
        </w:rPr>
        <w:t xml:space="preserve"> alto impacto por la sensibilidad de la información.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Acceso indebido a la red vía VPN:</w:t>
      </w:r>
      <w:r w:rsidDel="00000000" w:rsidR="00000000" w:rsidRPr="00000000">
        <w:rPr>
          <w:rtl w:val="0"/>
        </w:rPr>
        <w:t xml:space="preserve"> requiere medidas estrictas de control de acceso.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Fuga de información por malas prácticas:</w:t>
      </w:r>
      <w:r w:rsidDel="00000000" w:rsidR="00000000" w:rsidRPr="00000000">
        <w:rPr>
          <w:rtl w:val="0"/>
        </w:rPr>
        <w:t xml:space="preserve"> envío de documentación sin cifrado.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Ingeniería social:</w:t>
      </w:r>
      <w:r w:rsidDel="00000000" w:rsidR="00000000" w:rsidRPr="00000000">
        <w:rPr>
          <w:rtl w:val="0"/>
        </w:rPr>
        <w:t xml:space="preserve"> riesgo elevado por falta de formación específica y rotación de personal.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Medidas de control recomendadas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Reforzar el cifrado de todos los dispositivos móviles y portátiles.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Implementar bloqueo remoto y gestión centralizada de dispositivos (MDM).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Revisar y endurecer políticas de contraseñas y MFA para VPN.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Obligar al cifrado de emails que contengan datos confidenciales.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Reforzar la configuración de firewalls locales con auditorías trimestrales.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Capacitar al personal en detección de phishing y buenas prácticas de seguridad.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Restringir el uso de USBs y controlar los medios de diagnóstico del soporte técnico.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Monitorizar el acceso a la documentación técnica mediante permisos granulares y auditorías.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Conclusión</w:t>
      </w:r>
    </w:p>
    <w:p w:rsidR="00000000" w:rsidDel="00000000" w:rsidP="00000000" w:rsidRDefault="00000000" w:rsidRPr="00000000" w14:paraId="0000005A">
      <w:pPr>
        <w:spacing w:after="240" w:before="240" w:line="360" w:lineRule="auto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La sede de Barcelona presenta riesgos asociados principalmente a la movilidad y manejo de información confidencial. Es imprescindible fortalecer la cultura de seguridad, la protección de dispositivos y el control de acceso remoto para mitigar los riesgos identificados.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973.1102362204729" w:top="992.1259842519685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