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AA87" w14:textId="77777777" w:rsidR="009A5D37" w:rsidRPr="00A116CB" w:rsidRDefault="009A5D37" w:rsidP="00A116CB">
      <w:pPr>
        <w:jc w:val="both"/>
        <w:rPr>
          <w:sz w:val="28"/>
          <w:szCs w:val="28"/>
        </w:rPr>
      </w:pPr>
      <w:r w:rsidRPr="00A116CB">
        <w:rPr>
          <w:sz w:val="28"/>
          <w:szCs w:val="28"/>
        </w:rPr>
        <w:t>Artículo 35.</w:t>
      </w:r>
    </w:p>
    <w:p w14:paraId="407D6393" w14:textId="5A979D6B" w:rsidR="009A5D37" w:rsidRPr="00A116CB" w:rsidRDefault="009A5D37" w:rsidP="00A116CB">
      <w:pPr>
        <w:jc w:val="both"/>
        <w:rPr>
          <w:sz w:val="28"/>
          <w:szCs w:val="28"/>
        </w:rPr>
      </w:pPr>
      <w:r w:rsidRPr="00A116CB">
        <w:rPr>
          <w:sz w:val="28"/>
          <w:szCs w:val="28"/>
        </w:rPr>
        <w:t>1. Todos los españoles tienen el deber de trabajar y el derecho al</w:t>
      </w:r>
      <w:r w:rsidR="00F3498D" w:rsidRPr="00A116CB">
        <w:rPr>
          <w:sz w:val="28"/>
          <w:szCs w:val="28"/>
        </w:rPr>
        <w:t xml:space="preserve"> </w:t>
      </w:r>
      <w:r w:rsidRPr="00A116CB">
        <w:rPr>
          <w:sz w:val="28"/>
          <w:szCs w:val="28"/>
        </w:rPr>
        <w:t>trabajo, a la libre elección de profesión u oficio, a la promoción a</w:t>
      </w:r>
      <w:r w:rsidR="00E91F85" w:rsidRPr="00A116CB">
        <w:rPr>
          <w:sz w:val="28"/>
          <w:szCs w:val="28"/>
        </w:rPr>
        <w:t xml:space="preserve"> </w:t>
      </w:r>
      <w:r w:rsidRPr="00A116CB">
        <w:rPr>
          <w:sz w:val="28"/>
          <w:szCs w:val="28"/>
        </w:rPr>
        <w:t>través del trabajo y a una remuneración suficiente para satisfacer sus</w:t>
      </w:r>
      <w:r w:rsidR="00E91F85" w:rsidRPr="00A116CB">
        <w:rPr>
          <w:sz w:val="28"/>
          <w:szCs w:val="28"/>
        </w:rPr>
        <w:t xml:space="preserve"> </w:t>
      </w:r>
      <w:r w:rsidRPr="00A116CB">
        <w:rPr>
          <w:sz w:val="28"/>
          <w:szCs w:val="28"/>
        </w:rPr>
        <w:t>necesidades y las de su familia, sin que en ningún caso pueda hacerse discriminación por razón de sexo.</w:t>
      </w:r>
    </w:p>
    <w:p w14:paraId="37F80BDB" w14:textId="77777777" w:rsidR="00C15BB1" w:rsidRPr="00A116CB" w:rsidRDefault="00C15BB1" w:rsidP="00A116CB">
      <w:pPr>
        <w:jc w:val="both"/>
        <w:rPr>
          <w:sz w:val="28"/>
          <w:szCs w:val="28"/>
        </w:rPr>
      </w:pPr>
      <w:r w:rsidRPr="00A116CB">
        <w:rPr>
          <w:sz w:val="28"/>
          <w:szCs w:val="28"/>
        </w:rPr>
        <w:t>Artículo 39.</w:t>
      </w:r>
    </w:p>
    <w:p w14:paraId="527D7EF5" w14:textId="5C463AC3" w:rsidR="00A046C2" w:rsidRPr="00A116CB" w:rsidRDefault="00C15BB1" w:rsidP="00A116CB">
      <w:pPr>
        <w:jc w:val="both"/>
        <w:rPr>
          <w:sz w:val="28"/>
          <w:szCs w:val="28"/>
        </w:rPr>
      </w:pPr>
      <w:r w:rsidRPr="00A116CB">
        <w:rPr>
          <w:sz w:val="28"/>
          <w:szCs w:val="28"/>
        </w:rPr>
        <w:t>1. Los poderes públicos aseguran la protección social, económica y jurídica de la familia.</w:t>
      </w:r>
    </w:p>
    <w:p w14:paraId="0FF495D4" w14:textId="77777777" w:rsidR="00E91F85" w:rsidRPr="00A116CB" w:rsidRDefault="00E91F85" w:rsidP="00A116CB">
      <w:pPr>
        <w:jc w:val="both"/>
        <w:rPr>
          <w:sz w:val="28"/>
          <w:szCs w:val="28"/>
        </w:rPr>
      </w:pPr>
      <w:r w:rsidRPr="00A116CB">
        <w:rPr>
          <w:sz w:val="28"/>
          <w:szCs w:val="28"/>
        </w:rPr>
        <w:t>Artículo 40.</w:t>
      </w:r>
    </w:p>
    <w:p w14:paraId="3671A31F" w14:textId="5565C019" w:rsidR="00F3498D" w:rsidRPr="00A116CB" w:rsidRDefault="00E91F85" w:rsidP="00A116CB">
      <w:pPr>
        <w:jc w:val="both"/>
        <w:rPr>
          <w:sz w:val="28"/>
          <w:szCs w:val="28"/>
        </w:rPr>
      </w:pPr>
      <w:r w:rsidRPr="00A116CB">
        <w:rPr>
          <w:sz w:val="28"/>
          <w:szCs w:val="28"/>
        </w:rPr>
        <w:t>2. Asimismo, los poderes públicos fomentarán una política que</w:t>
      </w:r>
      <w:r w:rsidRPr="00A116CB">
        <w:rPr>
          <w:sz w:val="28"/>
          <w:szCs w:val="28"/>
        </w:rPr>
        <w:t xml:space="preserve"> </w:t>
      </w:r>
      <w:r w:rsidRPr="00A116CB">
        <w:rPr>
          <w:sz w:val="28"/>
          <w:szCs w:val="28"/>
        </w:rPr>
        <w:t>garantice la formación y readaptación profesionales; velarán por la</w:t>
      </w:r>
      <w:r w:rsidRPr="00A116CB">
        <w:rPr>
          <w:sz w:val="28"/>
          <w:szCs w:val="28"/>
        </w:rPr>
        <w:t xml:space="preserve"> </w:t>
      </w:r>
      <w:r w:rsidRPr="00A116CB">
        <w:rPr>
          <w:sz w:val="28"/>
          <w:szCs w:val="28"/>
        </w:rPr>
        <w:t>seguridad e higiene en el trabajo y garantizarán el descanso necesario, mediante la limitación de la jornada laboral, las vacaciones periódicas retribuidas y la promoción de centros adecuados.</w:t>
      </w:r>
    </w:p>
    <w:p w14:paraId="6FE945B2" w14:textId="0981DB53" w:rsidR="00180CE6" w:rsidRPr="00A116CB" w:rsidRDefault="00180CE6" w:rsidP="00A116CB">
      <w:pPr>
        <w:jc w:val="both"/>
        <w:rPr>
          <w:sz w:val="28"/>
          <w:szCs w:val="28"/>
        </w:rPr>
      </w:pPr>
      <w:r w:rsidRPr="00A116CB">
        <w:rPr>
          <w:sz w:val="28"/>
          <w:szCs w:val="28"/>
        </w:rPr>
        <w:t>Artículo 4</w:t>
      </w:r>
      <w:r w:rsidR="00443E19">
        <w:rPr>
          <w:sz w:val="28"/>
          <w:szCs w:val="28"/>
        </w:rPr>
        <w:t>7</w:t>
      </w:r>
      <w:r w:rsidRPr="00A116CB">
        <w:rPr>
          <w:sz w:val="28"/>
          <w:szCs w:val="28"/>
        </w:rPr>
        <w:t>.</w:t>
      </w:r>
    </w:p>
    <w:p w14:paraId="0A41E910" w14:textId="77777777" w:rsidR="00471D91" w:rsidRDefault="004A799F" w:rsidP="004A799F">
      <w:pPr>
        <w:jc w:val="both"/>
        <w:rPr>
          <w:sz w:val="28"/>
          <w:szCs w:val="28"/>
        </w:rPr>
      </w:pPr>
      <w:r w:rsidRPr="004A799F">
        <w:rPr>
          <w:sz w:val="28"/>
          <w:szCs w:val="28"/>
        </w:rPr>
        <w:t>Todos los españoles tienen derecho a disfrutar de una vivienda</w:t>
      </w:r>
      <w:r>
        <w:rPr>
          <w:sz w:val="28"/>
          <w:szCs w:val="28"/>
        </w:rPr>
        <w:t xml:space="preserve"> </w:t>
      </w:r>
      <w:r w:rsidRPr="004A799F">
        <w:rPr>
          <w:sz w:val="28"/>
          <w:szCs w:val="28"/>
        </w:rPr>
        <w:t>digna y adecuada. Los poderes públicos promoverán las condiciones</w:t>
      </w:r>
      <w:r>
        <w:rPr>
          <w:sz w:val="28"/>
          <w:szCs w:val="28"/>
        </w:rPr>
        <w:t xml:space="preserve"> </w:t>
      </w:r>
      <w:r w:rsidRPr="004A799F">
        <w:rPr>
          <w:sz w:val="28"/>
          <w:szCs w:val="28"/>
        </w:rPr>
        <w:t>necesarias y establecerán las normas pertinentes para hacer efectivo</w:t>
      </w:r>
      <w:r>
        <w:rPr>
          <w:sz w:val="28"/>
          <w:szCs w:val="28"/>
        </w:rPr>
        <w:t xml:space="preserve"> </w:t>
      </w:r>
      <w:r w:rsidRPr="004A799F">
        <w:rPr>
          <w:sz w:val="28"/>
          <w:szCs w:val="28"/>
        </w:rPr>
        <w:t>este derecho, regulando la utilización del suelo de acuerdo con el</w:t>
      </w:r>
      <w:r>
        <w:rPr>
          <w:sz w:val="28"/>
          <w:szCs w:val="28"/>
        </w:rPr>
        <w:t xml:space="preserve"> </w:t>
      </w:r>
      <w:r w:rsidRPr="004A799F">
        <w:rPr>
          <w:sz w:val="28"/>
          <w:szCs w:val="28"/>
        </w:rPr>
        <w:t>interés general para impedir la especulación.</w:t>
      </w:r>
    </w:p>
    <w:p w14:paraId="17B3A4B2" w14:textId="1BBBAF54" w:rsidR="004A799F" w:rsidRPr="00A116CB" w:rsidRDefault="004A799F" w:rsidP="004A799F">
      <w:pPr>
        <w:jc w:val="both"/>
        <w:rPr>
          <w:sz w:val="28"/>
          <w:szCs w:val="28"/>
        </w:rPr>
      </w:pPr>
      <w:r w:rsidRPr="004A799F">
        <w:rPr>
          <w:sz w:val="28"/>
          <w:szCs w:val="28"/>
        </w:rPr>
        <w:t>La comunidad participará en las plusvalías que genere la acción</w:t>
      </w:r>
      <w:r>
        <w:rPr>
          <w:sz w:val="28"/>
          <w:szCs w:val="28"/>
        </w:rPr>
        <w:t xml:space="preserve"> </w:t>
      </w:r>
      <w:r w:rsidRPr="004A799F">
        <w:rPr>
          <w:sz w:val="28"/>
          <w:szCs w:val="28"/>
        </w:rPr>
        <w:t>urbanística de los entes públicos.</w:t>
      </w:r>
    </w:p>
    <w:sectPr w:rsidR="004A799F" w:rsidRPr="00A116CB" w:rsidSect="00F125A3">
      <w:pgSz w:w="12240" w:h="15840"/>
      <w:pgMar w:top="1440" w:right="1440" w:bottom="1440" w:left="14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1A"/>
    <w:rsid w:val="00180CE6"/>
    <w:rsid w:val="00443E19"/>
    <w:rsid w:val="00467B2D"/>
    <w:rsid w:val="00471D91"/>
    <w:rsid w:val="004A799F"/>
    <w:rsid w:val="00752274"/>
    <w:rsid w:val="00890442"/>
    <w:rsid w:val="008A071D"/>
    <w:rsid w:val="008D711A"/>
    <w:rsid w:val="009A5D37"/>
    <w:rsid w:val="00A046C2"/>
    <w:rsid w:val="00A116CB"/>
    <w:rsid w:val="00C15BB1"/>
    <w:rsid w:val="00D11804"/>
    <w:rsid w:val="00E91F85"/>
    <w:rsid w:val="00F125A3"/>
    <w:rsid w:val="00F3498D"/>
    <w:rsid w:val="00F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7B9D"/>
  <w15:chartTrackingRefBased/>
  <w15:docId w15:val="{2FCE660F-1CF1-4A68-97E6-03697B86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Fernández Ramos</dc:creator>
  <cp:keywords/>
  <dc:description/>
  <cp:lastModifiedBy>Marcos Fernández Ramos</cp:lastModifiedBy>
  <cp:revision>2</cp:revision>
  <dcterms:created xsi:type="dcterms:W3CDTF">2023-09-26T01:02:00Z</dcterms:created>
  <dcterms:modified xsi:type="dcterms:W3CDTF">2023-09-26T01:02:00Z</dcterms:modified>
</cp:coreProperties>
</file>