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Etapa N°5 · Fundo Zapallar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79638671875" w:line="240" w:lineRule="auto"/>
        <w:ind w:left="13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Etapa N°5 (000027-03) · Informe final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41162109375" w:line="240" w:lineRule="auto"/>
        <w:ind w:left="119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646E78"/>
          <w:sz w:val="20"/>
        </w:rPr>
        <w:t>Validación: 22-09-2026 14:30 → 28-09-2026 08:57 · Intervención placa 22-09-2026</w:t>
      </w:r>
    </w:p>
    <w:tbl>
      <w:tblPr>
        <w:tblStyle w:val="Table1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2.0001220703125"/>
        <w:gridCol w:w="3362.0001220703125"/>
        <w:gridCol w:w="3361.99951171875"/>
        <w:tblGridChange w:id="0">
          <w:tblGrid>
            <w:gridCol w:w="3362.0001220703125"/>
            <w:gridCol w:w="3362.0001220703125"/>
            <w:gridCol w:w="3361.9995117187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004455566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Sensus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89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Lecturas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 / medidor</w:t>
            </w:r>
          </w:p>
        </w:tc>
      </w:tr>
      <w:tr>
        <w:trPr>
          <w:cantSplit w:val="0"/>
          <w:trHeight w:val="6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000518798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5,8 %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6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/ 31,10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5.144 5.177 m³ →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Δ 33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28.759765625" w:right="480.6005859375" w:firstLine="11.8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DN90 · techo 60 m³/h 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Q3 medidor 100 m³/h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160018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52899169922" w:lineRule="auto"/>
        <w:ind w:left="130" w:right="1.795654296875" w:firstLine="8.4000396728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Documentar la intervención en terreno sobre la placa de Etapa N°5 ante caudales anómalos incompatibles con la red DN90, y presentar el cálculo de validación entre lecturas mecánicas del medidor Sensus y el consumo de la app WES.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0117187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49752044678" w:lineRule="auto"/>
        <w:ind w:left="130" w:right="0" w:hanging="0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 detectaron pulsos del orden de 92 y 200 m³/h. Sensor inductivo, pulsos de revisión y voltajes OK; el error era de memoria de placa. Se reemplazó la memoria y se normalizó el punto. Validación Sensus vs app WES: error 5,8 % (aceptable (diferencia moderada)).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133789062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3.1 Revisión en terreno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3.40209960937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Sensor Census / inductivo OK, pulsos de revisión OK y voltajes correctos. Diagnóstico: falla de memoria de la placa. Acción: cambio de memoria; punto reparado/normalizado.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1215820312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3.2 Medidor instalado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9521484375" w:line="312.8749752044678" w:lineRule="auto"/>
        <w:ind w:left="128.800048828125" w:right="6.3940429687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Medidor Sensus MeiStream Plus 100, serie 8 SEN01 2370 9030 (2023), Q3 = 100 m³/h. Módulo HRI-Mei B4 500 ms (serie 31730485), pulso DN 40–125 = 100 L/pulso. Lecturas: 5.144 m³ (22-09-2026) 5.177 m³ (23- → 09-2026); Δ 33 m³.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0605468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3.3 Criterio hidráulico (DN90)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8.99536132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Red DN90 fierro dúctil. Techo práctico 60 m³/h (~2,5 m/s). El medidor admite Q3 = 100 m³/h, pero la red ≈ no entrega de forma realista 92–200 m³/h (error de memoria).</w:t>
      </w:r>
    </w:p>
    <w:tbl>
      <w:tblPr>
        <w:tblStyle w:val="Table2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1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Caudal teórico DN90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000030517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34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46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 m/s (techo práctico)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57–60 m³/h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0799865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7421875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</w:p>
    <w:tbl>
      <w:tblPr>
        <w:tblStyle w:val="Table3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26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22-09-2026 14:30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23-09-2026 16:54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</w:p>
    <w:tbl>
      <w:tblPr>
        <w:tblStyle w:val="Table4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2.0001220703125"/>
        <w:gridCol w:w="1440"/>
        <w:gridCol w:w="1442.0001220703125"/>
        <w:gridCol w:w="1440"/>
        <w:gridCol w:w="1441.99951171875"/>
        <w:tblGridChange w:id="0">
          <w:tblGrid>
            <w:gridCol w:w="1440"/>
            <w:gridCol w:w="1440"/>
            <w:gridCol w:w="1442.0001220703125"/>
            <w:gridCol w:w="1440"/>
            <w:gridCol w:w="1442.0001220703125"/>
            <w:gridCol w:w="1440"/>
            <w:gridCol w:w="1441.99951171875"/>
          </w:tblGrid>
        </w:tblGridChange>
      </w:tblGrid>
      <w:tr>
        <w:trPr>
          <w:cantSplit w:val="0"/>
          <w:trHeight w:val="31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Validación Etapa N°5 — medidor Sensus (lectura mecánica)</w:t>
            </w:r>
          </w:p>
        </w:tc>
      </w:tr>
      <w:tr>
        <w:trPr>
          <w:cantSplit w:val="0"/>
          <w:trHeight w:val="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7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Etapa N°5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22-09-2026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23-09-2026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5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31,10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33,00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004272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5,8 %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76004028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13.5108947753906" w:lineRule="auto"/>
        <w:ind w:left="130.22003173828125" w:right="3.59375" w:hanging="0.879974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75" w:line="240" w:lineRule="auto"/>
        <w:ind w:left="120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r>
        <w:rPr>
          <w:rFonts w:ascii="Calibri" w:hAnsi="Calibri" w:eastAsia="Calibri"/>
          <w:b/>
          <w:color w:val="1F4788"/>
          <w:sz w:val="28"/>
        </w:rPr>
        <w:t>4. Cálculo de validación</w:t>
      </w:r>
    </w:p>
    <w:p>
      <w:r>
        <w:rPr>
          <w:rFonts w:ascii="Calibri" w:hAnsi="Calibri" w:eastAsia="Calibri"/>
          <w:b/>
          <w:color w:val="1F4788"/>
          <w:sz w:val="24"/>
        </w:rPr>
        <w:t>4.1 Sensus vs app WES (22-09 14:30 → 28-09 08:57)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99"/>
        <w:gridCol w:w="3399"/>
        <w:gridCol w:w="3399"/>
      </w:tblGrid>
      <w:tr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Sensus (terreno)</w:t>
            </w:r>
          </w:p>
        </w:tc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App WES Etapa N°5</w:t>
            </w:r>
          </w:p>
        </w:tc>
        <w:tc>
          <w:tcPr>
            <w:tcW w:type="dxa" w:w="3399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339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81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5.144 → 5.225</w:t>
            </w:r>
          </w:p>
        </w:tc>
        <w:tc>
          <w:tcPr>
            <w:tcW w:type="dxa" w:w="339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65,80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000027-03</w:t>
            </w:r>
          </w:p>
        </w:tc>
        <w:tc>
          <w:tcPr>
            <w:tcW w:type="dxa" w:w="3399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18.8 %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Revisar — diferencia relevante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Una sola ventana de validación con lecturas fotográficas Sensus (22-09-2026 14:30 → 28-09-2026 08:57) y el consumo de la app WES (hora 14 del 22-09 → hora 08 del 28-09). Incluye el día de intervención de placa (22-09).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E3F0"/>
          <w:left w:val="single" w:sz="4" w:space="0" w:color="D6E3F0"/>
          <w:bottom w:val="single" w:sz="4" w:space="0" w:color="D6E3F0"/>
          <w:right w:val="single" w:sz="4" w:space="0" w:color="D6E3F0"/>
          <w:insideH w:val="single" w:sz="4" w:space="0" w:color="D6E3F0"/>
          <w:insideV w:val="single" w:sz="4" w:space="0" w:color="D6E3F0"/>
        </w:tblBorders>
      </w:tblPr>
      <w:tblGrid>
        <w:gridCol w:w="5098"/>
        <w:gridCol w:w="5098"/>
      </w:tblGrid>
      <w:tr>
        <w:tc>
          <w:tcPr>
            <w:tcW w:type="dxa" w:w="509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108960" cy="34933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2209_1430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493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108960" cy="34959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2809_085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495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9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Sensus · 5.144 m³ · 22-09-2026 14:30</w:t>
            </w:r>
          </w:p>
        </w:tc>
        <w:tc>
          <w:tcPr>
            <w:tcW w:type="dxa" w:w="509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Sensus · 5.225 m³ · 28-09-2026 08:57</w:t>
            </w:r>
          </w:p>
        </w:tc>
      </w:tr>
    </w:tbl>
    <w:p/>
    <w:p>
      <w:r>
        <w:rPr>
          <w:rFonts w:ascii="Calibri" w:hAnsi="Calibri" w:eastAsia="Calibri"/>
          <w:b/>
          <w:color w:val="1F4788"/>
          <w:sz w:val="20"/>
        </w:rPr>
        <w:t>Validación Etapa N°5 — medidor Sensus (lectura mecánica)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57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57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57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57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57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57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57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57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</w:t>
              <w:br/>
              <w:t>14:30</w:t>
            </w:r>
          </w:p>
        </w:tc>
        <w:tc>
          <w:tcPr>
            <w:tcW w:type="dxa" w:w="1457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57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28-09-2026</w:t>
              <w:br/>
              <w:t>08:57</w:t>
            </w:r>
          </w:p>
        </w:tc>
        <w:tc>
          <w:tcPr>
            <w:tcW w:type="dxa" w:w="1457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5.225</w:t>
            </w:r>
          </w:p>
        </w:tc>
        <w:tc>
          <w:tcPr>
            <w:tcW w:type="dxa" w:w="1457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81</w:t>
            </w:r>
          </w:p>
        </w:tc>
        <w:tc>
          <w:tcPr>
            <w:tcW w:type="dxa" w:w="1457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139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5098"/>
        <w:gridCol w:w="5098"/>
      </w:tblGrid>
      <w:tr>
        <w:tc>
          <w:tcPr>
            <w:tcW w:type="dxa" w:w="5098"/>
            <w:shd w:fill="FFFFFF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Total App WES</w:t>
            </w:r>
          </w:p>
        </w:tc>
        <w:tc>
          <w:tcPr>
            <w:tcW w:type="dxa" w:w="5098"/>
            <w:shd w:fill="FFFFFF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65,80 m³</w:t>
            </w:r>
          </w:p>
        </w:tc>
      </w:tr>
      <w:tr>
        <w:tc>
          <w:tcPr>
            <w:tcW w:type="dxa" w:w="5098"/>
            <w:shd w:fill="F5F8FB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Total Lectura Sensus</w:t>
            </w:r>
          </w:p>
        </w:tc>
        <w:tc>
          <w:tcPr>
            <w:tcW w:type="dxa" w:w="5098"/>
            <w:shd w:fill="F5F8FB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81 m³</w:t>
            </w:r>
          </w:p>
        </w:tc>
      </w:tr>
      <w:tr>
        <w:tc>
          <w:tcPr>
            <w:tcW w:type="dxa" w:w="5098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98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18.8 %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Error Sensus vs app WES: 18.8% (1 − 65,80/81,00). Revisar — diferencia relevante.</w:t>
      </w:r>
    </w:p>
    <w:p>
      <w:pPr>
        <w:spacing w:before="200"/>
      </w:pPr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r>
        <w:rPr>
          <w:rFonts w:ascii="Calibri" w:hAnsi="Calibri" w:eastAsia="Calibri"/>
          <w:b w:val="0"/>
          <w:color w:val="282828"/>
          <w:sz w:val="21"/>
        </w:rPr>
        <w:t>Se confirma falla de memoria de placa (sensor Sensus/HRI y voltajes OK) el 22-09. Validación única 22–28/09: lectura mecánica 81 m³ vs app 65,80 m³ (error 18.8%, Revisar — diferencia relevante). El agente IA de WES revisará de forma diaria que el caudal esté de acuerdo al consumo histórico del punto y al máximo compatible con la matriz DN90 (umbral 60 m³/h).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18:39</w:t>
      </w:r>
    </w:p>
    <w:sectPr>
      <w:pgSz w:h="15840" w:w="12240" w:orient="portrait"/>
      <w:pgMar w:bottom="3989" w:top="811" w:left="960" w:right="10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