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Ahorro nocturno CPA — Colegios Providencia</w:t>
      </w:r>
    </w:p>
    <w:p>
      <w:r>
        <w:rPr>
          <w:b/>
        </w:rPr>
        <w:t xml:space="preserve">Premisa: </w:t>
      </w:r>
      <w:r>
        <w:t>desde la implementación del medidor WES se registra consumo entre 00:00 y 06:59 (hora Chile). La gestión hídrica CPA permite llevar ese consumo nocturno a cero. 1) Proyección 30 días = promedio diario nocturno × 30. 2) Ahorro en todo el periodo = esa proyección × meses de funcionamiento (días calendario ÷ 30). Valorizado a $1.274/m³.</w:t>
      </w:r>
    </w:p>
    <w:p>
      <w:r>
        <w:rPr>
          <w:b/>
        </w:rPr>
        <w:t xml:space="preserve">Periodo de medición: </w:t>
      </w:r>
      <w:r>
        <w:t>desde la fecha de implementación de cada colegio hasta el 31/07/2026 (último mes completo).</w:t>
      </w:r>
    </w:p>
    <w:p>
      <w:r>
        <w:rPr>
          <w:b/>
        </w:rPr>
        <w:t xml:space="preserve">Generado: </w:t>
      </w:r>
      <w:r>
        <w:t>12-08-2026 15:28</w:t>
      </w:r>
    </w:p>
    <w:p>
      <w:pPr>
        <w:pStyle w:val="Heading1"/>
      </w:pPr>
      <w:r>
        <w:t>1. Ficha por colegio</w:t>
      </w:r>
    </w:p>
    <w:p>
      <w:pPr>
        <w:pStyle w:val="Heading2"/>
      </w:pPr>
      <w:r>
        <w:t>1. Liceo Lastarria (000006-01)</w:t>
      </w:r>
    </w:p>
    <w:p>
      <w:r>
        <w:t>Desde la implementación (01/10/2025) hasta el 31/07/2026, Liceo Lastarria consumió 222,4 m³ en horario nocturno (00:00–06:59), equivalentes a $283.338 a tarifa de referencia.</w:t>
      </w:r>
    </w:p>
    <w:p>
      <w:r>
        <w:t>La gestión hídrica CPA permite llevar a cero ese consumo nocturno (corte / control fuera de horario operativo).</w:t>
      </w:r>
    </w:p>
    <w:p>
      <w:r>
        <w:rPr>
          <w:b/>
        </w:rPr>
        <w:t>Proyección 30 días — ahorro: 22,4 m³ = $28.524.</w:t>
      </w:r>
    </w:p>
    <w:p>
      <w:r>
        <w:rPr>
          <w:b/>
        </w:rPr>
        <w:t>Llevado a 10,1 meses de funcionamiento (proyección 30 d × meses): ahorro 226,9 m³ = $289.042.</w:t>
      </w:r>
    </w:p>
    <w:p>
      <w:r>
        <w:rPr>
          <w:b/>
        </w:rPr>
        <w:t xml:space="preserve">Detalle: </w:t>
      </w:r>
      <w:r>
        <w:t>304 días calendario = 10,1 meses; 298 días con datos horarios; 159 días con consumo nocturno &gt; 0; promedio 0,75 m³/día nocturno × 30 = proy. mensual; × 10,1 meses = periodo.</w:t>
      </w:r>
    </w:p>
    <w:p>
      <w:pPr>
        <w:pStyle w:val="Heading2"/>
      </w:pPr>
      <w:r>
        <w:t>2. Carmela Carvajal (000006-02)</w:t>
      </w:r>
    </w:p>
    <w:p>
      <w:r>
        <w:t>Desde la implementación (03/10/2025) hasta el 31/07/2026, Carmela Carvajal consumió 316 m³ en horario nocturno (00:00–06:59), equivalentes a $402.559 a tarifa de referencia.</w:t>
      </w:r>
    </w:p>
    <w:p>
      <w:r>
        <w:t>La gestión hídrica CPA permite llevar a cero ese consumo nocturno (corte / control fuera de horario operativo).</w:t>
      </w:r>
    </w:p>
    <w:p>
      <w:r>
        <w:rPr>
          <w:b/>
        </w:rPr>
        <w:t>Proyección 30 días — ahorro: 31,4 m³ = $39.989.</w:t>
      </w:r>
    </w:p>
    <w:p>
      <w:r>
        <w:rPr>
          <w:b/>
        </w:rPr>
        <w:t>Llevado a 10,1 meses de funcionamiento (proyección 30 d × meses): ahorro 316 m³ = $402.559.</w:t>
      </w:r>
    </w:p>
    <w:p>
      <w:r>
        <w:rPr>
          <w:b/>
        </w:rPr>
        <w:t xml:space="preserve">Detalle: </w:t>
      </w:r>
      <w:r>
        <w:t>302 días calendario = 10,1 meses; 302 días con datos horarios; 233 días con consumo nocturno &gt; 0; promedio 1,05 m³/día nocturno × 30 = proy. mensual; × 10,1 meses = periodo.</w:t>
      </w:r>
    </w:p>
    <w:p>
      <w:pPr>
        <w:pStyle w:val="Heading2"/>
      </w:pPr>
      <w:r>
        <w:t>3. Liceo 7 Luisa Saavedra (000006-04)</w:t>
      </w:r>
    </w:p>
    <w:p>
      <w:r>
        <w:t>Desde la implementación (03/10/2025) hasta el 31/07/2026, Liceo 7 Luisa Saavedra consumió 988,9 m³ en horario nocturno (00:00–06:59), equivalentes a $1.259.833 a tarifa de referencia.</w:t>
      </w:r>
    </w:p>
    <w:p>
      <w:r>
        <w:t>La gestión hídrica CPA permite llevar a cero ese consumo nocturno (corte / control fuera de horario operativo).</w:t>
      </w:r>
    </w:p>
    <w:p>
      <w:r>
        <w:rPr>
          <w:b/>
        </w:rPr>
        <w:t>Proyección 30 días — ahorro: 104,1 m³ = $132.614.</w:t>
      </w:r>
    </w:p>
    <w:p>
      <w:r>
        <w:rPr>
          <w:b/>
        </w:rPr>
        <w:t>Llevado a 10,1 meses de funcionamiento (proyección 30 d × meses): ahorro 1.047,9 m³ = $1.334.981.</w:t>
      </w:r>
    </w:p>
    <w:p>
      <w:r>
        <w:rPr>
          <w:b/>
        </w:rPr>
        <w:t xml:space="preserve">Detalle: </w:t>
      </w:r>
      <w:r>
        <w:t>302 días calendario = 10,1 meses; 285 días con datos horarios; 168 días con consumo nocturno &gt; 0; promedio 3,47 m³/día nocturno × 30 = proy. mensual; × 10,1 meses = periodo.</w:t>
      </w:r>
    </w:p>
    <w:p>
      <w:pPr>
        <w:pStyle w:val="Heading2"/>
      </w:pPr>
      <w:r>
        <w:t>4. Liceo Juan Pablo Duarte (000006-05)</w:t>
      </w:r>
    </w:p>
    <w:p>
      <w:r>
        <w:t>Desde la implementación (06/10/2025) hasta el 31/07/2026, Liceo Juan Pablo Duarte consumió 372,4 m³ en horario nocturno (00:00–06:59), equivalentes a $474.387 a tarifa de referencia.</w:t>
      </w:r>
    </w:p>
    <w:p>
      <w:r>
        <w:t>La gestión hídrica CPA permite llevar a cero ese consumo nocturno (corte / control fuera de horario operativo).</w:t>
      </w:r>
    </w:p>
    <w:p>
      <w:r>
        <w:rPr>
          <w:b/>
        </w:rPr>
        <w:t>Proyección 30 días — ahorro: 43,3 m³ = $55.161.</w:t>
      </w:r>
    </w:p>
    <w:p>
      <w:r>
        <w:rPr>
          <w:b/>
        </w:rPr>
        <w:t>Llevado a 10 meses de funcionamiento (proyección 30 d × meses): ahorro 431,5 m³ = $549.774.</w:t>
      </w:r>
    </w:p>
    <w:p>
      <w:r>
        <w:rPr>
          <w:b/>
        </w:rPr>
        <w:t xml:space="preserve">Detalle: </w:t>
      </w:r>
      <w:r>
        <w:t>299 días calendario = 10 meses; 258 días con datos horarios; 242 días con consumo nocturno &gt; 0; promedio 1,44 m³/día nocturno × 30 = proy. mensual; × 10 meses = periodo.</w:t>
      </w:r>
    </w:p>
    <w:p>
      <w:pPr>
        <w:pStyle w:val="Heading2"/>
      </w:pPr>
      <w:r>
        <w:t>5. Arturo Alessandri Palma (000006-03)</w:t>
      </w:r>
    </w:p>
    <w:p>
      <w:r>
        <w:t>Implementación / primera data: 01/10/2025. Consumo nocturno acumulado mientras hubo datos: 101,5 m³ ($129.311). Hoy no hay serie reciente (corte ~enero 2026); no se entrega proyección hasta reactivar el punto.</w:t>
      </w:r>
    </w:p>
    <w:p>
      <w:pPr>
        <w:pStyle w:val="Heading1"/>
      </w:pPr>
      <w:r>
        <w:t>2. Resumen — proyección 30 días (colegios activos)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Colegio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Nocturno medido (m³)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Meses func.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Ahorro 30 d (m³)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Ahorro 30 d (CLP)</w:t>
            </w:r>
          </w:p>
        </w:tc>
      </w:tr>
      <w:tr>
        <w:tc>
          <w:tcPr>
            <w:tcW w:type="dxa" w:w="1728"/>
          </w:tcPr>
          <w:p>
            <w:r>
              <w:t>Liceo Lastarria</w:t>
            </w:r>
          </w:p>
        </w:tc>
        <w:tc>
          <w:tcPr>
            <w:tcW w:type="dxa" w:w="1728"/>
          </w:tcPr>
          <w:p>
            <w:r>
              <w:t>222,4</w:t>
            </w:r>
          </w:p>
        </w:tc>
        <w:tc>
          <w:tcPr>
            <w:tcW w:type="dxa" w:w="1728"/>
          </w:tcPr>
          <w:p>
            <w:r>
              <w:t>10,1</w:t>
            </w:r>
          </w:p>
        </w:tc>
        <w:tc>
          <w:tcPr>
            <w:tcW w:type="dxa" w:w="1728"/>
          </w:tcPr>
          <w:p>
            <w:r>
              <w:t>22,4</w:t>
            </w:r>
          </w:p>
        </w:tc>
        <w:tc>
          <w:tcPr>
            <w:tcW w:type="dxa" w:w="1728"/>
          </w:tcPr>
          <w:p>
            <w:r>
              <w:t>$28.524</w:t>
            </w:r>
          </w:p>
        </w:tc>
      </w:tr>
      <w:tr>
        <w:tc>
          <w:tcPr>
            <w:tcW w:type="dxa" w:w="1728"/>
          </w:tcPr>
          <w:p>
            <w:r>
              <w:t>Carmela Carvajal</w:t>
            </w:r>
          </w:p>
        </w:tc>
        <w:tc>
          <w:tcPr>
            <w:tcW w:type="dxa" w:w="1728"/>
          </w:tcPr>
          <w:p>
            <w:r>
              <w:t>316</w:t>
            </w:r>
          </w:p>
        </w:tc>
        <w:tc>
          <w:tcPr>
            <w:tcW w:type="dxa" w:w="1728"/>
          </w:tcPr>
          <w:p>
            <w:r>
              <w:t>10,1</w:t>
            </w:r>
          </w:p>
        </w:tc>
        <w:tc>
          <w:tcPr>
            <w:tcW w:type="dxa" w:w="1728"/>
          </w:tcPr>
          <w:p>
            <w:r>
              <w:t>31,4</w:t>
            </w:r>
          </w:p>
        </w:tc>
        <w:tc>
          <w:tcPr>
            <w:tcW w:type="dxa" w:w="1728"/>
          </w:tcPr>
          <w:p>
            <w:r>
              <w:t>$39.989</w:t>
            </w:r>
          </w:p>
        </w:tc>
      </w:tr>
      <w:tr>
        <w:tc>
          <w:tcPr>
            <w:tcW w:type="dxa" w:w="1728"/>
          </w:tcPr>
          <w:p>
            <w:r>
              <w:t>Liceo 7 Luisa Saavedra</w:t>
            </w:r>
          </w:p>
        </w:tc>
        <w:tc>
          <w:tcPr>
            <w:tcW w:type="dxa" w:w="1728"/>
          </w:tcPr>
          <w:p>
            <w:r>
              <w:t>988,9</w:t>
            </w:r>
          </w:p>
        </w:tc>
        <w:tc>
          <w:tcPr>
            <w:tcW w:type="dxa" w:w="1728"/>
          </w:tcPr>
          <w:p>
            <w:r>
              <w:t>10,1</w:t>
            </w:r>
          </w:p>
        </w:tc>
        <w:tc>
          <w:tcPr>
            <w:tcW w:type="dxa" w:w="1728"/>
          </w:tcPr>
          <w:p>
            <w:r>
              <w:t>104,1</w:t>
            </w:r>
          </w:p>
        </w:tc>
        <w:tc>
          <w:tcPr>
            <w:tcW w:type="dxa" w:w="1728"/>
          </w:tcPr>
          <w:p>
            <w:r>
              <w:t>$132.614</w:t>
            </w:r>
          </w:p>
        </w:tc>
      </w:tr>
      <w:tr>
        <w:tc>
          <w:tcPr>
            <w:tcW w:type="dxa" w:w="1728"/>
          </w:tcPr>
          <w:p>
            <w:r>
              <w:t>Liceo Juan Pablo Duarte</w:t>
            </w:r>
          </w:p>
        </w:tc>
        <w:tc>
          <w:tcPr>
            <w:tcW w:type="dxa" w:w="1728"/>
          </w:tcPr>
          <w:p>
            <w:r>
              <w:t>372,4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43,3</w:t>
            </w:r>
          </w:p>
        </w:tc>
        <w:tc>
          <w:tcPr>
            <w:tcW w:type="dxa" w:w="1728"/>
          </w:tcPr>
          <w:p>
            <w:r>
              <w:t>$55.161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 (4 colegios)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1.899,6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201,2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$256.288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7722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orro_proy_30d_20260812_15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2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Resumen — proyección llevada a meses de funcionamiento</w:t>
      </w:r>
    </w:p>
    <w:p>
      <w:r>
        <w:t>Fórmula: ahorro periodo = (proyección 30 días) × (días calendario ÷ 30). Es el ahorro total si la gestión CPA hubiera llevado a cero el nocturno durante todo el tiempo de operación del medidor.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Colegio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Meses func.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Ahorro 30 d (m³)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Ahorro periodo (m³)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Ahorro periodo (CLP)</w:t>
            </w:r>
          </w:p>
        </w:tc>
      </w:tr>
      <w:tr>
        <w:tc>
          <w:tcPr>
            <w:tcW w:type="dxa" w:w="1728"/>
          </w:tcPr>
          <w:p>
            <w:r>
              <w:t>Liceo Lastarria</w:t>
            </w:r>
          </w:p>
        </w:tc>
        <w:tc>
          <w:tcPr>
            <w:tcW w:type="dxa" w:w="1728"/>
          </w:tcPr>
          <w:p>
            <w:r>
              <w:t>10,1</w:t>
            </w:r>
          </w:p>
        </w:tc>
        <w:tc>
          <w:tcPr>
            <w:tcW w:type="dxa" w:w="1728"/>
          </w:tcPr>
          <w:p>
            <w:r>
              <w:t>22,4</w:t>
            </w:r>
          </w:p>
        </w:tc>
        <w:tc>
          <w:tcPr>
            <w:tcW w:type="dxa" w:w="1728"/>
          </w:tcPr>
          <w:p>
            <w:r>
              <w:t>226,9</w:t>
            </w:r>
          </w:p>
        </w:tc>
        <w:tc>
          <w:tcPr>
            <w:tcW w:type="dxa" w:w="1728"/>
          </w:tcPr>
          <w:p>
            <w:r>
              <w:t>$289.042</w:t>
            </w:r>
          </w:p>
        </w:tc>
      </w:tr>
      <w:tr>
        <w:tc>
          <w:tcPr>
            <w:tcW w:type="dxa" w:w="1728"/>
          </w:tcPr>
          <w:p>
            <w:r>
              <w:t>Carmela Carvajal</w:t>
            </w:r>
          </w:p>
        </w:tc>
        <w:tc>
          <w:tcPr>
            <w:tcW w:type="dxa" w:w="1728"/>
          </w:tcPr>
          <w:p>
            <w:r>
              <w:t>10,1</w:t>
            </w:r>
          </w:p>
        </w:tc>
        <w:tc>
          <w:tcPr>
            <w:tcW w:type="dxa" w:w="1728"/>
          </w:tcPr>
          <w:p>
            <w:r>
              <w:t>31,4</w:t>
            </w:r>
          </w:p>
        </w:tc>
        <w:tc>
          <w:tcPr>
            <w:tcW w:type="dxa" w:w="1728"/>
          </w:tcPr>
          <w:p>
            <w:r>
              <w:t>316</w:t>
            </w:r>
          </w:p>
        </w:tc>
        <w:tc>
          <w:tcPr>
            <w:tcW w:type="dxa" w:w="1728"/>
          </w:tcPr>
          <w:p>
            <w:r>
              <w:t>$402.559</w:t>
            </w:r>
          </w:p>
        </w:tc>
      </w:tr>
      <w:tr>
        <w:tc>
          <w:tcPr>
            <w:tcW w:type="dxa" w:w="1728"/>
          </w:tcPr>
          <w:p>
            <w:r>
              <w:t>Liceo 7 Luisa Saavedra</w:t>
            </w:r>
          </w:p>
        </w:tc>
        <w:tc>
          <w:tcPr>
            <w:tcW w:type="dxa" w:w="1728"/>
          </w:tcPr>
          <w:p>
            <w:r>
              <w:t>10,1</w:t>
            </w:r>
          </w:p>
        </w:tc>
        <w:tc>
          <w:tcPr>
            <w:tcW w:type="dxa" w:w="1728"/>
          </w:tcPr>
          <w:p>
            <w:r>
              <w:t>104,1</w:t>
            </w:r>
          </w:p>
        </w:tc>
        <w:tc>
          <w:tcPr>
            <w:tcW w:type="dxa" w:w="1728"/>
          </w:tcPr>
          <w:p>
            <w:r>
              <w:t>1.047,9</w:t>
            </w:r>
          </w:p>
        </w:tc>
        <w:tc>
          <w:tcPr>
            <w:tcW w:type="dxa" w:w="1728"/>
          </w:tcPr>
          <w:p>
            <w:r>
              <w:t>$1.334.981</w:t>
            </w:r>
          </w:p>
        </w:tc>
      </w:tr>
      <w:tr>
        <w:tc>
          <w:tcPr>
            <w:tcW w:type="dxa" w:w="1728"/>
          </w:tcPr>
          <w:p>
            <w:r>
              <w:t>Liceo Juan Pablo Duarte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43,3</w:t>
            </w:r>
          </w:p>
        </w:tc>
        <w:tc>
          <w:tcPr>
            <w:tcW w:type="dxa" w:w="1728"/>
          </w:tcPr>
          <w:p>
            <w:r>
              <w:t>431,5</w:t>
            </w:r>
          </w:p>
        </w:tc>
        <w:tc>
          <w:tcPr>
            <w:tcW w:type="dxa" w:w="1728"/>
          </w:tcPr>
          <w:p>
            <w:r>
              <w:t>$549.774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 (4 colegios)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201,2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2.022,3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$2.576.356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303520" cy="27722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horro_proy_periodo_20260812_15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72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Mensaje para el cliente</w:t>
      </w:r>
    </w:p>
    <w:p>
      <w:r>
        <w:t>En los 4 colegios con data continua se midieron 1.899,6 m³ nocturnos ($2.420.116). Al ritmo actual, el ahorro CPA a 30 días es 201,2 m³ ($256.288). Llevado a los meses de funcionamiento de cada colegio, el ahorro proyectado del periodo es 2.022,3 m³ ($2.576.356).</w:t>
      </w:r>
    </w:p>
    <w:p>
      <w:r>
        <w:rPr>
          <w:b/>
        </w:rPr>
        <w:t xml:space="preserve">Nota: </w:t>
      </w:r>
      <w:r>
        <w:t>el promedio diario incluye vacaciones y baja ocupación; la proyección es conservadora. Meses de funcionamiento = días calendario desde implementación ÷ 30.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