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Lo Velásquez y Gimnasio — L/min por horario (lunes 24)</w:t>
      </w:r>
    </w:p>
    <w:p>
      <w:r>
        <w:rPr>
          <w:b/>
        </w:rPr>
        <w:t xml:space="preserve">Cifras en litros por minuto. </w:t>
      </w:r>
      <w:r>
        <w:t>El 100 % es el pico del lunes 17 sin WES con 10 % de holgura, para que no falle el abastecimiento. 60 % y 30 % solo en tramos donde ese día el caudal ya era menor. En Lo Velásquez, 00:01–06:00 va a 0 L/min (el colegio se va a cero). Jueves 20 de la línea base hasta 22:59 Chile.</w:t>
      </w:r>
    </w:p>
    <w:p>
      <w:pPr>
        <w:pStyle w:val="Heading1"/>
      </w:pPr>
      <w:r>
        <w:t>Caudales a cargar en WES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20"/>
              </w:rPr>
              <w:t>Punto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20"/>
              </w:rPr>
              <w:t>100 % (L/min)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20"/>
              </w:rPr>
              <w:t>60 % (L/min)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20"/>
              </w:rPr>
              <w:t>30 % (L/min)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4"/>
              </w:rPr>
              <w:t>Esc. Lo Velásquez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b/>
                <w:sz w:val="24"/>
              </w:rPr>
              <w:t>18,5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b/>
                <w:sz w:val="24"/>
              </w:rPr>
              <w:t>11,5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b/>
                <w:sz w:val="24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4"/>
              </w:rPr>
              <w:t>Gimnasio municipal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b/>
                <w:sz w:val="24"/>
              </w:rPr>
              <w:t>31,5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b/>
                <w:sz w:val="24"/>
              </w:rPr>
              <w:t>19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b/>
                <w:sz w:val="24"/>
              </w:rPr>
              <w:t>9,5</w:t>
            </w:r>
          </w:p>
        </w:tc>
      </w:tr>
    </w:tbl>
    <w:p>
      <w:pPr>
        <w:pStyle w:val="Heading1"/>
      </w:pPr>
      <w:r>
        <w:t>Esc. Lo Velásquez</w:t>
      </w:r>
    </w:p>
    <w:p>
      <w:r>
        <w:t>Pico lun 17: 16,5 L/min. Cargar estos L/min por tramo. El lunes 17 cabe entero en estos topes (recorte vs ese día: 0 %). Noche 00:01–06:00 en 0 L/min: el colegio se va a cero.</w:t>
      </w:r>
    </w:p>
    <w:p>
      <w:r>
        <w:drawing>
          <wp:inline xmlns:a="http://schemas.openxmlformats.org/drawingml/2006/main" xmlns:pic="http://schemas.openxmlformats.org/drawingml/2006/picture">
            <wp:extent cx="5760000" cy="2238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es24_000017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85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Horario</w:t>
            </w:r>
          </w:p>
        </w:tc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L/min</w:t>
            </w:r>
          </w:p>
        </w:tc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% WES</w:t>
            </w:r>
          </w:p>
        </w:tc>
      </w:tr>
      <w:tr>
        <w:tc>
          <w:tcPr>
            <w:tcW w:type="dxa" w:w="2880"/>
            <w:shd w:val="clear" w:fill="D9D9D9"/>
          </w:tcPr>
          <w:p>
            <w:r>
              <w:rPr>
                <w:b/>
                <w:sz w:val="24"/>
              </w:rPr>
              <w:t>00:01–06:00</w:t>
            </w:r>
          </w:p>
        </w:tc>
        <w:tc>
          <w:tcPr>
            <w:tcW w:type="dxa" w:w="2880"/>
            <w:shd w:val="clear" w:fill="D9D9D9"/>
          </w:tcPr>
          <w:p>
            <w:r>
              <w:rPr>
                <w:b/>
                <w:sz w:val="24"/>
              </w:rPr>
              <w:t>0</w:t>
            </w:r>
          </w:p>
        </w:tc>
        <w:tc>
          <w:tcPr>
            <w:tcW w:type="dxa" w:w="2880"/>
            <w:shd w:val="clear" w:fill="D9D9D9"/>
          </w:tcPr>
          <w:p>
            <w:r>
              <w:rPr>
                <w:b/>
                <w:sz w:val="24"/>
              </w:rPr>
              <w:t>0</w:t>
            </w:r>
          </w:p>
        </w:tc>
      </w:tr>
      <w:tr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06:00–09:59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6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30</w:t>
            </w:r>
          </w:p>
        </w:tc>
      </w:tr>
      <w:tr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10:00–14:59</w:t>
            </w:r>
          </w:p>
        </w:tc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18,5</w:t>
            </w:r>
          </w:p>
        </w:tc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100</w:t>
            </w:r>
          </w:p>
        </w:tc>
      </w:tr>
      <w:tr>
        <w:tc>
          <w:tcPr>
            <w:tcW w:type="dxa" w:w="2880"/>
            <w:shd w:val="clear" w:fill="FFF2CC"/>
          </w:tcPr>
          <w:p>
            <w:r>
              <w:rPr>
                <w:b/>
                <w:sz w:val="24"/>
              </w:rPr>
              <w:t>15:00–16:59</w:t>
            </w:r>
          </w:p>
        </w:tc>
        <w:tc>
          <w:tcPr>
            <w:tcW w:type="dxa" w:w="2880"/>
            <w:shd w:val="clear" w:fill="FFF2CC"/>
          </w:tcPr>
          <w:p>
            <w:r>
              <w:rPr>
                <w:b/>
                <w:sz w:val="24"/>
              </w:rPr>
              <w:t>11,5</w:t>
            </w:r>
          </w:p>
        </w:tc>
        <w:tc>
          <w:tcPr>
            <w:tcW w:type="dxa" w:w="2880"/>
            <w:shd w:val="clear" w:fill="FFF2CC"/>
          </w:tcPr>
          <w:p>
            <w:r>
              <w:rPr>
                <w:b/>
                <w:sz w:val="24"/>
              </w:rPr>
              <w:t>60</w:t>
            </w:r>
          </w:p>
        </w:tc>
      </w:tr>
      <w:tr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17:00–23:59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6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30</w:t>
            </w:r>
          </w:p>
        </w:tc>
      </w:tr>
    </w:tbl>
    <w:p>
      <w:pPr>
        <w:pStyle w:val="Heading1"/>
      </w:pPr>
      <w:r>
        <w:t>Gimnasio municipal</w:t>
      </w:r>
    </w:p>
    <w:p>
      <w:r>
        <w:t>Pico lun 17: 8,2 L/min. Cargar estos L/min por tramo. El lunes 17 cabe entero en estos topes (recorte vs ese día: 0 %). No usar 0,54 m³/h parejo: se queda corto con evento (jue 13/08 = 0,80 m³/h; sáb 15/08 = 1,50; máx. 25/06 = 1,70). El 100 % cubre 1,70 × 1,10. De 08:00 a 21:59 va 100 %; de noche 30 %.</w:t>
      </w:r>
    </w:p>
    <w:p>
      <w:r>
        <w:drawing>
          <wp:inline xmlns:a="http://schemas.openxmlformats.org/drawingml/2006/main" xmlns:pic="http://schemas.openxmlformats.org/drawingml/2006/picture">
            <wp:extent cx="5760000" cy="2239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es24_000017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98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Horario</w:t>
            </w:r>
          </w:p>
        </w:tc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L/min</w:t>
            </w:r>
          </w:p>
        </w:tc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% WES</w:t>
            </w:r>
          </w:p>
        </w:tc>
      </w:tr>
      <w:tr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00:00–07:59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9,5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30</w:t>
            </w:r>
          </w:p>
        </w:tc>
      </w:tr>
      <w:tr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08:00–21:59</w:t>
            </w:r>
          </w:p>
        </w:tc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31,5</w:t>
            </w:r>
          </w:p>
        </w:tc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100</w:t>
            </w:r>
          </w:p>
        </w:tc>
      </w:tr>
      <w:tr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22:00–23:59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9,5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30</w:t>
            </w:r>
          </w:p>
        </w:tc>
      </w:tr>
    </w:tbl>
    <w:p>
      <w:pPr>
        <w:pStyle w:val="Heading1"/>
      </w:pPr>
      <w:r>
        <w:t>Notas</w:t>
      </w:r>
    </w:p>
    <w:p>
      <w:r>
        <w:t>En Lo Velásquez, 00:01–06:00 se programa en 0 L/min porque el colegio se va a cero. En el gimnasio no cargar 0,54 m³/h parejo: ese caudal es solo el pico del lun 17 y deja corto un día con evento. En el resto de tramos el L/min cubre el caudal de referencia más 10 % de holgura. Si un tramo 30 o 60 se queda corto en el día, subir ese tramo a 100 %.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