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ANÁLISIS PILOTO — CLÍNICA BUPA ANTOFAGASTA</w:t>
        <w:br/>
        <w:t>Consumo desde habilitación hasta 11/10/2026</w:t>
      </w:r>
    </w:p>
    <w:p>
      <w:pPr>
        <w:spacing w:after="120"/>
        <w:jc w:val="both"/>
      </w:pPr>
      <w:r>
        <w:rPr>
          <w:color w:val="000000"/>
        </w:rPr>
        <w:t>Periodo analizado: 22/07/2026 al 11/10/2026 (82 días civiles). Se toma como inicio el primer día completo posterior a la habilitación del piloto (21/07/2026) y como cierre el domingo recién pasado, sin incluir la semana en curso. El Medidor Principal Sanitaria (000029-09) se trata como el 100% del agua de entrada (cuenta). Las salas de bomba Principal (000029-07) y Sexto Piso (000029-08) son las dos submediciones “de abajo”. La diferencia respecto de Sanitaria es volumen no monitoreado punto a punto (candidato: empalme desde la matriz principal antes de la bomba del segundo piso).</w:t>
      </w:r>
    </w:p>
    <w:p>
      <w:pPr>
        <w:keepNext/>
        <w:widowControl/>
        <w:spacing w:after="60"/>
      </w:pPr>
      <w:r>
        <w:rPr>
          <w:b/>
          <w:color w:val="003366"/>
        </w:rPr>
        <w:t>1. RESUMEN EJECUTIVO</w:t>
      </w:r>
    </w:p>
    <w:p/>
    <w:p>
      <w:pPr>
        <w:keepNext/>
        <w:widowControl/>
        <w:spacing w:after="60"/>
      </w:pPr>
      <w:r>
        <w:rPr>
          <w:b/>
          <w:color w:val="003366"/>
        </w:rPr>
        <w:t>RESUMEN DEL PERIODO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1"/>
        <w:gridCol w:w="2035"/>
        <w:gridCol w:w="2035"/>
        <w:gridCol w:w="173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periodo (m³)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(100%)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7.025,4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85,7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3.061,7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37,3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43,6%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403,3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4,9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5,7%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TOTAL salas 07+08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3.464,9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42,3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49,3%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NO MONITOREADO (Sanitaria − salas)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3.560,5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43,4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50,7%</w:t>
            </w:r>
          </w:p>
        </w:tc>
      </w:tr>
    </w:tbl>
    <w:p>
      <w:pPr>
        <w:spacing w:after="120"/>
        <w:jc w:val="both"/>
      </w:pPr>
      <w:r>
        <w:rPr>
          <w:b/>
          <w:color w:val="000000"/>
        </w:rPr>
        <w:t xml:space="preserve">Lectura: </w:t>
      </w:r>
      <w:r>
        <w:rPr>
          <w:color w:val="000000"/>
        </w:rPr>
        <w:t>En el periodo completo, las dos salas de abajo suman el 49,3% de la cuenta (Sanitaria). Queda un diferencial no monitoreado de 50,7% (3.560,5 m³). Ejemplo de lectura: si Sanitaria fuera 100 m³, Principal aporta ~44 m³ y Sexto Piso ~6 m³; el resto (~51 m³) no está medido en esos puntos.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558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perio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58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2. CONSUMO DÍA A DÍA Y PROMEDIO POR DÍA DE LA SEMANA</w:t>
      </w:r>
    </w:p>
    <w:p>
      <w:pPr>
        <w:spacing w:after="120"/>
        <w:jc w:val="both"/>
      </w:pPr>
      <w:r>
        <w:rPr>
          <w:color w:val="000000"/>
        </w:rPr>
        <w:t>Para cada uno de los tres puntos se grafica el consumo de todos los días del periodo y, a continuación, el promedio de cómo se comporta cada día de la semana (lunes a domingo) sobre las semanas completas del periodo (misma lógica usada en Parque Arauco).</w:t>
      </w:r>
    </w:p>
    <w:p>
      <w:pPr>
        <w:keepNext/>
        <w:widowControl/>
        <w:spacing w:after="60"/>
      </w:pPr>
      <w:r>
        <w:rPr>
          <w:b/>
          <w:color w:val="003366"/>
        </w:rPr>
        <w:t>2.1 MEDIDOR PRINCIPAL SANITARIA (000029-09)</w:t>
      </w:r>
    </w:p>
    <w:p>
      <w:pPr>
        <w:spacing w:after="120"/>
        <w:jc w:val="both"/>
      </w:pPr>
      <w:r>
        <w:rPr>
          <w:color w:val="000000"/>
        </w:rPr>
        <w:t>Consumo total: 7.025,4 m³. Promedio diario: 85,7 m³. Día pico: 24-07-26 (256,2 m³).</w:t>
      </w:r>
    </w:p>
    <w:p>
      <w:pPr>
        <w:keepNext/>
        <w:widowControl/>
        <w:spacing w:after="60"/>
      </w:pPr>
      <w:r>
        <w:rPr>
          <w:b/>
          <w:color w:val="003366"/>
        </w:rPr>
        <w:t>CONSUMO DIARIO — SANITARIA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7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000029_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Serie día a día desde 22/07/2026 hasta 11/10/2026.</w:t>
      </w:r>
    </w:p>
    <w:p>
      <w:pPr>
        <w:keepNext/>
        <w:widowControl/>
        <w:spacing w:after="60"/>
      </w:pPr>
      <w:r>
        <w:rPr>
          <w:b/>
          <w:color w:val="003366"/>
        </w:rPr>
        <w:t>PROMEDIO POR DÍA DE LA SEMANA — SANITARIA (11 SEMANAS COMPLETAS)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08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000029_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Semanas completas consideradas: 27/07/2026 a 11/10/2026 (11 semanas). Promedios: Lunes 86,7 m³, Martes 88,2 m³, Miércoles 78,1 m³, Jueves 76,1 m³, Viernes 78 m³, Sábado 63,6 m³, Domingo 54,3 m³.</w:t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86,74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88,15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78,1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76,1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78,01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63,65</w:t>
            </w:r>
          </w:p>
        </w:tc>
      </w:tr>
      <w:tr>
        <w:trPr>
          <w:cantSplit/>
        </w:trPr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Domingo</w:t>
            </w:r>
          </w:p>
        </w:tc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54,3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2.2 SALA DE BOMBA PRINCIPAL (000029-07)</w:t>
      </w:r>
    </w:p>
    <w:p>
      <w:pPr>
        <w:spacing w:after="120"/>
        <w:jc w:val="both"/>
      </w:pPr>
      <w:r>
        <w:rPr>
          <w:color w:val="000000"/>
        </w:rPr>
        <w:t>Consumo total: 3.061,7 m³. Promedio diario: 37,3 m³. Día pico: 08-08-26 (66,6 m³).</w:t>
      </w:r>
    </w:p>
    <w:p>
      <w:pPr>
        <w:keepNext/>
        <w:widowControl/>
        <w:spacing w:after="60"/>
      </w:pPr>
      <w:r>
        <w:rPr>
          <w:b/>
          <w:color w:val="003366"/>
        </w:rPr>
        <w:t>CONSUMO DIARIO — BOMBA PRINCIPAL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5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000029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5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Serie día a día desde 22/07/2026 hasta 11/10/2026.</w:t>
      </w:r>
    </w:p>
    <w:p>
      <w:pPr>
        <w:keepNext/>
        <w:widowControl/>
        <w:spacing w:after="60"/>
      </w:pPr>
      <w:r>
        <w:rPr>
          <w:b/>
          <w:color w:val="003366"/>
        </w:rPr>
        <w:t>PROMEDIO POR DÍA DE LA SEMANA — BOMBA PRINCIPAL (11 SEMANAS COMPLETAS)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087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000029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8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Semanas completas consideradas: 27/07/2026 a 11/10/2026 (11 semanas). Promedios: Lunes 38,7 m³, Martes 41,7 m³, Miércoles 40,8 m³, Jueves 38,4 m³, Viernes 38,2 m³, Sábado 34,3 m³, Domingo 28,1 m³.</w:t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BOMBA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38,7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41,66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40,83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38,41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38,16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34,33</w:t>
            </w:r>
          </w:p>
        </w:tc>
      </w:tr>
      <w:tr>
        <w:trPr>
          <w:cantSplit/>
        </w:trPr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Domingo</w:t>
            </w:r>
          </w:p>
        </w:tc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28,07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2.3 SALA DE BOMBA SEXTO PISO (000029-08)</w:t>
      </w:r>
    </w:p>
    <w:p>
      <w:pPr>
        <w:spacing w:after="120"/>
        <w:jc w:val="both"/>
      </w:pPr>
      <w:r>
        <w:rPr>
          <w:color w:val="000000"/>
        </w:rPr>
        <w:t>Consumo total: 403,3 m³. Promedio diario: 5,2 m³. Día pico: 08-08-26 (12 m³).</w:t>
      </w:r>
    </w:p>
    <w:p>
      <w:pPr>
        <w:keepNext/>
        <w:widowControl/>
        <w:spacing w:after="60"/>
      </w:pPr>
      <w:r>
        <w:rPr>
          <w:b/>
          <w:color w:val="003366"/>
        </w:rPr>
        <w:t>CONSUMO DIARIO — SEXTO PISO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59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000029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5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Serie día a día desde 22/07/2026 hasta 11/10/2026.</w:t>
      </w:r>
    </w:p>
    <w:p>
      <w:pPr>
        <w:keepNext/>
        <w:widowControl/>
        <w:spacing w:after="60"/>
      </w:pPr>
      <w:r>
        <w:rPr>
          <w:b/>
          <w:color w:val="003366"/>
        </w:rPr>
        <w:t>PROMEDIO POR DÍA DE LA SEMANA — SEXTO PISO (9 SEMANAS COMPLETAS)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087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000029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8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Semanas completas consideradas: 27/07/2026 a 11/10/2026 (9 semanas). Promedios: Lunes 5,1 m³, Martes 5,9 m³, Miércoles 5,8 m³, Jueves 5,5 m³, Viernes 5,4 m³, Sábado 5,4 m³, Domingo 4,4 m³.</w:t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SEXTO PISO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5,06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5,93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5,76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5,48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5,36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5,37</w:t>
            </w:r>
          </w:p>
        </w:tc>
      </w:tr>
      <w:tr>
        <w:trPr>
          <w:cantSplit/>
        </w:trPr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Domingo</w:t>
            </w:r>
          </w:p>
        </w:tc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4,44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3. PARTICIPACIÓN % VS SANITARIA — POR MES</w:t>
      </w:r>
    </w:p>
    <w:p>
      <w:pPr>
        <w:spacing w:after="120"/>
        <w:jc w:val="both"/>
      </w:pPr>
      <w:r>
        <w:rPr>
          <w:color w:val="000000"/>
        </w:rPr>
        <w:t>Sanitaria = 100%. Para cada mes del piloto se muestra qué porcentaje representan Bomba Principal y Sexto Piso, y el remanente no monitoreado.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MENSUAL SOBRE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0"/>
        <w:gridCol w:w="1236"/>
        <w:gridCol w:w="1236"/>
        <w:gridCol w:w="1236"/>
        <w:gridCol w:w="1236"/>
        <w:gridCol w:w="1327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Sanitaria m³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Principal m³ (%)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Sexto m³ (%)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Salas 07+08 (%)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 monitoreado (%)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Julio 2026 (22/07/2026–31/07/2026)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2.026,3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453,1 (22,4%)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66,1 (3,3%)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25,6%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74,4%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Agosto 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2.952,5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1.650,4 (55,9%)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128,7 (4,4%)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60,3%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39,7%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Septiembre 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1.616,1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788,2 (48,8%)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155,1 (9,6%)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58,4%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41,6%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Octubre 2026 (01/10/2026–11/10/2026)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430,6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170 (39,5%)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53,4 (12,4%)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51,9%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48,1%</w:t>
            </w:r>
          </w:p>
        </w:tc>
      </w:tr>
    </w:tbl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190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mens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9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4. PARTICIPACIÓN % VS SANITARIA — POR SEMANA</w:t>
      </w:r>
    </w:p>
    <w:p>
      <w:pPr>
        <w:spacing w:after="120"/>
        <w:jc w:val="both"/>
      </w:pPr>
      <w:r>
        <w:rPr>
          <w:color w:val="000000"/>
        </w:rPr>
        <w:t>Misma lógica, desagregada por semana (lunes a domingo, recortada al periodo del piloto).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SEMANAL SOBRE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40"/>
        <w:gridCol w:w="1244"/>
        <w:gridCol w:w="1244"/>
        <w:gridCol w:w="1244"/>
        <w:gridCol w:w="1244"/>
        <w:gridCol w:w="1244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Sanitaria m³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Principal %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Sexto %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Salas 07+08 %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 mon. 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1 (22/07/2026–26/07/2026)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1.250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16%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2,5%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18,5%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81,5%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2 (27/07/2026–02/08/2026)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941,5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36,7%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4,7%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41,4%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58,6%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3 (03/08/2026–09/08/2026)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715,2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57,8%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6,8%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64,6%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35,4%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4 (10/08/2026–16/08/2026)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662,1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58,8%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2,7%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61,6%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38,4%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5 (17/08/2026–23/08/2026)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563,4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61%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39%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6 (24/08/2026–30/08/2026)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742,7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49,5%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4,2%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53,7%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46,3%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7 (31/08/2026–06/09/2026)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640,7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57,5%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4,4%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61,9%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38,1%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8 (07/09/2026–13/09/2026)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460,4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51,8%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7,9%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59,7%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40,3%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9 (14/09/2026–20/09/2026)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272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14,5%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52,5%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47,5%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10 (21/09/2026–27/09/2026)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245,2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39%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55%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45%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11 (28/09/2026–04/10/2026)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258,6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40,7%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13,5%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54,2%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45,8%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Semana 12 (05/10/2026–11/10/2026)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273,6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39,3%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12,5%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51,8%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48,2%</w:t>
            </w:r>
          </w:p>
        </w:tc>
      </w:tr>
    </w:tbl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644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sema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5. NOTA — SALA DE BOMBA N°2 (000029-10)</w:t>
      </w:r>
    </w:p>
    <w:p>
      <w:pPr>
        <w:spacing w:after="120"/>
        <w:jc w:val="both"/>
      </w:pPr>
      <w:r>
        <w:rPr>
          <w:color w:val="000000"/>
        </w:rPr>
        <w:t>Este punto no se incluyó en el cálculo de los “dos puntos de abajo” porque su serie muestra saltos inconsistentes respecto de la cuenta (en algunos tramos supera el 100% de Sanitaria, lo que no es físicamente coherente si Sanitaria mide toda el agua de entrada). Consumo del periodo: 1.923,3 m³ (27,4% aparente sobre Sanitaria). Detalle mensual: Julio 2026 (22/07/2026–31/07/2026): 9,7 m³ (0,5% de Sanitaria); Agosto 2026: 31,2 m³ (1,1% de Sanitaria); Septiembre 2026: 1.230,8 m³ (76,2% de Sanitaria); Octubre 2026 (01/10/2026–11/10/2026): 651,6 m³ (151,3% de Sanitaria). Se recomienda revisar instalación / factor / empalme de N°2 antes de usarlo en el balance de participación.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6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000029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6. CONCLUSIONES PARA CIERRE</w:t>
      </w:r>
    </w:p>
    <w:p>
      <w:pPr>
        <w:spacing w:after="120"/>
        <w:jc w:val="both"/>
      </w:pPr>
      <w:r>
        <w:rPr>
          <w:color w:val="000000"/>
        </w:rPr>
        <w:t>1) Comportamiento diario: en los tres puntos principales se dispone de serie continua de 82 días y de promedios estables por día de la semana (lunes a domingo), útiles para contrastar rutina operativa.</w:t>
        <w:br/>
        <w:t>2) Balance de cuenta: Sanitaria = 100%. En el acumulado del piloto, Bomba Principal + Sexto Piso cubren el 49,3% y queda un 50,7% no monitoreado (3.560,5 m³).</w:t>
        <w:br/>
        <w:t>3) Hipótesis de gap: parte relevante del no monitoreado puede salir por un empalme desde la matriz principal antes de la impulsión del segundo piso; conviene confirmar en terreno y/o instrumentar ese tramo.</w:t>
        <w:br/>
        <w:t>4) Sala de Bomba N°2: no usar por ahora en el % de participación hasta validar la medición (lecturas anómalas vs Sanitaria desde septiembre).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