
<file path=[Content_Types].xml><?xml version="1.0" encoding="utf-8"?>
<Types xmlns="http://schemas.openxmlformats.org/package/2006/content-types">
  <Default Extension="bmp" ContentType="image/bmp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Inconsistencias: Maestra BUPA vs API WES</w:t>
      </w:r>
    </w:p>
    <w:p/>
    <w:p>
      <w:r>
        <w:t>Fecha de generación: 09/01/2026 09:52:24</w:t>
      </w:r>
    </w:p>
    <w:p>
      <w:r>
        <w:t>Empresa: BUPA (ID: 000029)</w:t>
      </w:r>
    </w:p>
    <w:p>
      <w:r>
        <w:t>Archivo Excel analizado: Ficha maestra Bupa.xlsx</w:t>
      </w:r>
    </w:p>
    <w:p>
      <w:r>
        <w:t>Total de inconsistencias encontradas: 77</w:t>
      </w:r>
    </w:p>
    <w:p>
      <w:r>
        <w:br w:type="page"/>
      </w:r>
    </w:p>
    <w:p>
      <w:pPr>
        <w:pStyle w:val="Heading1"/>
      </w:pPr>
      <w:r>
        <w:t>Resumen por Tipo de Inconsistencia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 de Inconsistencia</w:t>
            </w:r>
          </w:p>
        </w:tc>
        <w:tc>
          <w:tcPr>
            <w:tcW w:type="dxa" w:w="4320"/>
          </w:tcPr>
          <w:p>
            <w:r>
              <w:t>Cantidad</w:t>
            </w:r>
          </w:p>
        </w:tc>
      </w:tr>
      <w:tr>
        <w:tc>
          <w:tcPr>
            <w:tcW w:type="dxa" w:w="4320"/>
          </w:tcPr>
          <w:p>
            <w:r>
              <w:t>DIFERENCIA_CONSUMO_TOTAL</w:t>
            </w:r>
          </w:p>
        </w:tc>
        <w:tc>
          <w:tcPr>
            <w:tcW w:type="dxa" w:w="4320"/>
          </w:tcPr>
          <w:p>
            <w:r>
              <w:t>76</w:t>
            </w:r>
          </w:p>
        </w:tc>
      </w:tr>
      <w:tr>
        <w:tc>
          <w:tcPr>
            <w:tcW w:type="dxa" w:w="4320"/>
          </w:tcPr>
          <w:p>
            <w:r>
              <w:t>NODOS_SIN_DATOS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1"/>
      </w:pPr>
      <w:r>
        <w:t>Diferencias de Consumo Total (Matriz Principal)</w:t>
      </w:r>
    </w:p>
    <w:p>
      <w:r>
        <w:t>Se encontraron diferencias entre el consumo total del Excel y la suma de todos los nodos en la API: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Fecha</w:t>
            </w:r>
          </w:p>
        </w:tc>
        <w:tc>
          <w:tcPr>
            <w:tcW w:type="dxa" w:w="1440"/>
          </w:tcPr>
          <w:p>
            <w:r>
              <w:t>Dispositivo (Excel)</w:t>
            </w:r>
          </w:p>
        </w:tc>
        <w:tc>
          <w:tcPr>
            <w:tcW w:type="dxa" w:w="1440"/>
          </w:tcPr>
          <w:p>
            <w:r>
              <w:t>Consumo Excel (m³)</w:t>
            </w:r>
          </w:p>
        </w:tc>
        <w:tc>
          <w:tcPr>
            <w:tcW w:type="dxa" w:w="1440"/>
          </w:tcPr>
          <w:p>
            <w:r>
              <w:t>Consumo API Total (m³)</w:t>
            </w:r>
          </w:p>
        </w:tc>
        <w:tc>
          <w:tcPr>
            <w:tcW w:type="dxa" w:w="1440"/>
          </w:tcPr>
          <w:p>
            <w:r>
              <w:t>Diferencia</w:t>
            </w:r>
          </w:p>
        </w:tc>
        <w:tc>
          <w:tcPr>
            <w:tcW w:type="dxa" w:w="1440"/>
          </w:tcPr>
          <w:p>
            <w:r>
              <w:t>Diferencia %</w:t>
            </w:r>
          </w:p>
        </w:tc>
      </w:tr>
      <w:tr>
        <w:tc>
          <w:tcPr>
            <w:tcW w:type="dxa" w:w="1440"/>
          </w:tcPr>
          <w:p>
            <w:r>
              <w:t>2025-10-15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361,35</w:t>
            </w:r>
          </w:p>
        </w:tc>
        <w:tc>
          <w:tcPr>
            <w:tcW w:type="dxa" w:w="1440"/>
          </w:tcPr>
          <w:p>
            <w:r>
              <w:t>539,37</w:t>
            </w:r>
          </w:p>
        </w:tc>
        <w:tc>
          <w:tcPr>
            <w:tcW w:type="dxa" w:w="1440"/>
          </w:tcPr>
          <w:p>
            <w:r>
              <w:t>178,02</w:t>
            </w:r>
          </w:p>
        </w:tc>
        <w:tc>
          <w:tcPr>
            <w:tcW w:type="dxa" w:w="1440"/>
          </w:tcPr>
          <w:p>
            <w:r>
              <w:t>49,3%</w:t>
            </w:r>
          </w:p>
        </w:tc>
      </w:tr>
      <w:tr>
        <w:tc>
          <w:tcPr>
            <w:tcW w:type="dxa" w:w="1440"/>
          </w:tcPr>
          <w:p>
            <w:r>
              <w:t>2025-10-16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348,36</w:t>
            </w:r>
          </w:p>
        </w:tc>
        <w:tc>
          <w:tcPr>
            <w:tcW w:type="dxa" w:w="1440"/>
          </w:tcPr>
          <w:p>
            <w:r>
              <w:t>515,41</w:t>
            </w:r>
          </w:p>
        </w:tc>
        <w:tc>
          <w:tcPr>
            <w:tcW w:type="dxa" w:w="1440"/>
          </w:tcPr>
          <w:p>
            <w:r>
              <w:t>167,05</w:t>
            </w:r>
          </w:p>
        </w:tc>
        <w:tc>
          <w:tcPr>
            <w:tcW w:type="dxa" w:w="1440"/>
          </w:tcPr>
          <w:p>
            <w:r>
              <w:t>48%</w:t>
            </w:r>
          </w:p>
        </w:tc>
      </w:tr>
      <w:tr>
        <w:tc>
          <w:tcPr>
            <w:tcW w:type="dxa" w:w="1440"/>
          </w:tcPr>
          <w:p>
            <w:r>
              <w:t>2025-10-17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363,25</w:t>
            </w:r>
          </w:p>
        </w:tc>
        <w:tc>
          <w:tcPr>
            <w:tcW w:type="dxa" w:w="1440"/>
          </w:tcPr>
          <w:p>
            <w:r>
              <w:t>560,26</w:t>
            </w:r>
          </w:p>
        </w:tc>
        <w:tc>
          <w:tcPr>
            <w:tcW w:type="dxa" w:w="1440"/>
          </w:tcPr>
          <w:p>
            <w:r>
              <w:t>197,01</w:t>
            </w:r>
          </w:p>
        </w:tc>
        <w:tc>
          <w:tcPr>
            <w:tcW w:type="dxa" w:w="1440"/>
          </w:tcPr>
          <w:p>
            <w:r>
              <w:t>54,2%</w:t>
            </w:r>
          </w:p>
        </w:tc>
      </w:tr>
      <w:tr>
        <w:tc>
          <w:tcPr>
            <w:tcW w:type="dxa" w:w="1440"/>
          </w:tcPr>
          <w:p>
            <w:r>
              <w:t>2025-10-18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179,37</w:t>
            </w:r>
          </w:p>
        </w:tc>
        <w:tc>
          <w:tcPr>
            <w:tcW w:type="dxa" w:w="1440"/>
          </w:tcPr>
          <w:p>
            <w:r>
              <w:t>342</w:t>
            </w:r>
          </w:p>
        </w:tc>
        <w:tc>
          <w:tcPr>
            <w:tcW w:type="dxa" w:w="1440"/>
          </w:tcPr>
          <w:p>
            <w:r>
              <w:t>162,63</w:t>
            </w:r>
          </w:p>
        </w:tc>
        <w:tc>
          <w:tcPr>
            <w:tcW w:type="dxa" w:w="1440"/>
          </w:tcPr>
          <w:p>
            <w:r>
              <w:t>90,7%</w:t>
            </w:r>
          </w:p>
        </w:tc>
      </w:tr>
      <w:tr>
        <w:tc>
          <w:tcPr>
            <w:tcW w:type="dxa" w:w="1440"/>
          </w:tcPr>
          <w:p>
            <w:r>
              <w:t>2025-10-19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292,89</w:t>
            </w:r>
          </w:p>
        </w:tc>
        <w:tc>
          <w:tcPr>
            <w:tcW w:type="dxa" w:w="1440"/>
          </w:tcPr>
          <w:p>
            <w:r>
              <w:t>444,8</w:t>
            </w:r>
          </w:p>
        </w:tc>
        <w:tc>
          <w:tcPr>
            <w:tcW w:type="dxa" w:w="1440"/>
          </w:tcPr>
          <w:p>
            <w:r>
              <w:t>151,91</w:t>
            </w:r>
          </w:p>
        </w:tc>
        <w:tc>
          <w:tcPr>
            <w:tcW w:type="dxa" w:w="1440"/>
          </w:tcPr>
          <w:p>
            <w:r>
              <w:t>51,9%</w:t>
            </w:r>
          </w:p>
        </w:tc>
      </w:tr>
      <w:tr>
        <w:tc>
          <w:tcPr>
            <w:tcW w:type="dxa" w:w="1440"/>
          </w:tcPr>
          <w:p>
            <w:r>
              <w:t>2025-10-20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361,29</w:t>
            </w:r>
          </w:p>
        </w:tc>
        <w:tc>
          <w:tcPr>
            <w:tcW w:type="dxa" w:w="1440"/>
          </w:tcPr>
          <w:p>
            <w:r>
              <w:t>580,14</w:t>
            </w:r>
          </w:p>
        </w:tc>
        <w:tc>
          <w:tcPr>
            <w:tcW w:type="dxa" w:w="1440"/>
          </w:tcPr>
          <w:p>
            <w:r>
              <w:t>218,85</w:t>
            </w:r>
          </w:p>
        </w:tc>
        <w:tc>
          <w:tcPr>
            <w:tcW w:type="dxa" w:w="1440"/>
          </w:tcPr>
          <w:p>
            <w:r>
              <w:t>60,6%</w:t>
            </w:r>
          </w:p>
        </w:tc>
      </w:tr>
      <w:tr>
        <w:tc>
          <w:tcPr>
            <w:tcW w:type="dxa" w:w="1440"/>
          </w:tcPr>
          <w:p>
            <w:r>
              <w:t>2025-10-21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348,09</w:t>
            </w:r>
          </w:p>
        </w:tc>
        <w:tc>
          <w:tcPr>
            <w:tcW w:type="dxa" w:w="1440"/>
          </w:tcPr>
          <w:p>
            <w:r>
              <w:t>537,67</w:t>
            </w:r>
          </w:p>
        </w:tc>
        <w:tc>
          <w:tcPr>
            <w:tcW w:type="dxa" w:w="1440"/>
          </w:tcPr>
          <w:p>
            <w:r>
              <w:t>189,58</w:t>
            </w:r>
          </w:p>
        </w:tc>
        <w:tc>
          <w:tcPr>
            <w:tcW w:type="dxa" w:w="1440"/>
          </w:tcPr>
          <w:p>
            <w:r>
              <w:t>54,5%</w:t>
            </w:r>
          </w:p>
        </w:tc>
      </w:tr>
      <w:tr>
        <w:tc>
          <w:tcPr>
            <w:tcW w:type="dxa" w:w="1440"/>
          </w:tcPr>
          <w:p>
            <w:r>
              <w:t>2025-10-22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342,87</w:t>
            </w:r>
          </w:p>
        </w:tc>
        <w:tc>
          <w:tcPr>
            <w:tcW w:type="dxa" w:w="1440"/>
          </w:tcPr>
          <w:p>
            <w:r>
              <w:t>532,45</w:t>
            </w:r>
          </w:p>
        </w:tc>
        <w:tc>
          <w:tcPr>
            <w:tcW w:type="dxa" w:w="1440"/>
          </w:tcPr>
          <w:p>
            <w:r>
              <w:t>189,58</w:t>
            </w:r>
          </w:p>
        </w:tc>
        <w:tc>
          <w:tcPr>
            <w:tcW w:type="dxa" w:w="1440"/>
          </w:tcPr>
          <w:p>
            <w:r>
              <w:t>55,3%</w:t>
            </w:r>
          </w:p>
        </w:tc>
      </w:tr>
      <w:tr>
        <w:tc>
          <w:tcPr>
            <w:tcW w:type="dxa" w:w="1440"/>
          </w:tcPr>
          <w:p>
            <w:r>
              <w:t>2025-10-23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354,91</w:t>
            </w:r>
          </w:p>
        </w:tc>
        <w:tc>
          <w:tcPr>
            <w:tcW w:type="dxa" w:w="1440"/>
          </w:tcPr>
          <w:p>
            <w:r>
              <w:t>518,96</w:t>
            </w:r>
          </w:p>
        </w:tc>
        <w:tc>
          <w:tcPr>
            <w:tcW w:type="dxa" w:w="1440"/>
          </w:tcPr>
          <w:p>
            <w:r>
              <w:t>164,05</w:t>
            </w:r>
          </w:p>
        </w:tc>
        <w:tc>
          <w:tcPr>
            <w:tcW w:type="dxa" w:w="1440"/>
          </w:tcPr>
          <w:p>
            <w:r>
              <w:t>46,2%</w:t>
            </w:r>
          </w:p>
        </w:tc>
      </w:tr>
      <w:tr>
        <w:tc>
          <w:tcPr>
            <w:tcW w:type="dxa" w:w="1440"/>
          </w:tcPr>
          <w:p>
            <w:r>
              <w:t>2025-10-24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359,3</w:t>
            </w:r>
          </w:p>
        </w:tc>
        <w:tc>
          <w:tcPr>
            <w:tcW w:type="dxa" w:w="1440"/>
          </w:tcPr>
          <w:p>
            <w:r>
              <w:t>541,53</w:t>
            </w:r>
          </w:p>
        </w:tc>
        <w:tc>
          <w:tcPr>
            <w:tcW w:type="dxa" w:w="1440"/>
          </w:tcPr>
          <w:p>
            <w:r>
              <w:t>182,23</w:t>
            </w:r>
          </w:p>
        </w:tc>
        <w:tc>
          <w:tcPr>
            <w:tcW w:type="dxa" w:w="1440"/>
          </w:tcPr>
          <w:p>
            <w:r>
              <w:t>50,7%</w:t>
            </w:r>
          </w:p>
        </w:tc>
      </w:tr>
      <w:tr>
        <w:tc>
          <w:tcPr>
            <w:tcW w:type="dxa" w:w="1440"/>
          </w:tcPr>
          <w:p>
            <w:r>
              <w:t>2025-10-25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306,59</w:t>
            </w:r>
          </w:p>
        </w:tc>
        <w:tc>
          <w:tcPr>
            <w:tcW w:type="dxa" w:w="1440"/>
          </w:tcPr>
          <w:p>
            <w:r>
              <w:t>462,48</w:t>
            </w:r>
          </w:p>
        </w:tc>
        <w:tc>
          <w:tcPr>
            <w:tcW w:type="dxa" w:w="1440"/>
          </w:tcPr>
          <w:p>
            <w:r>
              <w:t>155,89</w:t>
            </w:r>
          </w:p>
        </w:tc>
        <w:tc>
          <w:tcPr>
            <w:tcW w:type="dxa" w:w="1440"/>
          </w:tcPr>
          <w:p>
            <w:r>
              <w:t>50,8%</w:t>
            </w:r>
          </w:p>
        </w:tc>
      </w:tr>
      <w:tr>
        <w:tc>
          <w:tcPr>
            <w:tcW w:type="dxa" w:w="1440"/>
          </w:tcPr>
          <w:p>
            <w:r>
              <w:t>2025-10-26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281,27</w:t>
            </w:r>
          </w:p>
        </w:tc>
        <w:tc>
          <w:tcPr>
            <w:tcW w:type="dxa" w:w="1440"/>
          </w:tcPr>
          <w:p>
            <w:r>
              <w:t>413,44</w:t>
            </w:r>
          </w:p>
        </w:tc>
        <w:tc>
          <w:tcPr>
            <w:tcW w:type="dxa" w:w="1440"/>
          </w:tcPr>
          <w:p>
            <w:r>
              <w:t>132,17</w:t>
            </w:r>
          </w:p>
        </w:tc>
        <w:tc>
          <w:tcPr>
            <w:tcW w:type="dxa" w:w="1440"/>
          </w:tcPr>
          <w:p>
            <w:r>
              <w:t>47%</w:t>
            </w:r>
          </w:p>
        </w:tc>
      </w:tr>
      <w:tr>
        <w:tc>
          <w:tcPr>
            <w:tcW w:type="dxa" w:w="1440"/>
          </w:tcPr>
          <w:p>
            <w:r>
              <w:t>2025-10-27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375,9</w:t>
            </w:r>
          </w:p>
        </w:tc>
        <w:tc>
          <w:tcPr>
            <w:tcW w:type="dxa" w:w="1440"/>
          </w:tcPr>
          <w:p>
            <w:r>
              <w:t>575,87</w:t>
            </w:r>
          </w:p>
        </w:tc>
        <w:tc>
          <w:tcPr>
            <w:tcW w:type="dxa" w:w="1440"/>
          </w:tcPr>
          <w:p>
            <w:r>
              <w:t>199,97</w:t>
            </w:r>
          </w:p>
        </w:tc>
        <w:tc>
          <w:tcPr>
            <w:tcW w:type="dxa" w:w="1440"/>
          </w:tcPr>
          <w:p>
            <w:r>
              <w:t>53,2%</w:t>
            </w:r>
          </w:p>
        </w:tc>
      </w:tr>
      <w:tr>
        <w:tc>
          <w:tcPr>
            <w:tcW w:type="dxa" w:w="1440"/>
          </w:tcPr>
          <w:p>
            <w:r>
              <w:t>2025-10-28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374,7</w:t>
            </w:r>
          </w:p>
        </w:tc>
        <w:tc>
          <w:tcPr>
            <w:tcW w:type="dxa" w:w="1440"/>
          </w:tcPr>
          <w:p>
            <w:r>
              <w:t>550,63</w:t>
            </w:r>
          </w:p>
        </w:tc>
        <w:tc>
          <w:tcPr>
            <w:tcW w:type="dxa" w:w="1440"/>
          </w:tcPr>
          <w:p>
            <w:r>
              <w:t>175,93</w:t>
            </w:r>
          </w:p>
        </w:tc>
        <w:tc>
          <w:tcPr>
            <w:tcW w:type="dxa" w:w="1440"/>
          </w:tcPr>
          <w:p>
            <w:r>
              <w:t>47%</w:t>
            </w:r>
          </w:p>
        </w:tc>
      </w:tr>
      <w:tr>
        <w:tc>
          <w:tcPr>
            <w:tcW w:type="dxa" w:w="1440"/>
          </w:tcPr>
          <w:p>
            <w:r>
              <w:t>2025-10-29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402,6</w:t>
            </w:r>
          </w:p>
        </w:tc>
        <w:tc>
          <w:tcPr>
            <w:tcW w:type="dxa" w:w="1440"/>
          </w:tcPr>
          <w:p>
            <w:r>
              <w:t>614,77</w:t>
            </w:r>
          </w:p>
        </w:tc>
        <w:tc>
          <w:tcPr>
            <w:tcW w:type="dxa" w:w="1440"/>
          </w:tcPr>
          <w:p>
            <w:r>
              <w:t>212,17</w:t>
            </w:r>
          </w:p>
        </w:tc>
        <w:tc>
          <w:tcPr>
            <w:tcW w:type="dxa" w:w="1440"/>
          </w:tcPr>
          <w:p>
            <w:r>
              <w:t>52,7%</w:t>
            </w:r>
          </w:p>
        </w:tc>
      </w:tr>
      <w:tr>
        <w:tc>
          <w:tcPr>
            <w:tcW w:type="dxa" w:w="1440"/>
          </w:tcPr>
          <w:p>
            <w:r>
              <w:t>2025-10-30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368,59</w:t>
            </w:r>
          </w:p>
        </w:tc>
        <w:tc>
          <w:tcPr>
            <w:tcW w:type="dxa" w:w="1440"/>
          </w:tcPr>
          <w:p>
            <w:r>
              <w:t>580,02</w:t>
            </w:r>
          </w:p>
        </w:tc>
        <w:tc>
          <w:tcPr>
            <w:tcW w:type="dxa" w:w="1440"/>
          </w:tcPr>
          <w:p>
            <w:r>
              <w:t>211,43</w:t>
            </w:r>
          </w:p>
        </w:tc>
        <w:tc>
          <w:tcPr>
            <w:tcW w:type="dxa" w:w="1440"/>
          </w:tcPr>
          <w:p>
            <w:r>
              <w:t>57,4%</w:t>
            </w:r>
          </w:p>
        </w:tc>
      </w:tr>
      <w:tr>
        <w:tc>
          <w:tcPr>
            <w:tcW w:type="dxa" w:w="1440"/>
          </w:tcPr>
          <w:p>
            <w:r>
              <w:t>2025-10-31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230,23</w:t>
            </w:r>
          </w:p>
        </w:tc>
        <w:tc>
          <w:tcPr>
            <w:tcW w:type="dxa" w:w="1440"/>
          </w:tcPr>
          <w:p>
            <w:r>
              <w:t>378,64</w:t>
            </w:r>
          </w:p>
        </w:tc>
        <w:tc>
          <w:tcPr>
            <w:tcW w:type="dxa" w:w="1440"/>
          </w:tcPr>
          <w:p>
            <w:r>
              <w:t>148,41</w:t>
            </w:r>
          </w:p>
        </w:tc>
        <w:tc>
          <w:tcPr>
            <w:tcW w:type="dxa" w:w="1440"/>
          </w:tcPr>
          <w:p>
            <w:r>
              <w:t>64,5%</w:t>
            </w:r>
          </w:p>
        </w:tc>
      </w:tr>
      <w:tr>
        <w:tc>
          <w:tcPr>
            <w:tcW w:type="dxa" w:w="1440"/>
          </w:tcPr>
          <w:p>
            <w:r>
              <w:t>2025-11-01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220,85</w:t>
            </w:r>
          </w:p>
        </w:tc>
        <w:tc>
          <w:tcPr>
            <w:tcW w:type="dxa" w:w="1440"/>
          </w:tcPr>
          <w:p>
            <w:r>
              <w:t>380,67</w:t>
            </w:r>
          </w:p>
        </w:tc>
        <w:tc>
          <w:tcPr>
            <w:tcW w:type="dxa" w:w="1440"/>
          </w:tcPr>
          <w:p>
            <w:r>
              <w:t>159,82</w:t>
            </w:r>
          </w:p>
        </w:tc>
        <w:tc>
          <w:tcPr>
            <w:tcW w:type="dxa" w:w="1440"/>
          </w:tcPr>
          <w:p>
            <w:r>
              <w:t>72,4%</w:t>
            </w:r>
          </w:p>
        </w:tc>
      </w:tr>
      <w:tr>
        <w:tc>
          <w:tcPr>
            <w:tcW w:type="dxa" w:w="1440"/>
          </w:tcPr>
          <w:p>
            <w:r>
              <w:t>2025-11-02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282,2</w:t>
            </w:r>
          </w:p>
        </w:tc>
        <w:tc>
          <w:tcPr>
            <w:tcW w:type="dxa" w:w="1440"/>
          </w:tcPr>
          <w:p>
            <w:r>
              <w:t>448,18</w:t>
            </w:r>
          </w:p>
        </w:tc>
        <w:tc>
          <w:tcPr>
            <w:tcW w:type="dxa" w:w="1440"/>
          </w:tcPr>
          <w:p>
            <w:r>
              <w:t>165,98</w:t>
            </w:r>
          </w:p>
        </w:tc>
        <w:tc>
          <w:tcPr>
            <w:tcW w:type="dxa" w:w="1440"/>
          </w:tcPr>
          <w:p>
            <w:r>
              <w:t>58,8%</w:t>
            </w:r>
          </w:p>
        </w:tc>
      </w:tr>
      <w:tr>
        <w:tc>
          <w:tcPr>
            <w:tcW w:type="dxa" w:w="1440"/>
          </w:tcPr>
          <w:p>
            <w:r>
              <w:t>2025-11-03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355,19</w:t>
            </w:r>
          </w:p>
        </w:tc>
        <w:tc>
          <w:tcPr>
            <w:tcW w:type="dxa" w:w="1440"/>
          </w:tcPr>
          <w:p>
            <w:r>
              <w:t>530,32</w:t>
            </w:r>
          </w:p>
        </w:tc>
        <w:tc>
          <w:tcPr>
            <w:tcW w:type="dxa" w:w="1440"/>
          </w:tcPr>
          <w:p>
            <w:r>
              <w:t>175,13</w:t>
            </w:r>
          </w:p>
        </w:tc>
        <w:tc>
          <w:tcPr>
            <w:tcW w:type="dxa" w:w="1440"/>
          </w:tcPr>
          <w:p>
            <w:r>
              <w:t>49,3%</w:t>
            </w:r>
          </w:p>
        </w:tc>
      </w:tr>
      <w:tr>
        <w:tc>
          <w:tcPr>
            <w:tcW w:type="dxa" w:w="1440"/>
          </w:tcPr>
          <w:p>
            <w:r>
              <w:t>2025-11-04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381,3</w:t>
            </w:r>
          </w:p>
        </w:tc>
        <w:tc>
          <w:tcPr>
            <w:tcW w:type="dxa" w:w="1440"/>
          </w:tcPr>
          <w:p>
            <w:r>
              <w:t>586,65</w:t>
            </w:r>
          </w:p>
        </w:tc>
        <w:tc>
          <w:tcPr>
            <w:tcW w:type="dxa" w:w="1440"/>
          </w:tcPr>
          <w:p>
            <w:r>
              <w:t>205,35</w:t>
            </w:r>
          </w:p>
        </w:tc>
        <w:tc>
          <w:tcPr>
            <w:tcW w:type="dxa" w:w="1440"/>
          </w:tcPr>
          <w:p>
            <w:r>
              <w:t>53,9%</w:t>
            </w:r>
          </w:p>
        </w:tc>
      </w:tr>
      <w:tr>
        <w:tc>
          <w:tcPr>
            <w:tcW w:type="dxa" w:w="1440"/>
          </w:tcPr>
          <w:p>
            <w:r>
              <w:t>2025-11-05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491,53</w:t>
            </w:r>
          </w:p>
        </w:tc>
        <w:tc>
          <w:tcPr>
            <w:tcW w:type="dxa" w:w="1440"/>
          </w:tcPr>
          <w:p>
            <w:r>
              <w:t>714,11</w:t>
            </w:r>
          </w:p>
        </w:tc>
        <w:tc>
          <w:tcPr>
            <w:tcW w:type="dxa" w:w="1440"/>
          </w:tcPr>
          <w:p>
            <w:r>
              <w:t>222,58</w:t>
            </w:r>
          </w:p>
        </w:tc>
        <w:tc>
          <w:tcPr>
            <w:tcW w:type="dxa" w:w="1440"/>
          </w:tcPr>
          <w:p>
            <w:r>
              <w:t>45,3%</w:t>
            </w:r>
          </w:p>
        </w:tc>
      </w:tr>
      <w:tr>
        <w:tc>
          <w:tcPr>
            <w:tcW w:type="dxa" w:w="1440"/>
          </w:tcPr>
          <w:p>
            <w:r>
              <w:t>2025-11-06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338,37</w:t>
            </w:r>
          </w:p>
        </w:tc>
        <w:tc>
          <w:tcPr>
            <w:tcW w:type="dxa" w:w="1440"/>
          </w:tcPr>
          <w:p>
            <w:r>
              <w:t>503,1</w:t>
            </w:r>
          </w:p>
        </w:tc>
        <w:tc>
          <w:tcPr>
            <w:tcW w:type="dxa" w:w="1440"/>
          </w:tcPr>
          <w:p>
            <w:r>
              <w:t>164,73</w:t>
            </w:r>
          </w:p>
        </w:tc>
        <w:tc>
          <w:tcPr>
            <w:tcW w:type="dxa" w:w="1440"/>
          </w:tcPr>
          <w:p>
            <w:r>
              <w:t>48,7%</w:t>
            </w:r>
          </w:p>
        </w:tc>
      </w:tr>
      <w:tr>
        <w:tc>
          <w:tcPr>
            <w:tcW w:type="dxa" w:w="1440"/>
          </w:tcPr>
          <w:p>
            <w:r>
              <w:t>2025-11-07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334,52</w:t>
            </w:r>
          </w:p>
        </w:tc>
        <w:tc>
          <w:tcPr>
            <w:tcW w:type="dxa" w:w="1440"/>
          </w:tcPr>
          <w:p>
            <w:r>
              <w:t>567,6</w:t>
            </w:r>
          </w:p>
        </w:tc>
        <w:tc>
          <w:tcPr>
            <w:tcW w:type="dxa" w:w="1440"/>
          </w:tcPr>
          <w:p>
            <w:r>
              <w:t>233,08</w:t>
            </w:r>
          </w:p>
        </w:tc>
        <w:tc>
          <w:tcPr>
            <w:tcW w:type="dxa" w:w="1440"/>
          </w:tcPr>
          <w:p>
            <w:r>
              <w:t>69,7%</w:t>
            </w:r>
          </w:p>
        </w:tc>
      </w:tr>
      <w:tr>
        <w:tc>
          <w:tcPr>
            <w:tcW w:type="dxa" w:w="1440"/>
          </w:tcPr>
          <w:p>
            <w:r>
              <w:t>2025-11-08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305,46</w:t>
            </w:r>
          </w:p>
        </w:tc>
        <w:tc>
          <w:tcPr>
            <w:tcW w:type="dxa" w:w="1440"/>
          </w:tcPr>
          <w:p>
            <w:r>
              <w:t>439,12</w:t>
            </w:r>
          </w:p>
        </w:tc>
        <w:tc>
          <w:tcPr>
            <w:tcW w:type="dxa" w:w="1440"/>
          </w:tcPr>
          <w:p>
            <w:r>
              <w:t>133,66</w:t>
            </w:r>
          </w:p>
        </w:tc>
        <w:tc>
          <w:tcPr>
            <w:tcW w:type="dxa" w:w="1440"/>
          </w:tcPr>
          <w:p>
            <w:r>
              <w:t>43,8%</w:t>
            </w:r>
          </w:p>
        </w:tc>
      </w:tr>
      <w:tr>
        <w:tc>
          <w:tcPr>
            <w:tcW w:type="dxa" w:w="1440"/>
          </w:tcPr>
          <w:p>
            <w:r>
              <w:t>2025-11-09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154,44</w:t>
            </w:r>
          </w:p>
        </w:tc>
        <w:tc>
          <w:tcPr>
            <w:tcW w:type="dxa" w:w="1440"/>
          </w:tcPr>
          <w:p>
            <w:r>
              <w:t>282,87</w:t>
            </w:r>
          </w:p>
        </w:tc>
        <w:tc>
          <w:tcPr>
            <w:tcW w:type="dxa" w:w="1440"/>
          </w:tcPr>
          <w:p>
            <w:r>
              <w:t>128,43</w:t>
            </w:r>
          </w:p>
        </w:tc>
        <w:tc>
          <w:tcPr>
            <w:tcW w:type="dxa" w:w="1440"/>
          </w:tcPr>
          <w:p>
            <w:r>
              <w:t>83,2%</w:t>
            </w:r>
          </w:p>
        </w:tc>
      </w:tr>
      <w:tr>
        <w:tc>
          <w:tcPr>
            <w:tcW w:type="dxa" w:w="1440"/>
          </w:tcPr>
          <w:p>
            <w:r>
              <w:t>2025-11-10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426,14</w:t>
            </w:r>
          </w:p>
        </w:tc>
        <w:tc>
          <w:tcPr>
            <w:tcW w:type="dxa" w:w="1440"/>
          </w:tcPr>
          <w:p>
            <w:r>
              <w:t>608,55</w:t>
            </w:r>
          </w:p>
        </w:tc>
        <w:tc>
          <w:tcPr>
            <w:tcW w:type="dxa" w:w="1440"/>
          </w:tcPr>
          <w:p>
            <w:r>
              <w:t>182,41</w:t>
            </w:r>
          </w:p>
        </w:tc>
        <w:tc>
          <w:tcPr>
            <w:tcW w:type="dxa" w:w="1440"/>
          </w:tcPr>
          <w:p>
            <w:r>
              <w:t>42,8%</w:t>
            </w:r>
          </w:p>
        </w:tc>
      </w:tr>
      <w:tr>
        <w:tc>
          <w:tcPr>
            <w:tcW w:type="dxa" w:w="1440"/>
          </w:tcPr>
          <w:p>
            <w:r>
              <w:t>2025-11-11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406,46</w:t>
            </w:r>
          </w:p>
        </w:tc>
        <w:tc>
          <w:tcPr>
            <w:tcW w:type="dxa" w:w="1440"/>
          </w:tcPr>
          <w:p>
            <w:r>
              <w:t>593,2</w:t>
            </w:r>
          </w:p>
        </w:tc>
        <w:tc>
          <w:tcPr>
            <w:tcW w:type="dxa" w:w="1440"/>
          </w:tcPr>
          <w:p>
            <w:r>
              <w:t>186,74</w:t>
            </w:r>
          </w:p>
        </w:tc>
        <w:tc>
          <w:tcPr>
            <w:tcW w:type="dxa" w:w="1440"/>
          </w:tcPr>
          <w:p>
            <w:r>
              <w:t>45,9%</w:t>
            </w:r>
          </w:p>
        </w:tc>
      </w:tr>
      <w:tr>
        <w:tc>
          <w:tcPr>
            <w:tcW w:type="dxa" w:w="1440"/>
          </w:tcPr>
          <w:p>
            <w:r>
              <w:t>2025-11-12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364,93</w:t>
            </w:r>
          </w:p>
        </w:tc>
        <w:tc>
          <w:tcPr>
            <w:tcW w:type="dxa" w:w="1440"/>
          </w:tcPr>
          <w:p>
            <w:r>
              <w:t>572,15</w:t>
            </w:r>
          </w:p>
        </w:tc>
        <w:tc>
          <w:tcPr>
            <w:tcW w:type="dxa" w:w="1440"/>
          </w:tcPr>
          <w:p>
            <w:r>
              <w:t>207,22</w:t>
            </w:r>
          </w:p>
        </w:tc>
        <w:tc>
          <w:tcPr>
            <w:tcW w:type="dxa" w:w="1440"/>
          </w:tcPr>
          <w:p>
            <w:r>
              <w:t>56,8%</w:t>
            </w:r>
          </w:p>
        </w:tc>
      </w:tr>
      <w:tr>
        <w:tc>
          <w:tcPr>
            <w:tcW w:type="dxa" w:w="1440"/>
          </w:tcPr>
          <w:p>
            <w:r>
              <w:t>2025-11-13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373,51</w:t>
            </w:r>
          </w:p>
        </w:tc>
        <w:tc>
          <w:tcPr>
            <w:tcW w:type="dxa" w:w="1440"/>
          </w:tcPr>
          <w:p>
            <w:r>
              <w:t>578,46</w:t>
            </w:r>
          </w:p>
        </w:tc>
        <w:tc>
          <w:tcPr>
            <w:tcW w:type="dxa" w:w="1440"/>
          </w:tcPr>
          <w:p>
            <w:r>
              <w:t>204,95</w:t>
            </w:r>
          </w:p>
        </w:tc>
        <w:tc>
          <w:tcPr>
            <w:tcW w:type="dxa" w:w="1440"/>
          </w:tcPr>
          <w:p>
            <w:r>
              <w:t>54,9%</w:t>
            </w:r>
          </w:p>
        </w:tc>
      </w:tr>
      <w:tr>
        <w:tc>
          <w:tcPr>
            <w:tcW w:type="dxa" w:w="1440"/>
          </w:tcPr>
          <w:p>
            <w:r>
              <w:t>2025-11-14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351,52</w:t>
            </w:r>
          </w:p>
        </w:tc>
        <w:tc>
          <w:tcPr>
            <w:tcW w:type="dxa" w:w="1440"/>
          </w:tcPr>
          <w:p>
            <w:r>
              <w:t>538,86</w:t>
            </w:r>
          </w:p>
        </w:tc>
        <w:tc>
          <w:tcPr>
            <w:tcW w:type="dxa" w:w="1440"/>
          </w:tcPr>
          <w:p>
            <w:r>
              <w:t>187,34</w:t>
            </w:r>
          </w:p>
        </w:tc>
        <w:tc>
          <w:tcPr>
            <w:tcW w:type="dxa" w:w="1440"/>
          </w:tcPr>
          <w:p>
            <w:r>
              <w:t>53,3%</w:t>
            </w:r>
          </w:p>
        </w:tc>
      </w:tr>
      <w:tr>
        <w:tc>
          <w:tcPr>
            <w:tcW w:type="dxa" w:w="1440"/>
          </w:tcPr>
          <w:p>
            <w:r>
              <w:t>2025-11-15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175,6</w:t>
            </w:r>
          </w:p>
        </w:tc>
        <w:tc>
          <w:tcPr>
            <w:tcW w:type="dxa" w:w="1440"/>
          </w:tcPr>
          <w:p>
            <w:r>
              <w:t>329,32</w:t>
            </w:r>
          </w:p>
        </w:tc>
        <w:tc>
          <w:tcPr>
            <w:tcW w:type="dxa" w:w="1440"/>
          </w:tcPr>
          <w:p>
            <w:r>
              <w:t>153,72</w:t>
            </w:r>
          </w:p>
        </w:tc>
        <w:tc>
          <w:tcPr>
            <w:tcW w:type="dxa" w:w="1440"/>
          </w:tcPr>
          <w:p>
            <w:r>
              <w:t>87,5%</w:t>
            </w:r>
          </w:p>
        </w:tc>
      </w:tr>
      <w:tr>
        <w:tc>
          <w:tcPr>
            <w:tcW w:type="dxa" w:w="1440"/>
          </w:tcPr>
          <w:p>
            <w:r>
              <w:t>2025-11-16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283,37</w:t>
            </w:r>
          </w:p>
        </w:tc>
        <w:tc>
          <w:tcPr>
            <w:tcW w:type="dxa" w:w="1440"/>
          </w:tcPr>
          <w:p>
            <w:r>
              <w:t>468,91</w:t>
            </w:r>
          </w:p>
        </w:tc>
        <w:tc>
          <w:tcPr>
            <w:tcW w:type="dxa" w:w="1440"/>
          </w:tcPr>
          <w:p>
            <w:r>
              <w:t>185,54</w:t>
            </w:r>
          </w:p>
        </w:tc>
        <w:tc>
          <w:tcPr>
            <w:tcW w:type="dxa" w:w="1440"/>
          </w:tcPr>
          <w:p>
            <w:r>
              <w:t>65,5%</w:t>
            </w:r>
          </w:p>
        </w:tc>
      </w:tr>
      <w:tr>
        <w:tc>
          <w:tcPr>
            <w:tcW w:type="dxa" w:w="1440"/>
          </w:tcPr>
          <w:p>
            <w:r>
              <w:t>2025-11-17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377,93</w:t>
            </w:r>
          </w:p>
        </w:tc>
        <w:tc>
          <w:tcPr>
            <w:tcW w:type="dxa" w:w="1440"/>
          </w:tcPr>
          <w:p>
            <w:r>
              <w:t>569,12</w:t>
            </w:r>
          </w:p>
        </w:tc>
        <w:tc>
          <w:tcPr>
            <w:tcW w:type="dxa" w:w="1440"/>
          </w:tcPr>
          <w:p>
            <w:r>
              <w:t>191,19</w:t>
            </w:r>
          </w:p>
        </w:tc>
        <w:tc>
          <w:tcPr>
            <w:tcW w:type="dxa" w:w="1440"/>
          </w:tcPr>
          <w:p>
            <w:r>
              <w:t>50,6%</w:t>
            </w:r>
          </w:p>
        </w:tc>
      </w:tr>
      <w:tr>
        <w:tc>
          <w:tcPr>
            <w:tcW w:type="dxa" w:w="1440"/>
          </w:tcPr>
          <w:p>
            <w:r>
              <w:t>2025-11-18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381,23</w:t>
            </w:r>
          </w:p>
        </w:tc>
        <w:tc>
          <w:tcPr>
            <w:tcW w:type="dxa" w:w="1440"/>
          </w:tcPr>
          <w:p>
            <w:r>
              <w:t>612,31</w:t>
            </w:r>
          </w:p>
        </w:tc>
        <w:tc>
          <w:tcPr>
            <w:tcW w:type="dxa" w:w="1440"/>
          </w:tcPr>
          <w:p>
            <w:r>
              <w:t>231,08</w:t>
            </w:r>
          </w:p>
        </w:tc>
        <w:tc>
          <w:tcPr>
            <w:tcW w:type="dxa" w:w="1440"/>
          </w:tcPr>
          <w:p>
            <w:r>
              <w:t>60,6%</w:t>
            </w:r>
          </w:p>
        </w:tc>
      </w:tr>
      <w:tr>
        <w:tc>
          <w:tcPr>
            <w:tcW w:type="dxa" w:w="1440"/>
          </w:tcPr>
          <w:p>
            <w:r>
              <w:t>2025-11-19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446,84</w:t>
            </w:r>
          </w:p>
        </w:tc>
        <w:tc>
          <w:tcPr>
            <w:tcW w:type="dxa" w:w="1440"/>
          </w:tcPr>
          <w:p>
            <w:r>
              <w:t>690,76</w:t>
            </w:r>
          </w:p>
        </w:tc>
        <w:tc>
          <w:tcPr>
            <w:tcW w:type="dxa" w:w="1440"/>
          </w:tcPr>
          <w:p>
            <w:r>
              <w:t>243,92</w:t>
            </w:r>
          </w:p>
        </w:tc>
        <w:tc>
          <w:tcPr>
            <w:tcW w:type="dxa" w:w="1440"/>
          </w:tcPr>
          <w:p>
            <w:r>
              <w:t>54,6%</w:t>
            </w:r>
          </w:p>
        </w:tc>
      </w:tr>
      <w:tr>
        <w:tc>
          <w:tcPr>
            <w:tcW w:type="dxa" w:w="1440"/>
          </w:tcPr>
          <w:p>
            <w:r>
              <w:t>2025-11-20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366,87</w:t>
            </w:r>
          </w:p>
        </w:tc>
        <w:tc>
          <w:tcPr>
            <w:tcW w:type="dxa" w:w="1440"/>
          </w:tcPr>
          <w:p>
            <w:r>
              <w:t>597,67</w:t>
            </w:r>
          </w:p>
        </w:tc>
        <w:tc>
          <w:tcPr>
            <w:tcW w:type="dxa" w:w="1440"/>
          </w:tcPr>
          <w:p>
            <w:r>
              <w:t>230,8</w:t>
            </w:r>
          </w:p>
        </w:tc>
        <w:tc>
          <w:tcPr>
            <w:tcW w:type="dxa" w:w="1440"/>
          </w:tcPr>
          <w:p>
            <w:r>
              <w:t>62,9%</w:t>
            </w:r>
          </w:p>
        </w:tc>
      </w:tr>
      <w:tr>
        <w:tc>
          <w:tcPr>
            <w:tcW w:type="dxa" w:w="1440"/>
          </w:tcPr>
          <w:p>
            <w:r>
              <w:t>2025-11-21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524,19</w:t>
            </w:r>
          </w:p>
        </w:tc>
        <w:tc>
          <w:tcPr>
            <w:tcW w:type="dxa" w:w="1440"/>
          </w:tcPr>
          <w:p>
            <w:r>
              <w:t>723,46</w:t>
            </w:r>
          </w:p>
        </w:tc>
        <w:tc>
          <w:tcPr>
            <w:tcW w:type="dxa" w:w="1440"/>
          </w:tcPr>
          <w:p>
            <w:r>
              <w:t>199,27</w:t>
            </w:r>
          </w:p>
        </w:tc>
        <w:tc>
          <w:tcPr>
            <w:tcW w:type="dxa" w:w="1440"/>
          </w:tcPr>
          <w:p>
            <w:r>
              <w:t>38%</w:t>
            </w:r>
          </w:p>
        </w:tc>
      </w:tr>
      <w:tr>
        <w:tc>
          <w:tcPr>
            <w:tcW w:type="dxa" w:w="1440"/>
          </w:tcPr>
          <w:p>
            <w:r>
              <w:t>2025-11-22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323,02</w:t>
            </w:r>
          </w:p>
        </w:tc>
        <w:tc>
          <w:tcPr>
            <w:tcW w:type="dxa" w:w="1440"/>
          </w:tcPr>
          <w:p>
            <w:r>
              <w:t>490,56</w:t>
            </w:r>
          </w:p>
        </w:tc>
        <w:tc>
          <w:tcPr>
            <w:tcW w:type="dxa" w:w="1440"/>
          </w:tcPr>
          <w:p>
            <w:r>
              <w:t>167,54</w:t>
            </w:r>
          </w:p>
        </w:tc>
        <w:tc>
          <w:tcPr>
            <w:tcW w:type="dxa" w:w="1440"/>
          </w:tcPr>
          <w:p>
            <w:r>
              <w:t>51,9%</w:t>
            </w:r>
          </w:p>
        </w:tc>
      </w:tr>
      <w:tr>
        <w:tc>
          <w:tcPr>
            <w:tcW w:type="dxa" w:w="1440"/>
          </w:tcPr>
          <w:p>
            <w:r>
              <w:t>2025-11-23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164,17</w:t>
            </w:r>
          </w:p>
        </w:tc>
        <w:tc>
          <w:tcPr>
            <w:tcW w:type="dxa" w:w="1440"/>
          </w:tcPr>
          <w:p>
            <w:r>
              <w:t>100,56</w:t>
            </w:r>
          </w:p>
        </w:tc>
        <w:tc>
          <w:tcPr>
            <w:tcW w:type="dxa" w:w="1440"/>
          </w:tcPr>
          <w:p>
            <w:r>
              <w:t>63,61</w:t>
            </w:r>
          </w:p>
        </w:tc>
        <w:tc>
          <w:tcPr>
            <w:tcW w:type="dxa" w:w="1440"/>
          </w:tcPr>
          <w:p>
            <w:r>
              <w:t>38,7%</w:t>
            </w:r>
          </w:p>
        </w:tc>
      </w:tr>
      <w:tr>
        <w:tc>
          <w:tcPr>
            <w:tcW w:type="dxa" w:w="1440"/>
          </w:tcPr>
          <w:p>
            <w:r>
              <w:t>2025-11-24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483,9</w:t>
            </w:r>
          </w:p>
        </w:tc>
        <w:tc>
          <w:tcPr>
            <w:tcW w:type="dxa" w:w="1440"/>
          </w:tcPr>
          <w:p>
            <w:r>
              <w:t>753,08</w:t>
            </w:r>
          </w:p>
        </w:tc>
        <w:tc>
          <w:tcPr>
            <w:tcW w:type="dxa" w:w="1440"/>
          </w:tcPr>
          <w:p>
            <w:r>
              <w:t>269,18</w:t>
            </w:r>
          </w:p>
        </w:tc>
        <w:tc>
          <w:tcPr>
            <w:tcW w:type="dxa" w:w="1440"/>
          </w:tcPr>
          <w:p>
            <w:r>
              <w:t>55,6%</w:t>
            </w:r>
          </w:p>
        </w:tc>
      </w:tr>
      <w:tr>
        <w:tc>
          <w:tcPr>
            <w:tcW w:type="dxa" w:w="1440"/>
          </w:tcPr>
          <w:p>
            <w:r>
              <w:t>2025-11-25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361,6</w:t>
            </w:r>
          </w:p>
        </w:tc>
        <w:tc>
          <w:tcPr>
            <w:tcW w:type="dxa" w:w="1440"/>
          </w:tcPr>
          <w:p>
            <w:r>
              <w:t>554,22</w:t>
            </w:r>
          </w:p>
        </w:tc>
        <w:tc>
          <w:tcPr>
            <w:tcW w:type="dxa" w:w="1440"/>
          </w:tcPr>
          <w:p>
            <w:r>
              <w:t>192,62</w:t>
            </w:r>
          </w:p>
        </w:tc>
        <w:tc>
          <w:tcPr>
            <w:tcW w:type="dxa" w:w="1440"/>
          </w:tcPr>
          <w:p>
            <w:r>
              <w:t>53,3%</w:t>
            </w:r>
          </w:p>
        </w:tc>
      </w:tr>
      <w:tr>
        <w:tc>
          <w:tcPr>
            <w:tcW w:type="dxa" w:w="1440"/>
          </w:tcPr>
          <w:p>
            <w:r>
              <w:t>2025-11-26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338,34</w:t>
            </w:r>
          </w:p>
        </w:tc>
        <w:tc>
          <w:tcPr>
            <w:tcW w:type="dxa" w:w="1440"/>
          </w:tcPr>
          <w:p>
            <w:r>
              <w:t>554,51</w:t>
            </w:r>
          </w:p>
        </w:tc>
        <w:tc>
          <w:tcPr>
            <w:tcW w:type="dxa" w:w="1440"/>
          </w:tcPr>
          <w:p>
            <w:r>
              <w:t>216,17</w:t>
            </w:r>
          </w:p>
        </w:tc>
        <w:tc>
          <w:tcPr>
            <w:tcW w:type="dxa" w:w="1440"/>
          </w:tcPr>
          <w:p>
            <w:r>
              <w:t>63,9%</w:t>
            </w:r>
          </w:p>
        </w:tc>
      </w:tr>
      <w:tr>
        <w:tc>
          <w:tcPr>
            <w:tcW w:type="dxa" w:w="1440"/>
          </w:tcPr>
          <w:p>
            <w:r>
              <w:t>2025-11-27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393,27</w:t>
            </w:r>
          </w:p>
        </w:tc>
        <w:tc>
          <w:tcPr>
            <w:tcW w:type="dxa" w:w="1440"/>
          </w:tcPr>
          <w:p>
            <w:r>
              <w:t>652,44</w:t>
            </w:r>
          </w:p>
        </w:tc>
        <w:tc>
          <w:tcPr>
            <w:tcW w:type="dxa" w:w="1440"/>
          </w:tcPr>
          <w:p>
            <w:r>
              <w:t>259,17</w:t>
            </w:r>
          </w:p>
        </w:tc>
        <w:tc>
          <w:tcPr>
            <w:tcW w:type="dxa" w:w="1440"/>
          </w:tcPr>
          <w:p>
            <w:r>
              <w:t>65,9%</w:t>
            </w:r>
          </w:p>
        </w:tc>
      </w:tr>
      <w:tr>
        <w:tc>
          <w:tcPr>
            <w:tcW w:type="dxa" w:w="1440"/>
          </w:tcPr>
          <w:p>
            <w:r>
              <w:t>2025-11-28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362,13</w:t>
            </w:r>
          </w:p>
        </w:tc>
        <w:tc>
          <w:tcPr>
            <w:tcW w:type="dxa" w:w="1440"/>
          </w:tcPr>
          <w:p>
            <w:r>
              <w:t>606,63</w:t>
            </w:r>
          </w:p>
        </w:tc>
        <w:tc>
          <w:tcPr>
            <w:tcW w:type="dxa" w:w="1440"/>
          </w:tcPr>
          <w:p>
            <w:r>
              <w:t>244,5</w:t>
            </w:r>
          </w:p>
        </w:tc>
        <w:tc>
          <w:tcPr>
            <w:tcW w:type="dxa" w:w="1440"/>
          </w:tcPr>
          <w:p>
            <w:r>
              <w:t>67,5%</w:t>
            </w:r>
          </w:p>
        </w:tc>
      </w:tr>
      <w:tr>
        <w:tc>
          <w:tcPr>
            <w:tcW w:type="dxa" w:w="1440"/>
          </w:tcPr>
          <w:p>
            <w:r>
              <w:t>2025-11-29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346</w:t>
            </w:r>
          </w:p>
        </w:tc>
        <w:tc>
          <w:tcPr>
            <w:tcW w:type="dxa" w:w="1440"/>
          </w:tcPr>
          <w:p>
            <w:r>
              <w:t>559,46</w:t>
            </w:r>
          </w:p>
        </w:tc>
        <w:tc>
          <w:tcPr>
            <w:tcW w:type="dxa" w:w="1440"/>
          </w:tcPr>
          <w:p>
            <w:r>
              <w:t>213,46</w:t>
            </w:r>
          </w:p>
        </w:tc>
        <w:tc>
          <w:tcPr>
            <w:tcW w:type="dxa" w:w="1440"/>
          </w:tcPr>
          <w:p>
            <w:r>
              <w:t>61,7%</w:t>
            </w:r>
          </w:p>
        </w:tc>
      </w:tr>
      <w:tr>
        <w:tc>
          <w:tcPr>
            <w:tcW w:type="dxa" w:w="1440"/>
          </w:tcPr>
          <w:p>
            <w:r>
              <w:t>2025-11-30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286,95</w:t>
            </w:r>
          </w:p>
        </w:tc>
        <w:tc>
          <w:tcPr>
            <w:tcW w:type="dxa" w:w="1440"/>
          </w:tcPr>
          <w:p>
            <w:r>
              <w:t>496,04</w:t>
            </w:r>
          </w:p>
        </w:tc>
        <w:tc>
          <w:tcPr>
            <w:tcW w:type="dxa" w:w="1440"/>
          </w:tcPr>
          <w:p>
            <w:r>
              <w:t>209,09</w:t>
            </w:r>
          </w:p>
        </w:tc>
        <w:tc>
          <w:tcPr>
            <w:tcW w:type="dxa" w:w="1440"/>
          </w:tcPr>
          <w:p>
            <w:r>
              <w:t>72,9%</w:t>
            </w:r>
          </w:p>
        </w:tc>
      </w:tr>
      <w:tr>
        <w:tc>
          <w:tcPr>
            <w:tcW w:type="dxa" w:w="1440"/>
          </w:tcPr>
          <w:p>
            <w:r>
              <w:t>2025-12-01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312</w:t>
            </w:r>
          </w:p>
        </w:tc>
        <w:tc>
          <w:tcPr>
            <w:tcW w:type="dxa" w:w="1440"/>
          </w:tcPr>
          <w:p>
            <w:r>
              <w:t>551,25</w:t>
            </w:r>
          </w:p>
        </w:tc>
        <w:tc>
          <w:tcPr>
            <w:tcW w:type="dxa" w:w="1440"/>
          </w:tcPr>
          <w:p>
            <w:r>
              <w:t>239,25</w:t>
            </w:r>
          </w:p>
        </w:tc>
        <w:tc>
          <w:tcPr>
            <w:tcW w:type="dxa" w:w="1440"/>
          </w:tcPr>
          <w:p>
            <w:r>
              <w:t>76,7%</w:t>
            </w:r>
          </w:p>
        </w:tc>
      </w:tr>
      <w:tr>
        <w:tc>
          <w:tcPr>
            <w:tcW w:type="dxa" w:w="1440"/>
          </w:tcPr>
          <w:p>
            <w:r>
              <w:t>2025-12-02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329,82</w:t>
            </w:r>
          </w:p>
        </w:tc>
        <w:tc>
          <w:tcPr>
            <w:tcW w:type="dxa" w:w="1440"/>
          </w:tcPr>
          <w:p>
            <w:r>
              <w:t>571,96</w:t>
            </w:r>
          </w:p>
        </w:tc>
        <w:tc>
          <w:tcPr>
            <w:tcW w:type="dxa" w:w="1440"/>
          </w:tcPr>
          <w:p>
            <w:r>
              <w:t>242,14</w:t>
            </w:r>
          </w:p>
        </w:tc>
        <w:tc>
          <w:tcPr>
            <w:tcW w:type="dxa" w:w="1440"/>
          </w:tcPr>
          <w:p>
            <w:r>
              <w:t>73,4%</w:t>
            </w:r>
          </w:p>
        </w:tc>
      </w:tr>
      <w:tr>
        <w:tc>
          <w:tcPr>
            <w:tcW w:type="dxa" w:w="1440"/>
          </w:tcPr>
          <w:p>
            <w:r>
              <w:t>2025-12-03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401,34</w:t>
            </w:r>
          </w:p>
        </w:tc>
        <w:tc>
          <w:tcPr>
            <w:tcW w:type="dxa" w:w="1440"/>
          </w:tcPr>
          <w:p>
            <w:r>
              <w:t>647,65</w:t>
            </w:r>
          </w:p>
        </w:tc>
        <w:tc>
          <w:tcPr>
            <w:tcW w:type="dxa" w:w="1440"/>
          </w:tcPr>
          <w:p>
            <w:r>
              <w:t>246,31</w:t>
            </w:r>
          </w:p>
        </w:tc>
        <w:tc>
          <w:tcPr>
            <w:tcW w:type="dxa" w:w="1440"/>
          </w:tcPr>
          <w:p>
            <w:r>
              <w:t>61,4%</w:t>
            </w:r>
          </w:p>
        </w:tc>
      </w:tr>
      <w:tr>
        <w:tc>
          <w:tcPr>
            <w:tcW w:type="dxa" w:w="1440"/>
          </w:tcPr>
          <w:p>
            <w:r>
              <w:t>2025-12-04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513,78</w:t>
            </w:r>
          </w:p>
        </w:tc>
        <w:tc>
          <w:tcPr>
            <w:tcW w:type="dxa" w:w="1440"/>
          </w:tcPr>
          <w:p>
            <w:r>
              <w:t>830,01</w:t>
            </w:r>
          </w:p>
        </w:tc>
        <w:tc>
          <w:tcPr>
            <w:tcW w:type="dxa" w:w="1440"/>
          </w:tcPr>
          <w:p>
            <w:r>
              <w:t>316,23</w:t>
            </w:r>
          </w:p>
        </w:tc>
        <w:tc>
          <w:tcPr>
            <w:tcW w:type="dxa" w:w="1440"/>
          </w:tcPr>
          <w:p>
            <w:r>
              <w:t>61,5%</w:t>
            </w:r>
          </w:p>
        </w:tc>
      </w:tr>
      <w:tr>
        <w:tc>
          <w:tcPr>
            <w:tcW w:type="dxa" w:w="1440"/>
          </w:tcPr>
          <w:p>
            <w:r>
              <w:t>2025-12-05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390,71</w:t>
            </w:r>
          </w:p>
        </w:tc>
        <w:tc>
          <w:tcPr>
            <w:tcW w:type="dxa" w:w="1440"/>
          </w:tcPr>
          <w:p>
            <w:r>
              <w:t>669,76</w:t>
            </w:r>
          </w:p>
        </w:tc>
        <w:tc>
          <w:tcPr>
            <w:tcW w:type="dxa" w:w="1440"/>
          </w:tcPr>
          <w:p>
            <w:r>
              <w:t>279,05</w:t>
            </w:r>
          </w:p>
        </w:tc>
        <w:tc>
          <w:tcPr>
            <w:tcW w:type="dxa" w:w="1440"/>
          </w:tcPr>
          <w:p>
            <w:r>
              <w:t>71,4%</w:t>
            </w:r>
          </w:p>
        </w:tc>
      </w:tr>
      <w:tr>
        <w:tc>
          <w:tcPr>
            <w:tcW w:type="dxa" w:w="1440"/>
          </w:tcPr>
          <w:p>
            <w:r>
              <w:t>2025-12-06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298,91</w:t>
            </w:r>
          </w:p>
        </w:tc>
        <w:tc>
          <w:tcPr>
            <w:tcW w:type="dxa" w:w="1440"/>
          </w:tcPr>
          <w:p>
            <w:r>
              <w:t>506,53</w:t>
            </w:r>
          </w:p>
        </w:tc>
        <w:tc>
          <w:tcPr>
            <w:tcW w:type="dxa" w:w="1440"/>
          </w:tcPr>
          <w:p>
            <w:r>
              <w:t>207,62</w:t>
            </w:r>
          </w:p>
        </w:tc>
        <w:tc>
          <w:tcPr>
            <w:tcW w:type="dxa" w:w="1440"/>
          </w:tcPr>
          <w:p>
            <w:r>
              <w:t>69,5%</w:t>
            </w:r>
          </w:p>
        </w:tc>
      </w:tr>
      <w:tr>
        <w:tc>
          <w:tcPr>
            <w:tcW w:type="dxa" w:w="1440"/>
          </w:tcPr>
          <w:p>
            <w:r>
              <w:t>2025-12-07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149,68</w:t>
            </w:r>
          </w:p>
        </w:tc>
        <w:tc>
          <w:tcPr>
            <w:tcW w:type="dxa" w:w="1440"/>
          </w:tcPr>
          <w:p>
            <w:r>
              <w:t>334,28</w:t>
            </w:r>
          </w:p>
        </w:tc>
        <w:tc>
          <w:tcPr>
            <w:tcW w:type="dxa" w:w="1440"/>
          </w:tcPr>
          <w:p>
            <w:r>
              <w:t>184,6</w:t>
            </w:r>
          </w:p>
        </w:tc>
        <w:tc>
          <w:tcPr>
            <w:tcW w:type="dxa" w:w="1440"/>
          </w:tcPr>
          <w:p>
            <w:r>
              <w:t>123,3%</w:t>
            </w:r>
          </w:p>
        </w:tc>
      </w:tr>
      <w:tr>
        <w:tc>
          <w:tcPr>
            <w:tcW w:type="dxa" w:w="1440"/>
          </w:tcPr>
          <w:p>
            <w:r>
              <w:t>2025-12-08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285,97</w:t>
            </w:r>
          </w:p>
        </w:tc>
        <w:tc>
          <w:tcPr>
            <w:tcW w:type="dxa" w:w="1440"/>
          </w:tcPr>
          <w:p>
            <w:r>
              <w:t>444,54</w:t>
            </w:r>
          </w:p>
        </w:tc>
        <w:tc>
          <w:tcPr>
            <w:tcW w:type="dxa" w:w="1440"/>
          </w:tcPr>
          <w:p>
            <w:r>
              <w:t>158,57</w:t>
            </w:r>
          </w:p>
        </w:tc>
        <w:tc>
          <w:tcPr>
            <w:tcW w:type="dxa" w:w="1440"/>
          </w:tcPr>
          <w:p>
            <w:r>
              <w:t>55,4%</w:t>
            </w:r>
          </w:p>
        </w:tc>
      </w:tr>
      <w:tr>
        <w:tc>
          <w:tcPr>
            <w:tcW w:type="dxa" w:w="1440"/>
          </w:tcPr>
          <w:p>
            <w:r>
              <w:t>2025-12-09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409,96</w:t>
            </w:r>
          </w:p>
        </w:tc>
        <w:tc>
          <w:tcPr>
            <w:tcW w:type="dxa" w:w="1440"/>
          </w:tcPr>
          <w:p>
            <w:r>
              <w:t>700,07</w:t>
            </w:r>
          </w:p>
        </w:tc>
        <w:tc>
          <w:tcPr>
            <w:tcW w:type="dxa" w:w="1440"/>
          </w:tcPr>
          <w:p>
            <w:r>
              <w:t>290,11</w:t>
            </w:r>
          </w:p>
        </w:tc>
        <w:tc>
          <w:tcPr>
            <w:tcW w:type="dxa" w:w="1440"/>
          </w:tcPr>
          <w:p>
            <w:r>
              <w:t>70,8%</w:t>
            </w:r>
          </w:p>
        </w:tc>
      </w:tr>
      <w:tr>
        <w:tc>
          <w:tcPr>
            <w:tcW w:type="dxa" w:w="1440"/>
          </w:tcPr>
          <w:p>
            <w:r>
              <w:t>2025-12-10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510,16</w:t>
            </w:r>
          </w:p>
        </w:tc>
        <w:tc>
          <w:tcPr>
            <w:tcW w:type="dxa" w:w="1440"/>
          </w:tcPr>
          <w:p>
            <w:r>
              <w:t>254,16</w:t>
            </w:r>
          </w:p>
        </w:tc>
        <w:tc>
          <w:tcPr>
            <w:tcW w:type="dxa" w:w="1440"/>
          </w:tcPr>
          <w:p>
            <w:r>
              <w:t>99,3%</w:t>
            </w:r>
          </w:p>
        </w:tc>
      </w:tr>
      <w:tr>
        <w:tc>
          <w:tcPr>
            <w:tcW w:type="dxa" w:w="1440"/>
          </w:tcPr>
          <w:p>
            <w:r>
              <w:t>2025-12-11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405,06</w:t>
            </w:r>
          </w:p>
        </w:tc>
        <w:tc>
          <w:tcPr>
            <w:tcW w:type="dxa" w:w="1440"/>
          </w:tcPr>
          <w:p>
            <w:r>
              <w:t>637,58</w:t>
            </w:r>
          </w:p>
        </w:tc>
        <w:tc>
          <w:tcPr>
            <w:tcW w:type="dxa" w:w="1440"/>
          </w:tcPr>
          <w:p>
            <w:r>
              <w:t>232,52</w:t>
            </w:r>
          </w:p>
        </w:tc>
        <w:tc>
          <w:tcPr>
            <w:tcW w:type="dxa" w:w="1440"/>
          </w:tcPr>
          <w:p>
            <w:r>
              <w:t>57,4%</w:t>
            </w:r>
          </w:p>
        </w:tc>
      </w:tr>
      <w:tr>
        <w:tc>
          <w:tcPr>
            <w:tcW w:type="dxa" w:w="1440"/>
          </w:tcPr>
          <w:p>
            <w:r>
              <w:t>2025-12-12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436,77</w:t>
            </w:r>
          </w:p>
        </w:tc>
        <w:tc>
          <w:tcPr>
            <w:tcW w:type="dxa" w:w="1440"/>
          </w:tcPr>
          <w:p>
            <w:r>
              <w:t>682,77</w:t>
            </w:r>
          </w:p>
        </w:tc>
        <w:tc>
          <w:tcPr>
            <w:tcW w:type="dxa" w:w="1440"/>
          </w:tcPr>
          <w:p>
            <w:r>
              <w:t>246</w:t>
            </w:r>
          </w:p>
        </w:tc>
        <w:tc>
          <w:tcPr>
            <w:tcW w:type="dxa" w:w="1440"/>
          </w:tcPr>
          <w:p>
            <w:r>
              <w:t>56,3%</w:t>
            </w:r>
          </w:p>
        </w:tc>
      </w:tr>
      <w:tr>
        <w:tc>
          <w:tcPr>
            <w:tcW w:type="dxa" w:w="1440"/>
          </w:tcPr>
          <w:p>
            <w:r>
              <w:t>2025-12-13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379,28</w:t>
            </w:r>
          </w:p>
        </w:tc>
        <w:tc>
          <w:tcPr>
            <w:tcW w:type="dxa" w:w="1440"/>
          </w:tcPr>
          <w:p>
            <w:r>
              <w:t>567,97</w:t>
            </w:r>
          </w:p>
        </w:tc>
        <w:tc>
          <w:tcPr>
            <w:tcW w:type="dxa" w:w="1440"/>
          </w:tcPr>
          <w:p>
            <w:r>
              <w:t>188,69</w:t>
            </w:r>
          </w:p>
        </w:tc>
        <w:tc>
          <w:tcPr>
            <w:tcW w:type="dxa" w:w="1440"/>
          </w:tcPr>
          <w:p>
            <w:r>
              <w:t>49,7%</w:t>
            </w:r>
          </w:p>
        </w:tc>
      </w:tr>
      <w:tr>
        <w:tc>
          <w:tcPr>
            <w:tcW w:type="dxa" w:w="1440"/>
          </w:tcPr>
          <w:p>
            <w:r>
              <w:t>2025-12-14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250,01</w:t>
            </w:r>
          </w:p>
        </w:tc>
        <w:tc>
          <w:tcPr>
            <w:tcW w:type="dxa" w:w="1440"/>
          </w:tcPr>
          <w:p>
            <w:r>
              <w:t>397,48</w:t>
            </w:r>
          </w:p>
        </w:tc>
        <w:tc>
          <w:tcPr>
            <w:tcW w:type="dxa" w:w="1440"/>
          </w:tcPr>
          <w:p>
            <w:r>
              <w:t>147,47</w:t>
            </w:r>
          </w:p>
        </w:tc>
        <w:tc>
          <w:tcPr>
            <w:tcW w:type="dxa" w:w="1440"/>
          </w:tcPr>
          <w:p>
            <w:r>
              <w:t>59%</w:t>
            </w:r>
          </w:p>
        </w:tc>
      </w:tr>
      <w:tr>
        <w:tc>
          <w:tcPr>
            <w:tcW w:type="dxa" w:w="1440"/>
          </w:tcPr>
          <w:p>
            <w:r>
              <w:t>2025-12-15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444,81</w:t>
            </w:r>
          </w:p>
        </w:tc>
        <w:tc>
          <w:tcPr>
            <w:tcW w:type="dxa" w:w="1440"/>
          </w:tcPr>
          <w:p>
            <w:r>
              <w:t>661,39</w:t>
            </w:r>
          </w:p>
        </w:tc>
        <w:tc>
          <w:tcPr>
            <w:tcW w:type="dxa" w:w="1440"/>
          </w:tcPr>
          <w:p>
            <w:r>
              <w:t>216,58</w:t>
            </w:r>
          </w:p>
        </w:tc>
        <w:tc>
          <w:tcPr>
            <w:tcW w:type="dxa" w:w="1440"/>
          </w:tcPr>
          <w:p>
            <w:r>
              <w:t>48,7%</w:t>
            </w:r>
          </w:p>
        </w:tc>
      </w:tr>
      <w:tr>
        <w:tc>
          <w:tcPr>
            <w:tcW w:type="dxa" w:w="1440"/>
          </w:tcPr>
          <w:p>
            <w:r>
              <w:t>2025-12-16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447,18</w:t>
            </w:r>
          </w:p>
        </w:tc>
        <w:tc>
          <w:tcPr>
            <w:tcW w:type="dxa" w:w="1440"/>
          </w:tcPr>
          <w:p>
            <w:r>
              <w:t>687,3</w:t>
            </w:r>
          </w:p>
        </w:tc>
        <w:tc>
          <w:tcPr>
            <w:tcW w:type="dxa" w:w="1440"/>
          </w:tcPr>
          <w:p>
            <w:r>
              <w:t>240,12</w:t>
            </w:r>
          </w:p>
        </w:tc>
        <w:tc>
          <w:tcPr>
            <w:tcW w:type="dxa" w:w="1440"/>
          </w:tcPr>
          <w:p>
            <w:r>
              <w:t>53,7%</w:t>
            </w:r>
          </w:p>
        </w:tc>
      </w:tr>
      <w:tr>
        <w:tc>
          <w:tcPr>
            <w:tcW w:type="dxa" w:w="1440"/>
          </w:tcPr>
          <w:p>
            <w:r>
              <w:t>2025-12-17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395,03</w:t>
            </w:r>
          </w:p>
        </w:tc>
        <w:tc>
          <w:tcPr>
            <w:tcW w:type="dxa" w:w="1440"/>
          </w:tcPr>
          <w:p>
            <w:r>
              <w:t>628,66</w:t>
            </w:r>
          </w:p>
        </w:tc>
        <w:tc>
          <w:tcPr>
            <w:tcW w:type="dxa" w:w="1440"/>
          </w:tcPr>
          <w:p>
            <w:r>
              <w:t>233,63</w:t>
            </w:r>
          </w:p>
        </w:tc>
        <w:tc>
          <w:tcPr>
            <w:tcW w:type="dxa" w:w="1440"/>
          </w:tcPr>
          <w:p>
            <w:r>
              <w:t>59,1%</w:t>
            </w:r>
          </w:p>
        </w:tc>
      </w:tr>
      <w:tr>
        <w:tc>
          <w:tcPr>
            <w:tcW w:type="dxa" w:w="1440"/>
          </w:tcPr>
          <w:p>
            <w:r>
              <w:t>2025-12-18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448,26</w:t>
            </w:r>
          </w:p>
        </w:tc>
        <w:tc>
          <w:tcPr>
            <w:tcW w:type="dxa" w:w="1440"/>
          </w:tcPr>
          <w:p>
            <w:r>
              <w:t>698,53</w:t>
            </w:r>
          </w:p>
        </w:tc>
        <w:tc>
          <w:tcPr>
            <w:tcW w:type="dxa" w:w="1440"/>
          </w:tcPr>
          <w:p>
            <w:r>
              <w:t>250,27</w:t>
            </w:r>
          </w:p>
        </w:tc>
        <w:tc>
          <w:tcPr>
            <w:tcW w:type="dxa" w:w="1440"/>
          </w:tcPr>
          <w:p>
            <w:r>
              <w:t>55,8%</w:t>
            </w:r>
          </w:p>
        </w:tc>
      </w:tr>
      <w:tr>
        <w:tc>
          <w:tcPr>
            <w:tcW w:type="dxa" w:w="1440"/>
          </w:tcPr>
          <w:p>
            <w:r>
              <w:t>2025-12-19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414,41</w:t>
            </w:r>
          </w:p>
        </w:tc>
        <w:tc>
          <w:tcPr>
            <w:tcW w:type="dxa" w:w="1440"/>
          </w:tcPr>
          <w:p>
            <w:r>
              <w:t>654,99</w:t>
            </w:r>
          </w:p>
        </w:tc>
        <w:tc>
          <w:tcPr>
            <w:tcW w:type="dxa" w:w="1440"/>
          </w:tcPr>
          <w:p>
            <w:r>
              <w:t>240,58</w:t>
            </w:r>
          </w:p>
        </w:tc>
        <w:tc>
          <w:tcPr>
            <w:tcW w:type="dxa" w:w="1440"/>
          </w:tcPr>
          <w:p>
            <w:r>
              <w:t>58,1%</w:t>
            </w:r>
          </w:p>
        </w:tc>
      </w:tr>
      <w:tr>
        <w:tc>
          <w:tcPr>
            <w:tcW w:type="dxa" w:w="1440"/>
          </w:tcPr>
          <w:p>
            <w:r>
              <w:t>2025-12-20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269,31</w:t>
            </w:r>
          </w:p>
        </w:tc>
        <w:tc>
          <w:tcPr>
            <w:tcW w:type="dxa" w:w="1440"/>
          </w:tcPr>
          <w:p>
            <w:r>
              <w:t>450,08</w:t>
            </w:r>
          </w:p>
        </w:tc>
        <w:tc>
          <w:tcPr>
            <w:tcW w:type="dxa" w:w="1440"/>
          </w:tcPr>
          <w:p>
            <w:r>
              <w:t>180,77</w:t>
            </w:r>
          </w:p>
        </w:tc>
        <w:tc>
          <w:tcPr>
            <w:tcW w:type="dxa" w:w="1440"/>
          </w:tcPr>
          <w:p>
            <w:r>
              <w:t>67,1%</w:t>
            </w:r>
          </w:p>
        </w:tc>
      </w:tr>
      <w:tr>
        <w:tc>
          <w:tcPr>
            <w:tcW w:type="dxa" w:w="1440"/>
          </w:tcPr>
          <w:p>
            <w:r>
              <w:t>2025-12-21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280,61</w:t>
            </w:r>
          </w:p>
        </w:tc>
        <w:tc>
          <w:tcPr>
            <w:tcW w:type="dxa" w:w="1440"/>
          </w:tcPr>
          <w:p>
            <w:r>
              <w:t>466,62</w:t>
            </w:r>
          </w:p>
        </w:tc>
        <w:tc>
          <w:tcPr>
            <w:tcW w:type="dxa" w:w="1440"/>
          </w:tcPr>
          <w:p>
            <w:r>
              <w:t>186,01</w:t>
            </w:r>
          </w:p>
        </w:tc>
        <w:tc>
          <w:tcPr>
            <w:tcW w:type="dxa" w:w="1440"/>
          </w:tcPr>
          <w:p>
            <w:r>
              <w:t>66,3%</w:t>
            </w:r>
          </w:p>
        </w:tc>
      </w:tr>
      <w:tr>
        <w:tc>
          <w:tcPr>
            <w:tcW w:type="dxa" w:w="1440"/>
          </w:tcPr>
          <w:p>
            <w:r>
              <w:t>2025-12-22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371,69</w:t>
            </w:r>
          </w:p>
        </w:tc>
        <w:tc>
          <w:tcPr>
            <w:tcW w:type="dxa" w:w="1440"/>
          </w:tcPr>
          <w:p>
            <w:r>
              <w:t>611,57</w:t>
            </w:r>
          </w:p>
        </w:tc>
        <w:tc>
          <w:tcPr>
            <w:tcW w:type="dxa" w:w="1440"/>
          </w:tcPr>
          <w:p>
            <w:r>
              <w:t>239,88</w:t>
            </w:r>
          </w:p>
        </w:tc>
        <w:tc>
          <w:tcPr>
            <w:tcW w:type="dxa" w:w="1440"/>
          </w:tcPr>
          <w:p>
            <w:r>
              <w:t>64,5%</w:t>
            </w:r>
          </w:p>
        </w:tc>
      </w:tr>
      <w:tr>
        <w:tc>
          <w:tcPr>
            <w:tcW w:type="dxa" w:w="1440"/>
          </w:tcPr>
          <w:p>
            <w:r>
              <w:t>2025-12-23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284,8</w:t>
            </w:r>
          </w:p>
        </w:tc>
        <w:tc>
          <w:tcPr>
            <w:tcW w:type="dxa" w:w="1440"/>
          </w:tcPr>
          <w:p>
            <w:r>
              <w:t>499,12</w:t>
            </w:r>
          </w:p>
        </w:tc>
        <w:tc>
          <w:tcPr>
            <w:tcW w:type="dxa" w:w="1440"/>
          </w:tcPr>
          <w:p>
            <w:r>
              <w:t>214,32</w:t>
            </w:r>
          </w:p>
        </w:tc>
        <w:tc>
          <w:tcPr>
            <w:tcW w:type="dxa" w:w="1440"/>
          </w:tcPr>
          <w:p>
            <w:r>
              <w:t>75,3%</w:t>
            </w:r>
          </w:p>
        </w:tc>
      </w:tr>
      <w:tr>
        <w:tc>
          <w:tcPr>
            <w:tcW w:type="dxa" w:w="1440"/>
          </w:tcPr>
          <w:p>
            <w:r>
              <w:t>2025-12-24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364,19</w:t>
            </w:r>
          </w:p>
        </w:tc>
        <w:tc>
          <w:tcPr>
            <w:tcW w:type="dxa" w:w="1440"/>
          </w:tcPr>
          <w:p>
            <w:r>
              <w:t>530,5</w:t>
            </w:r>
          </w:p>
        </w:tc>
        <w:tc>
          <w:tcPr>
            <w:tcW w:type="dxa" w:w="1440"/>
          </w:tcPr>
          <w:p>
            <w:r>
              <w:t>166,31</w:t>
            </w:r>
          </w:p>
        </w:tc>
        <w:tc>
          <w:tcPr>
            <w:tcW w:type="dxa" w:w="1440"/>
          </w:tcPr>
          <w:p>
            <w:r>
              <w:t>45,7%</w:t>
            </w:r>
          </w:p>
        </w:tc>
      </w:tr>
      <w:tr>
        <w:tc>
          <w:tcPr>
            <w:tcW w:type="dxa" w:w="1440"/>
          </w:tcPr>
          <w:p>
            <w:r>
              <w:t>2025-12-25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440"/>
          </w:tcPr>
          <w:p>
            <w:r>
              <w:t>438,92</w:t>
            </w:r>
          </w:p>
        </w:tc>
        <w:tc>
          <w:tcPr>
            <w:tcW w:type="dxa" w:w="1440"/>
          </w:tcPr>
          <w:p>
            <w:r>
              <w:t>198,92</w:t>
            </w:r>
          </w:p>
        </w:tc>
        <w:tc>
          <w:tcPr>
            <w:tcW w:type="dxa" w:w="1440"/>
          </w:tcPr>
          <w:p>
            <w:r>
              <w:t>82,9%</w:t>
            </w:r>
          </w:p>
        </w:tc>
      </w:tr>
      <w:tr>
        <w:tc>
          <w:tcPr>
            <w:tcW w:type="dxa" w:w="1440"/>
          </w:tcPr>
          <w:p>
            <w:r>
              <w:t>2025-12-26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371,88</w:t>
            </w:r>
          </w:p>
        </w:tc>
        <w:tc>
          <w:tcPr>
            <w:tcW w:type="dxa" w:w="1440"/>
          </w:tcPr>
          <w:p>
            <w:r>
              <w:t>587,13</w:t>
            </w:r>
          </w:p>
        </w:tc>
        <w:tc>
          <w:tcPr>
            <w:tcW w:type="dxa" w:w="1440"/>
          </w:tcPr>
          <w:p>
            <w:r>
              <w:t>215,25</w:t>
            </w:r>
          </w:p>
        </w:tc>
        <w:tc>
          <w:tcPr>
            <w:tcW w:type="dxa" w:w="1440"/>
          </w:tcPr>
          <w:p>
            <w:r>
              <w:t>57,9%</w:t>
            </w:r>
          </w:p>
        </w:tc>
      </w:tr>
      <w:tr>
        <w:tc>
          <w:tcPr>
            <w:tcW w:type="dxa" w:w="1440"/>
          </w:tcPr>
          <w:p>
            <w:r>
              <w:t>2025-12-27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293,78</w:t>
            </w:r>
          </w:p>
        </w:tc>
        <w:tc>
          <w:tcPr>
            <w:tcW w:type="dxa" w:w="1440"/>
          </w:tcPr>
          <w:p>
            <w:r>
              <w:t>480,4</w:t>
            </w:r>
          </w:p>
        </w:tc>
        <w:tc>
          <w:tcPr>
            <w:tcW w:type="dxa" w:w="1440"/>
          </w:tcPr>
          <w:p>
            <w:r>
              <w:t>186,62</w:t>
            </w:r>
          </w:p>
        </w:tc>
        <w:tc>
          <w:tcPr>
            <w:tcW w:type="dxa" w:w="1440"/>
          </w:tcPr>
          <w:p>
            <w:r>
              <w:t>63,5%</w:t>
            </w:r>
          </w:p>
        </w:tc>
      </w:tr>
      <w:tr>
        <w:tc>
          <w:tcPr>
            <w:tcW w:type="dxa" w:w="1440"/>
          </w:tcPr>
          <w:p>
            <w:r>
              <w:t>2025-12-28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315,48</w:t>
            </w:r>
          </w:p>
        </w:tc>
        <w:tc>
          <w:tcPr>
            <w:tcW w:type="dxa" w:w="1440"/>
          </w:tcPr>
          <w:p>
            <w:r>
              <w:t>473,6</w:t>
            </w:r>
          </w:p>
        </w:tc>
        <w:tc>
          <w:tcPr>
            <w:tcW w:type="dxa" w:w="1440"/>
          </w:tcPr>
          <w:p>
            <w:r>
              <w:t>158,12</w:t>
            </w:r>
          </w:p>
        </w:tc>
        <w:tc>
          <w:tcPr>
            <w:tcW w:type="dxa" w:w="1440"/>
          </w:tcPr>
          <w:p>
            <w:r>
              <w:t>50,1%</w:t>
            </w:r>
          </w:p>
        </w:tc>
      </w:tr>
      <w:tr>
        <w:tc>
          <w:tcPr>
            <w:tcW w:type="dxa" w:w="1440"/>
          </w:tcPr>
          <w:p>
            <w:r>
              <w:t>2025-12-29</w:t>
            </w:r>
          </w:p>
        </w:tc>
        <w:tc>
          <w:tcPr>
            <w:tcW w:type="dxa" w:w="1440"/>
          </w:tcPr>
          <w:p>
            <w:r>
              <w:t>martesatriz Principal Bupa</w:t>
            </w:r>
          </w:p>
        </w:tc>
        <w:tc>
          <w:tcPr>
            <w:tcW w:type="dxa" w:w="1440"/>
          </w:tcPr>
          <w:p>
            <w:r>
              <w:t>323,32</w:t>
            </w:r>
          </w:p>
        </w:tc>
        <w:tc>
          <w:tcPr>
            <w:tcW w:type="dxa" w:w="1440"/>
          </w:tcPr>
          <w:p>
            <w:r>
              <w:t>548,34</w:t>
            </w:r>
          </w:p>
        </w:tc>
        <w:tc>
          <w:tcPr>
            <w:tcW w:type="dxa" w:w="1440"/>
          </w:tcPr>
          <w:p>
            <w:r>
              <w:t>225,02</w:t>
            </w:r>
          </w:p>
        </w:tc>
        <w:tc>
          <w:tcPr>
            <w:tcW w:type="dxa" w:w="1440"/>
          </w:tcPr>
          <w:p>
            <w:r>
              <w:t>69,6%</w:t>
            </w:r>
          </w:p>
        </w:tc>
      </w:tr>
    </w:tbl>
    <w:p>
      <w:r>
        <w:br w:type="page"/>
      </w:r>
    </w:p>
    <w:p>
      <w:pPr>
        <w:pStyle w:val="Heading1"/>
      </w:pPr>
      <w:r>
        <w:t>Nodos Sin Datos en la API</w:t>
      </w:r>
    </w:p>
    <w:p>
      <w:r>
        <w:t>Las siguientes fechas tienen algunos nodos sin datos disponibles en la API WES:</w:t>
      </w:r>
    </w:p>
    <w:p>
      <w:pPr>
        <w:pStyle w:val="ListBullet"/>
      </w:pPr>
      <w:r>
        <w:t>• Fecha: 2025-11-23 - Dispositivo: martesatriz Principal Bupa</w:t>
      </w:r>
    </w:p>
    <w:p>
      <w:r>
        <w:t xml:space="preserve">  Nodos sin datos: Algunos nodos no tienen datos en 2025-11-23: Torre C, Central Térmica, Llenado de Estanques</w:t>
      </w:r>
    </w:p>
    <w:p>
      <w:r>
        <w:br w:type="page"/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