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02-03-2026 14:26:57 UTC</w:t>
      </w:r>
    </w:p>
    <w:p/>
    <w:p>
      <w:pPr>
        <w:pStyle w:val="Heading1"/>
      </w:pPr>
      <w:r>
        <w:t>RESUMEN EJECUTIVO</w:t>
      </w:r>
    </w:p>
    <w:p>
      <w:r>
        <w:rPr>
          <w:color w:val="000000"/>
        </w:rPr>
        <w:t>Total de puntos analizados: 123</w:t>
        <w:br/>
        <w:t>Puntos con datos disponibles: 113</w:t>
        <w:br/>
        <w:t>Puntos marcando cero: 4</w:t>
        <w:br/>
        <w:t>Puntos sin datos disponibles: 10</w:t>
        <w:br/>
        <w:t>Porcentaje en cero: 3.54%</w:t>
        <w:br/>
        <w:t>Porcentaje sin datos: 8.13%</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000008-13</w:t>
            </w:r>
          </w:p>
        </w:tc>
        <w:tc>
          <w:tcPr>
            <w:tcW w:type="dxa" w:w="2160"/>
            <w:shd w:val="clear" w:fill="F2F2F2"/>
          </w:tcPr>
          <w:p>
            <w:pPr>
              <w:jc w:val="left"/>
            </w:pPr>
            <w:r>
              <w:t>Likankura</w:t>
            </w:r>
          </w:p>
        </w:tc>
        <w:tc>
          <w:tcPr>
            <w:tcW w:type="dxa" w:w="2160"/>
            <w:shd w:val="clear" w:fill="F2F2F2"/>
          </w:tcPr>
          <w:p>
            <w:pPr>
              <w:jc w:val="left"/>
            </w:pPr>
            <w:r>
              <w:t>CORMUP</w:t>
            </w:r>
          </w:p>
        </w:tc>
        <w:tc>
          <w:tcPr>
            <w:tcW w:type="dxa" w:w="2160"/>
            <w:shd w:val="clear" w:fill="F2F2F2"/>
          </w:tcPr>
          <w:p>
            <w:pPr>
              <w:jc w:val="left"/>
            </w:pPr>
            <w:r>
              <w:t>000008</w:t>
            </w:r>
          </w:p>
        </w:tc>
      </w:tr>
      <w:tr>
        <w:tc>
          <w:tcPr>
            <w:tcW w:type="dxa" w:w="2160"/>
          </w:tcPr>
          <w:p>
            <w:pPr>
              <w:jc w:val="left"/>
            </w:pPr>
            <w:r>
              <w:t>000010-09</w:t>
            </w:r>
          </w:p>
        </w:tc>
        <w:tc>
          <w:tcPr>
            <w:tcW w:type="dxa" w:w="2160"/>
          </w:tcPr>
          <w:p>
            <w:pPr>
              <w:jc w:val="left"/>
            </w:pPr>
            <w:r>
              <w:t>Esc. Los Andes</w:t>
            </w:r>
          </w:p>
        </w:tc>
        <w:tc>
          <w:tcPr>
            <w:tcW w:type="dxa" w:w="2160"/>
          </w:tcPr>
          <w:p>
            <w:pPr>
              <w:jc w:val="left"/>
            </w:pPr>
            <w:r>
              <w:t>Corporación Puente Alto</w:t>
            </w:r>
          </w:p>
        </w:tc>
        <w:tc>
          <w:tcPr>
            <w:tcW w:type="dxa" w:w="2160"/>
          </w:tcPr>
          <w:p>
            <w:pPr>
              <w:jc w:val="left"/>
            </w:pPr>
            <w:r>
              <w:t>000010</w:t>
            </w:r>
          </w:p>
        </w:tc>
      </w:tr>
      <w:tr>
        <w:tc>
          <w:tcPr>
            <w:tcW w:type="dxa" w:w="2160"/>
            <w:shd w:val="clear" w:fill="F2F2F2"/>
          </w:tcPr>
          <w:p>
            <w:pPr>
              <w:jc w:val="left"/>
            </w:pPr>
            <w:r>
              <w:t>000006-04</w:t>
            </w:r>
          </w:p>
        </w:tc>
        <w:tc>
          <w:tcPr>
            <w:tcW w:type="dxa" w:w="2160"/>
            <w:shd w:val="clear" w:fill="F2F2F2"/>
          </w:tcPr>
          <w:p>
            <w:pPr>
              <w:jc w:val="left"/>
            </w:pPr>
            <w:r>
              <w:t>Liceo 7 Luisa Saavedra</w:t>
            </w:r>
          </w:p>
        </w:tc>
        <w:tc>
          <w:tcPr>
            <w:tcW w:type="dxa" w:w="2160"/>
            <w:shd w:val="clear" w:fill="F2F2F2"/>
          </w:tcPr>
          <w:p>
            <w:pPr>
              <w:jc w:val="left"/>
            </w:pPr>
            <w:r>
              <w:t>Providencia</w:t>
            </w:r>
          </w:p>
        </w:tc>
        <w:tc>
          <w:tcPr>
            <w:tcW w:type="dxa" w:w="2160"/>
            <w:shd w:val="clear" w:fill="F2F2F2"/>
          </w:tcPr>
          <w:p>
            <w:pPr>
              <w:jc w:val="left"/>
            </w:pPr>
            <w:r>
              <w:t>000006</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000020-04</w:t>
            </w:r>
          </w:p>
        </w:tc>
        <w:tc>
          <w:tcPr>
            <w:tcW w:type="dxa" w:w="2160"/>
          </w:tcPr>
          <w:p>
            <w:pPr>
              <w:jc w:val="left"/>
            </w:pPr>
            <w:r>
              <w:t>Módulo E</w:t>
            </w:r>
          </w:p>
        </w:tc>
        <w:tc>
          <w:tcPr>
            <w:tcW w:type="dxa" w:w="2160"/>
          </w:tcPr>
          <w:p>
            <w:pPr>
              <w:jc w:val="left"/>
            </w:pPr>
            <w:r>
              <w:t>AGUNSA</w:t>
            </w:r>
          </w:p>
        </w:tc>
        <w:tc>
          <w:tcPr>
            <w:tcW w:type="dxa" w:w="2160"/>
          </w:tcPr>
          <w:p>
            <w:pPr>
              <w:jc w:val="left"/>
            </w:pPr>
            <w:r>
              <w:t>000020</w:t>
            </w:r>
          </w:p>
        </w:tc>
      </w:tr>
      <w:tr>
        <w:tc>
          <w:tcPr>
            <w:tcW w:type="dxa" w:w="2160"/>
            <w:shd w:val="clear" w:fill="FDF2E9"/>
          </w:tcPr>
          <w:p>
            <w:pPr>
              <w:jc w:val="left"/>
            </w:pPr>
            <w:r>
              <w:t>000021-03</w:t>
            </w:r>
          </w:p>
        </w:tc>
        <w:tc>
          <w:tcPr>
            <w:tcW w:type="dxa" w:w="2160"/>
            <w:shd w:val="clear" w:fill="FDF2E9"/>
          </w:tcPr>
          <w:p>
            <w:pPr>
              <w:jc w:val="left"/>
            </w:pPr>
            <w:r>
              <w:t>Raimundo Tupper</w:t>
            </w:r>
          </w:p>
        </w:tc>
        <w:tc>
          <w:tcPr>
            <w:tcW w:type="dxa" w:w="2160"/>
            <w:shd w:val="clear" w:fill="FDF2E9"/>
          </w:tcPr>
          <w:p>
            <w:pPr>
              <w:jc w:val="left"/>
            </w:pPr>
            <w:r>
              <w:t>CDUC</w:t>
            </w:r>
          </w:p>
        </w:tc>
        <w:tc>
          <w:tcPr>
            <w:tcW w:type="dxa" w:w="2160"/>
            <w:shd w:val="clear" w:fill="FDF2E9"/>
          </w:tcPr>
          <w:p>
            <w:pPr>
              <w:jc w:val="left"/>
            </w:pPr>
            <w:r>
              <w:t>000021</w:t>
            </w:r>
          </w:p>
        </w:tc>
      </w:tr>
      <w:tr>
        <w:tc>
          <w:tcPr>
            <w:tcW w:type="dxa" w:w="2160"/>
          </w:tcPr>
          <w:p>
            <w:pPr>
              <w:jc w:val="left"/>
            </w:pPr>
            <w:r>
              <w:t>000012-12</w:t>
            </w:r>
          </w:p>
        </w:tc>
        <w:tc>
          <w:tcPr>
            <w:tcW w:type="dxa" w:w="2160"/>
          </w:tcPr>
          <w:p>
            <w:pPr>
              <w:jc w:val="left"/>
            </w:pPr>
            <w:r>
              <w:t>Quilicura Edificio JCB</w:t>
            </w:r>
          </w:p>
        </w:tc>
        <w:tc>
          <w:tcPr>
            <w:tcW w:type="dxa" w:w="2160"/>
          </w:tcPr>
          <w:p>
            <w:pPr>
              <w:jc w:val="left"/>
            </w:pPr>
            <w:r>
              <w:t>DERCO</w:t>
            </w:r>
          </w:p>
        </w:tc>
        <w:tc>
          <w:tcPr>
            <w:tcW w:type="dxa" w:w="2160"/>
          </w:tcPr>
          <w:p>
            <w:pPr>
              <w:jc w:val="left"/>
            </w:pPr>
            <w:r>
              <w:t>000012</w:t>
            </w:r>
          </w:p>
        </w:tc>
      </w:tr>
      <w:tr>
        <w:tc>
          <w:tcPr>
            <w:tcW w:type="dxa" w:w="2160"/>
            <w:shd w:val="clear" w:fill="FDF2E9"/>
          </w:tcPr>
          <w:p>
            <w:pPr>
              <w:jc w:val="left"/>
            </w:pPr>
            <w:r>
              <w:t>000027-05</w:t>
            </w:r>
          </w:p>
        </w:tc>
        <w:tc>
          <w:tcPr>
            <w:tcW w:type="dxa" w:w="2160"/>
            <w:shd w:val="clear" w:fill="FDF2E9"/>
          </w:tcPr>
          <w:p>
            <w:pPr>
              <w:jc w:val="left"/>
            </w:pPr>
            <w:r>
              <w:t>Riego</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000022-00</w:t>
            </w:r>
          </w:p>
        </w:tc>
        <w:tc>
          <w:tcPr>
            <w:tcW w:type="dxa" w:w="2160"/>
          </w:tcPr>
          <w:p>
            <w:pPr>
              <w:jc w:val="left"/>
            </w:pPr>
            <w:r>
              <w:t>Alexander Fleming</w:t>
            </w:r>
          </w:p>
        </w:tc>
        <w:tc>
          <w:tcPr>
            <w:tcW w:type="dxa" w:w="2160"/>
          </w:tcPr>
          <w:p>
            <w:pPr>
              <w:jc w:val="left"/>
            </w:pPr>
            <w:r>
              <w:t>Las Condes</w:t>
            </w:r>
          </w:p>
        </w:tc>
        <w:tc>
          <w:tcPr>
            <w:tcW w:type="dxa" w:w="2160"/>
          </w:tcPr>
          <w:p>
            <w:pPr>
              <w:jc w:val="left"/>
            </w:pPr>
            <w:r>
              <w:t>000022</w:t>
            </w:r>
          </w:p>
        </w:tc>
      </w:tr>
      <w:tr>
        <w:tc>
          <w:tcPr>
            <w:tcW w:type="dxa" w:w="2160"/>
            <w:shd w:val="clear" w:fill="FDF2E9"/>
          </w:tcPr>
          <w:p>
            <w:pPr>
              <w:jc w:val="left"/>
            </w:pPr>
            <w:r>
              <w:t>000002-03</w:t>
            </w:r>
          </w:p>
        </w:tc>
        <w:tc>
          <w:tcPr>
            <w:tcW w:type="dxa" w:w="2160"/>
            <w:shd w:val="clear" w:fill="FDF2E9"/>
          </w:tcPr>
          <w:p>
            <w:pPr>
              <w:jc w:val="left"/>
            </w:pPr>
            <w:r>
              <w:t>Lo Valledor - Barrio Norte</w:t>
            </w:r>
          </w:p>
        </w:tc>
        <w:tc>
          <w:tcPr>
            <w:tcW w:type="dxa" w:w="2160"/>
            <w:shd w:val="clear" w:fill="FDF2E9"/>
          </w:tcPr>
          <w:p>
            <w:pPr>
              <w:jc w:val="left"/>
            </w:pPr>
            <w:r>
              <w:t>Lo valledor</w:t>
            </w:r>
          </w:p>
        </w:tc>
        <w:tc>
          <w:tcPr>
            <w:tcW w:type="dxa" w:w="2160"/>
            <w:shd w:val="clear" w:fill="FDF2E9"/>
          </w:tcPr>
          <w:p>
            <w:pPr>
              <w:jc w:val="left"/>
            </w:pPr>
            <w:r>
              <w:t>000002</w:t>
            </w:r>
          </w:p>
        </w:tc>
      </w:tr>
      <w:tr>
        <w:tc>
          <w:tcPr>
            <w:tcW w:type="dxa" w:w="2160"/>
          </w:tcPr>
          <w:p>
            <w:pPr>
              <w:jc w:val="left"/>
            </w:pPr>
            <w:r>
              <w:t>000007-09</w:t>
            </w:r>
          </w:p>
        </w:tc>
        <w:tc>
          <w:tcPr>
            <w:tcW w:type="dxa" w:w="2160"/>
          </w:tcPr>
          <w:p>
            <w:pPr>
              <w:jc w:val="left"/>
            </w:pPr>
            <w:r>
              <w:t>Control Nido de Aguilas</w:t>
            </w:r>
          </w:p>
        </w:tc>
        <w:tc>
          <w:tcPr>
            <w:tcW w:type="dxa" w:w="2160"/>
          </w:tcPr>
          <w:p>
            <w:pPr>
              <w:jc w:val="left"/>
            </w:pPr>
            <w:r>
              <w:t>Nido de Aguilas</w:t>
            </w:r>
          </w:p>
        </w:tc>
        <w:tc>
          <w:tcPr>
            <w:tcW w:type="dxa" w:w="2160"/>
          </w:tcPr>
          <w:p>
            <w:pPr>
              <w:jc w:val="left"/>
            </w:pPr>
            <w:r>
              <w:t>000007</w:t>
            </w:r>
          </w:p>
        </w:tc>
      </w:tr>
      <w:tr>
        <w:tc>
          <w:tcPr>
            <w:tcW w:type="dxa" w:w="2160"/>
            <w:shd w:val="clear" w:fill="FDF2E9"/>
          </w:tcPr>
          <w:p>
            <w:pPr>
              <w:jc w:val="left"/>
            </w:pPr>
            <w:r>
              <w:t>000007-05</w:t>
            </w:r>
          </w:p>
        </w:tc>
        <w:tc>
          <w:tcPr>
            <w:tcW w:type="dxa" w:w="2160"/>
            <w:shd w:val="clear" w:fill="FDF2E9"/>
          </w:tcPr>
          <w:p>
            <w:pPr>
              <w:jc w:val="left"/>
            </w:pPr>
            <w:r>
              <w:t>Nido Piscina</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000025-26</w:t>
            </w:r>
          </w:p>
        </w:tc>
        <w:tc>
          <w:tcPr>
            <w:tcW w:type="dxa" w:w="2160"/>
          </w:tcPr>
          <w:p>
            <w:pPr>
              <w:jc w:val="left"/>
            </w:pPr>
            <w:r>
              <w:t>Baño N°6 Varones</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000017-08</w:t>
            </w:r>
          </w:p>
        </w:tc>
        <w:tc>
          <w:tcPr>
            <w:tcW w:type="dxa" w:w="2160"/>
            <w:shd w:val="clear" w:fill="FDF2E9"/>
          </w:tcPr>
          <w:p>
            <w:pPr>
              <w:jc w:val="left"/>
            </w:pPr>
            <w:r>
              <w:t>Cumbre de cóndores Ote.</w:t>
            </w:r>
          </w:p>
        </w:tc>
        <w:tc>
          <w:tcPr>
            <w:tcW w:type="dxa" w:w="2160"/>
            <w:shd w:val="clear" w:fill="FDF2E9"/>
          </w:tcPr>
          <w:p>
            <w:pPr>
              <w:jc w:val="left"/>
            </w:pPr>
            <w:r>
              <w:t>Renca</w:t>
            </w:r>
          </w:p>
        </w:tc>
        <w:tc>
          <w:tcPr>
            <w:tcW w:type="dxa" w:w="2160"/>
            <w:shd w:val="clear" w:fill="FDF2E9"/>
          </w:tcPr>
          <w:p>
            <w:pPr>
              <w:jc w:val="left"/>
            </w:pPr>
            <w:r>
              <w:t>000017</w:t>
            </w:r>
          </w:p>
        </w:tc>
      </w:tr>
    </w:tbl>
    <w:p/>
    <w:p>
      <w:r>
        <w:rPr>
          <w:i/>
          <w:color w:val="808080"/>
        </w:rPr>
        <w:t>Nota: Este reporte verifica los últimos 3 días de datos. Un punto se considera 'en cero' si todos sus registros horarios son cero durante este periodo. Un punto se considera 'sin datos' si no hay respuesta de la API o no hay registros en los últimos días.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