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12-05-2026 11:39:04 UTC</w:t>
      </w:r>
    </w:p>
    <w:p/>
    <w:p>
      <w:pPr>
        <w:pStyle w:val="Heading1"/>
      </w:pPr>
      <w:r>
        <w:t>RESUMEN EJECUTIVO</w:t>
      </w:r>
    </w:p>
    <w:p>
      <w:r>
        <w:rPr>
          <w:color w:val="000000"/>
        </w:rPr>
        <w:t>Total de puntos analizados: 113</w:t>
        <w:br/>
        <w:t>Puntos con datos disponibles: 107</w:t>
        <w:br/>
        <w:t>Puntos marcando cero: 4</w:t>
        <w:br/>
        <w:t>Puntos sin datos disponibles: 6</w:t>
        <w:br/>
        <w:t>Porcentaje en cero: 3.74%</w:t>
        <w:br/>
        <w:t>Porcentaje sin datos: 5.31%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000008-05</w:t>
            </w:r>
          </w:p>
        </w:tc>
        <w:tc>
          <w:tcPr>
            <w:tcW w:type="dxa" w:w="2160"/>
            <w:shd w:val="clear" w:fill="F2F2F2"/>
          </w:tcPr>
          <w:p>
            <w:pPr>
              <w:jc w:val="left"/>
            </w:pPr>
            <w:r>
              <w:t>Santa Maria</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000010-09</w:t>
            </w:r>
          </w:p>
        </w:tc>
        <w:tc>
          <w:tcPr>
            <w:tcW w:type="dxa" w:w="2160"/>
            <w:shd w:val="clear" w:fill="FDF2E9"/>
          </w:tcPr>
          <w:p>
            <w:pPr>
              <w:jc w:val="left"/>
            </w:pPr>
            <w:r>
              <w:t>Esc. Los Andes</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000022-01</w:t>
            </w:r>
          </w:p>
        </w:tc>
        <w:tc>
          <w:tcPr>
            <w:tcW w:type="dxa" w:w="2160"/>
          </w:tcPr>
          <w:p>
            <w:pPr>
              <w:jc w:val="left"/>
            </w:pPr>
            <w:r>
              <w:t>Juan Pablo II</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000025-13</w:t>
            </w:r>
          </w:p>
        </w:tc>
        <w:tc>
          <w:tcPr>
            <w:tcW w:type="dxa" w:w="2160"/>
          </w:tcPr>
          <w:p>
            <w:pPr>
              <w:jc w:val="left"/>
            </w:pPr>
            <w:r>
              <w:t>Matriz Principal</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000017-05</w:t>
            </w:r>
          </w:p>
        </w:tc>
        <w:tc>
          <w:tcPr>
            <w:tcW w:type="dxa" w:w="2160"/>
            <w:shd w:val="clear" w:fill="FDF2E9"/>
          </w:tcPr>
          <w:p>
            <w:pPr>
              <w:jc w:val="left"/>
            </w:pPr>
            <w:r>
              <w:t>Gimnasio</w:t>
            </w:r>
          </w:p>
        </w:tc>
        <w:tc>
          <w:tcPr>
            <w:tcW w:type="dxa" w:w="2160"/>
            <w:shd w:val="clear" w:fill="FDF2E9"/>
          </w:tcPr>
          <w:p>
            <w:pPr>
              <w:jc w:val="left"/>
            </w:pPr>
            <w:r>
              <w:t>Renca</w:t>
            </w:r>
          </w:p>
        </w:tc>
        <w:tc>
          <w:tcPr>
            <w:tcW w:type="dxa" w:w="2160"/>
            <w:shd w:val="clear" w:fill="FDF2E9"/>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