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25-05-2026 14:11:00 UTC</w:t>
      </w:r>
    </w:p>
    <w:p/>
    <w:p>
      <w:pPr>
        <w:pStyle w:val="Heading1"/>
      </w:pPr>
      <w:r>
        <w:t>RESUMEN EJECUTIVO</w:t>
      </w:r>
    </w:p>
    <w:p>
      <w:r>
        <w:rPr>
          <w:color w:val="000000"/>
        </w:rPr>
        <w:t>Total de puntos analizados: 110</w:t>
        <w:br/>
        <w:t>Puntos con datos disponibles: 104</w:t>
        <w:br/>
        <w:t>Puntos marcando cero: 3</w:t>
        <w:br/>
        <w:t>Puntos sin datos disponibles: 6</w:t>
        <w:br/>
        <w:t>Porcentaje en cero: 2.88%</w:t>
        <w:br/>
        <w:t>Porcentaje sin datos: 5.45%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000020-03</w:t>
            </w:r>
          </w:p>
        </w:tc>
        <w:tc>
          <w:tcPr>
            <w:tcW w:type="dxa" w:w="2160"/>
          </w:tcPr>
          <w:p>
            <w:pPr>
              <w:jc w:val="left"/>
            </w:pPr>
            <w:r>
              <w:t>Módulo ABC</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000021-05</w:t>
            </w:r>
          </w:p>
        </w:tc>
        <w:tc>
          <w:tcPr>
            <w:tcW w:type="dxa" w:w="2160"/>
            <w:shd w:val="clear" w:fill="FDF2E9"/>
          </w:tcPr>
          <w:p>
            <w:pPr>
              <w:jc w:val="left"/>
            </w:pPr>
            <w:r>
              <w:t>Calle de Servicio</w:t>
            </w:r>
          </w:p>
        </w:tc>
        <w:tc>
          <w:tcPr>
            <w:tcW w:type="dxa" w:w="2160"/>
            <w:shd w:val="clear" w:fill="FDF2E9"/>
          </w:tcPr>
          <w:p>
            <w:pPr>
              <w:jc w:val="left"/>
            </w:pPr>
            <w:r>
              <w:t>CDUC</w:t>
            </w:r>
          </w:p>
        </w:tc>
        <w:tc>
          <w:tcPr>
            <w:tcW w:type="dxa" w:w="2160"/>
            <w:shd w:val="clear" w:fill="FDF2E9"/>
          </w:tcPr>
          <w:p>
            <w:pPr>
              <w:jc w:val="left"/>
            </w:pPr>
            <w:r>
              <w:t>000021</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r>
        <w:tc>
          <w:tcPr>
            <w:tcW w:type="dxa" w:w="2160"/>
            <w:shd w:val="clear" w:fill="FDF2E9"/>
          </w:tcPr>
          <w:p>
            <w:pPr>
              <w:jc w:val="left"/>
            </w:pPr>
            <w:r>
              <w:t>000007-04</w:t>
            </w:r>
          </w:p>
        </w:tc>
        <w:tc>
          <w:tcPr>
            <w:tcW w:type="dxa" w:w="2160"/>
            <w:shd w:val="clear" w:fill="FDF2E9"/>
          </w:tcPr>
          <w:p>
            <w:pPr>
              <w:jc w:val="left"/>
            </w:pPr>
            <w:r>
              <w:t>Elementary</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000006-05</w:t>
            </w:r>
          </w:p>
        </w:tc>
        <w:tc>
          <w:tcPr>
            <w:tcW w:type="dxa" w:w="2160"/>
            <w:shd w:val="clear" w:fill="FDF2E9"/>
          </w:tcPr>
          <w:p>
            <w:pPr>
              <w:jc w:val="left"/>
            </w:pPr>
            <w:r>
              <w:t>Liceo Juan Pablo Duarte</w:t>
            </w:r>
          </w:p>
        </w:tc>
        <w:tc>
          <w:tcPr>
            <w:tcW w:type="dxa" w:w="2160"/>
            <w:shd w:val="clear" w:fill="FDF2E9"/>
          </w:tcPr>
          <w:p>
            <w:pPr>
              <w:jc w:val="left"/>
            </w:pPr>
            <w:r>
              <w:t>Providencia</w:t>
            </w:r>
          </w:p>
        </w:tc>
        <w:tc>
          <w:tcPr>
            <w:tcW w:type="dxa" w:w="2160"/>
            <w:shd w:val="clear" w:fill="FDF2E9"/>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