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12-06-2026 14:20:43 UTC</w:t>
      </w:r>
    </w:p>
    <w:p/>
    <w:p>
      <w:pPr>
        <w:pStyle w:val="Heading1"/>
      </w:pPr>
      <w:r>
        <w:t>RESUMEN EJECUTIVO</w:t>
      </w:r>
    </w:p>
    <w:p>
      <w:r>
        <w:rPr>
          <w:color w:val="000000"/>
        </w:rPr>
        <w:t>Total de puntos analizados: 110</w:t>
        <w:br/>
        <w:t>Puntos con datos disponibles: 107</w:t>
        <w:br/>
        <w:t>Puntos marcando cero: 7</w:t>
        <w:br/>
        <w:t>Puntos sin datos disponibles: 3</w:t>
        <w:br/>
        <w:t>Porcentaje en cero: 6.54%</w:t>
        <w:br/>
        <w:t>Porcentaje sin datos: 2.73%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000010-06</w:t>
            </w:r>
          </w:p>
        </w:tc>
        <w:tc>
          <w:tcPr>
            <w:tcW w:type="dxa" w:w="2160"/>
          </w:tcPr>
          <w:p>
            <w:pPr>
              <w:jc w:val="left"/>
            </w:pPr>
            <w:r>
              <w:t>Esc. Gabriela</w:t>
            </w:r>
          </w:p>
        </w:tc>
        <w:tc>
          <w:tcPr>
            <w:tcW w:type="dxa" w:w="2160"/>
          </w:tcPr>
          <w:p>
            <w:pPr>
              <w:jc w:val="left"/>
            </w:pPr>
            <w:r>
              <w:t>Corporación Puente Alto</w:t>
            </w:r>
          </w:p>
        </w:tc>
        <w:tc>
          <w:tcPr>
            <w:tcW w:type="dxa" w:w="2160"/>
          </w:tcPr>
          <w:p>
            <w:pPr>
              <w:jc w:val="left"/>
            </w:pPr>
            <w:r>
              <w:t>000010</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000008-11</w:t>
            </w:r>
          </w:p>
        </w:tc>
        <w:tc>
          <w:tcPr>
            <w:tcW w:type="dxa" w:w="2160"/>
          </w:tcPr>
          <w:p>
            <w:pPr>
              <w:jc w:val="left"/>
            </w:pPr>
            <w:r>
              <w:t>CE Valle Hermoso</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000010-03</w:t>
            </w:r>
          </w:p>
        </w:tc>
        <w:tc>
          <w:tcPr>
            <w:tcW w:type="dxa" w:w="2160"/>
            <w:shd w:val="clear" w:fill="FDF2E9"/>
          </w:tcPr>
          <w:p>
            <w:pPr>
              <w:jc w:val="left"/>
            </w:pPr>
            <w:r>
              <w:t>Esc. Padre Hurtado</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