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Análisis de Consumo Nocturno - Malls Parque Arauco</w:t>
      </w:r>
    </w:p>
    <w:p>
      <w:pPr>
        <w:jc w:val="center"/>
      </w:pPr>
      <w:r>
        <w:rPr>
          <w:sz w:val="22"/>
        </w:rPr>
        <w:t>Análisis de los últimos 7 días</w:t>
        <w:br/>
        <w:t>Generado: 04-02-2026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2160"/>
        <w:gridCol w:w="3600"/>
        <w:gridCol w:w="2880"/>
      </w:tblGrid>
      <w:tr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Punto de Monitoreo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Mall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Consumo Nocturno (7 días)</w:t>
            </w:r>
          </w:p>
        </w:tc>
        <w:tc>
          <w:tcPr>
            <w:tcW w:type="dxa" w:w="2160"/>
            <w:shd w:val="clear" w:fill="1f4788"/>
          </w:tcPr>
          <w:p>
            <w:pPr>
              <w:jc w:val="center"/>
            </w:pPr>
            <w:r>
              <w:rPr>
                <w:b/>
                <w:color w:val="FFFFFF"/>
              </w:rPr>
              <w:t>Proyección Mensual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Distrito de lujo DL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2.032,01 m³</w:t>
              <w:br/>
              <w:t>(25%)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8.708,6 m³</w:t>
            </w:r>
          </w:p>
        </w:tc>
      </w:tr>
      <w:tr>
        <w:tc>
          <w:tcPr>
            <w:tcW w:type="dxa" w:w="2160"/>
          </w:tcPr>
          <w:p>
            <w:r>
              <w:t>Impulsión Sandia Baños 2-3-6-7 Fredo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1.830,8 m³</w:t>
              <w:br/>
              <w:t>(22%)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7.846,3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Mall 1 Piso-4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380,4 m³</w:t>
              <w:br/>
              <w:t>(18%)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1.630,3 m³</w:t>
            </w:r>
          </w:p>
        </w:tc>
      </w:tr>
      <w:tr>
        <w:tc>
          <w:tcPr>
            <w:tcW w:type="dxa" w:w="2160"/>
          </w:tcPr>
          <w:p>
            <w:r>
              <w:t>Impulsión Falabella</w:t>
            </w:r>
          </w:p>
        </w:tc>
        <w:tc>
          <w:tcPr>
            <w:tcW w:type="dxa" w:w="2160"/>
          </w:tcPr>
          <w:p>
            <w:r>
              <w:t>Maipú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218,19 m³</w:t>
              <w:br/>
              <w:t>(16%)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935,1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Sala de Bomba Estanque Sur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216,79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929,1 m³</w:t>
            </w:r>
          </w:p>
        </w:tc>
      </w:tr>
      <w:tr>
        <w:tc>
          <w:tcPr>
            <w:tcW w:type="dxa" w:w="2160"/>
          </w:tcPr>
          <w:p>
            <w:r>
              <w:t>Impulsión Anden 3-4 Matriz Principal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210,79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903,4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Anden 3-4 Locales Gast.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191,4 m³</w:t>
              <w:br/>
              <w:t>(14%)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820,3 m³</w:t>
            </w:r>
          </w:p>
        </w:tc>
      </w:tr>
      <w:tr>
        <w:tc>
          <w:tcPr>
            <w:tcW w:type="dxa" w:w="2160"/>
          </w:tcPr>
          <w:p>
            <w:r>
              <w:t>Abastecimiento Sur Terminal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122,13 m³</w:t>
              <w:br/>
              <w:t>(12%)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523,4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Poniente 7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Locales de Comida</w:t>
            </w:r>
          </w:p>
        </w:tc>
        <w:tc>
          <w:tcPr>
            <w:tcW w:type="dxa" w:w="2160"/>
          </w:tcPr>
          <w:p>
            <w:r>
              <w:t>Estación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KFC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Matriz principal 1°piso</w:t>
            </w:r>
          </w:p>
        </w:tc>
        <w:tc>
          <w:tcPr>
            <w:tcW w:type="dxa" w:w="2160"/>
          </w:tcPr>
          <w:p>
            <w:r>
              <w:t>El Bosque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Principal</w:t>
            </w:r>
          </w:p>
        </w:tc>
        <w:tc>
          <w:tcPr>
            <w:tcW w:type="dxa" w:w="2160"/>
            <w:shd w:val="clear" w:fill="f2f2f2"/>
          </w:tcPr>
          <w:p>
            <w:r>
              <w:t>Curauma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</w:tcPr>
          <w:p>
            <w:r>
              <w:t>Baños</w:t>
            </w:r>
          </w:p>
        </w:tc>
        <w:tc>
          <w:tcPr>
            <w:tcW w:type="dxa" w:w="2160"/>
          </w:tcPr>
          <w:p>
            <w:r>
              <w:t>Curauma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105 m³</w:t>
              <w:br/>
              <w:t>(15%)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450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San Ignacio 500</w:t>
            </w:r>
          </w:p>
        </w:tc>
        <w:tc>
          <w:tcPr>
            <w:tcW w:type="dxa" w:w="2160"/>
            <w:shd w:val="clear" w:fill="f2f2f2"/>
          </w:tcPr>
          <w:p>
            <w:r>
              <w:t>Buenaventura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97,72 m³</w:t>
              <w:br/>
              <w:t>(11%)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418,8 m³</w:t>
            </w:r>
          </w:p>
        </w:tc>
      </w:tr>
      <w:tr>
        <w:tc>
          <w:tcPr>
            <w:tcW w:type="dxa" w:w="2160"/>
          </w:tcPr>
          <w:p>
            <w:r>
              <w:t>Matriz Principal</w:t>
            </w:r>
          </w:p>
        </w:tc>
        <w:tc>
          <w:tcPr>
            <w:tcW w:type="dxa" w:w="2160"/>
          </w:tcPr>
          <w:p>
            <w:r>
              <w:t>Quilicura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97,63 m³</w:t>
              <w:br/>
              <w:t>(11%)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418,4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Anden 3-4 Restaurante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87,08 m³</w:t>
              <w:br/>
              <w:t>(10%)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373,2 m³</w:t>
            </w:r>
          </w:p>
        </w:tc>
      </w:tr>
      <w:tr>
        <w:tc>
          <w:tcPr>
            <w:tcW w:type="dxa" w:w="2160"/>
          </w:tcPr>
          <w:p>
            <w:r>
              <w:t>Matriz A.A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80,2 m³</w:t>
              <w:br/>
              <w:t>(9%)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343,7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Anillo Plaza</w:t>
            </w:r>
          </w:p>
        </w:tc>
        <w:tc>
          <w:tcPr>
            <w:tcW w:type="dxa" w:w="2160"/>
            <w:shd w:val="clear" w:fill="f2f2f2"/>
          </w:tcPr>
          <w:p>
            <w:r>
              <w:t>El Bosque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71,33 m³</w:t>
              <w:br/>
              <w:t>(8%)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305,7 m³</w:t>
            </w:r>
          </w:p>
        </w:tc>
      </w:tr>
      <w:tr>
        <w:tc>
          <w:tcPr>
            <w:tcW w:type="dxa" w:w="2160"/>
          </w:tcPr>
          <w:p>
            <w:r>
              <w:t>Estanque Norte Locales Mall</w:t>
            </w:r>
          </w:p>
        </w:tc>
        <w:tc>
          <w:tcPr>
            <w:tcW w:type="dxa" w:w="2160"/>
          </w:tcPr>
          <w:p>
            <w:r>
              <w:t>Estación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60,85 m³</w:t>
              <w:br/>
              <w:t>(7%)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260,8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Baños Públicos</w:t>
            </w:r>
          </w:p>
        </w:tc>
        <w:tc>
          <w:tcPr>
            <w:tcW w:type="dxa" w:w="2160"/>
            <w:shd w:val="clear" w:fill="f2f2f2"/>
          </w:tcPr>
          <w:p>
            <w:r>
              <w:t>Estación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20,84 m³</w:t>
              <w:br/>
              <w:t>(5%)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89,3 m³</w:t>
            </w:r>
          </w:p>
        </w:tc>
      </w:tr>
      <w:tr>
        <w:tc>
          <w:tcPr>
            <w:tcW w:type="dxa" w:w="2160"/>
          </w:tcPr>
          <w:p>
            <w:r>
              <w:t>PIZZA HUT</w:t>
            </w:r>
          </w:p>
        </w:tc>
        <w:tc>
          <w:tcPr>
            <w:tcW w:type="dxa" w:w="2160"/>
          </w:tcPr>
          <w:p>
            <w:r>
              <w:t>Estación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20,09 m³</w:t>
              <w:br/>
              <w:t>(5%)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86,1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Llenado Pileta Cascada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11,78 m³</w:t>
              <w:br/>
              <w:t>(4%)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50,5 m³</w:t>
            </w:r>
          </w:p>
        </w:tc>
      </w:tr>
      <w:tr>
        <w:tc>
          <w:tcPr>
            <w:tcW w:type="dxa" w:w="2160"/>
          </w:tcPr>
          <w:p>
            <w:r>
              <w:t>San Ignacio 300</w:t>
            </w:r>
          </w:p>
        </w:tc>
        <w:tc>
          <w:tcPr>
            <w:tcW w:type="dxa" w:w="2160"/>
          </w:tcPr>
          <w:p>
            <w:r>
              <w:t>Buenaventura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7,91 m³</w:t>
              <w:br/>
              <w:t>(3%)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33,9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Impulsión Ripley</w:t>
            </w:r>
          </w:p>
        </w:tc>
        <w:tc>
          <w:tcPr>
            <w:tcW w:type="dxa" w:w="2160"/>
            <w:shd w:val="clear" w:fill="f2f2f2"/>
          </w:tcPr>
          <w:p>
            <w:r>
              <w:t>Maipú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7,12 m³</w:t>
              <w:br/>
              <w:t>(3%)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30,5 m³</w:t>
            </w:r>
          </w:p>
        </w:tc>
      </w:tr>
      <w:tr>
        <w:tc>
          <w:tcPr>
            <w:tcW w:type="dxa" w:w="2160"/>
          </w:tcPr>
          <w:p>
            <w:r>
              <w:t>Placa Bancaria</w:t>
            </w:r>
          </w:p>
        </w:tc>
        <w:tc>
          <w:tcPr>
            <w:tcW w:type="dxa" w:w="2160"/>
          </w:tcPr>
          <w:p>
            <w:r>
              <w:t>Maipú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3,29 m³</w:t>
              <w:br/>
              <w:t>(2%)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14,1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Red de Incendio</w:t>
            </w:r>
          </w:p>
        </w:tc>
        <w:tc>
          <w:tcPr>
            <w:tcW w:type="dxa" w:w="2160"/>
            <w:shd w:val="clear" w:fill="f2f2f2"/>
          </w:tcPr>
          <w:p>
            <w:r>
              <w:t>Quilicura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0,4 m³</w:t>
              <w:br/>
              <w:t>(1%)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1,7 m³</w:t>
            </w:r>
          </w:p>
        </w:tc>
      </w:tr>
      <w:tr>
        <w:tc>
          <w:tcPr>
            <w:tcW w:type="dxa" w:w="2160"/>
          </w:tcPr>
          <w:p>
            <w:r>
              <w:t>Llenado Pileta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0,35 m³</w:t>
              <w:br/>
              <w:t>(1%)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1,5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Matriz Pasillo Tecnico Boulevard</w:t>
            </w:r>
          </w:p>
        </w:tc>
        <w:tc>
          <w:tcPr>
            <w:tcW w:type="dxa" w:w="2160"/>
            <w:shd w:val="clear" w:fill="f2f2f2"/>
          </w:tcPr>
          <w:p>
            <w:r>
              <w:t>Sin clasificar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0,12 m³</w:t>
              <w:br/>
              <w:t>(0,5%)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0,5 m³</w:t>
            </w:r>
          </w:p>
        </w:tc>
      </w:tr>
      <w:tr>
        <w:tc>
          <w:tcPr>
            <w:tcW w:type="dxa" w:w="2160"/>
          </w:tcPr>
          <w:p>
            <w:r>
              <w:t>Salida de emergencia pasillo 1 ARROW</w:t>
            </w:r>
          </w:p>
        </w:tc>
        <w:tc>
          <w:tcPr>
            <w:tcW w:type="dxa" w:w="2160"/>
          </w:tcPr>
          <w:p>
            <w:r>
              <w:t>Sin clasificar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0,07 m³</w:t>
              <w:br/>
              <w:t>(0,3%)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0,3 m³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Baño N°5 Damas</w:t>
            </w:r>
          </w:p>
        </w:tc>
        <w:tc>
          <w:tcPr>
            <w:tcW w:type="dxa" w:w="2160"/>
            <w:shd w:val="clear" w:fill="f2f2f2"/>
          </w:tcPr>
          <w:p>
            <w:r>
              <w:t>Kennedy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0,02 m³</w:t>
              <w:br/>
              <w:t>(0,1%)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t>0,1 m³</w:t>
            </w:r>
          </w:p>
        </w:tc>
      </w:tr>
      <w:tr>
        <w:tc>
          <w:tcPr>
            <w:tcW w:type="dxa" w:w="2160"/>
          </w:tcPr>
          <w:p>
            <w:r>
              <w:t>Baño N°6 Varones</w:t>
            </w:r>
          </w:p>
        </w:tc>
        <w:tc>
          <w:tcPr>
            <w:tcW w:type="dxa" w:w="2160"/>
          </w:tcPr>
          <w:p>
            <w:r>
              <w:t>Kennedy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0,02 m³</w:t>
              <w:br/>
              <w:t>(0,1%)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0,1 m³</w:t>
            </w:r>
          </w:p>
        </w:tc>
      </w:tr>
    </w:tbl>
    <w:p/>
    <w:p>
      <w:pPr>
        <w:pStyle w:val="Heading1"/>
      </w:pPr>
      <w:r>
        <w:t>Gráfica de Proyección de Consumo Nocturno Mensual</w:t>
      </w:r>
    </w:p>
    <w:p>
      <w:r>
        <w:drawing>
          <wp:inline xmlns:a="http://schemas.openxmlformats.org/drawingml/2006/main" xmlns:pic="http://schemas.openxmlformats.org/drawingml/2006/picture">
            <wp:extent cx="5943600" cy="6338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fica_consumo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80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Metodología de Elaboración:</w:t>
        <w:br/>
      </w:r>
      <w:r>
        <w:t>La gráfica de barras horizontal muestra el ranking de todos los puntos de monitoreo de los Malls de Parque Arauco, ordenados de mayor a menor según la proyección del consumo nocturno mensual. Esta proyección se calcula tomando el promedio diario de consumo nocturno (22:00 a 07:00) de los últimos 7 días y multiplicándolo por 30 días para obtener una estimación mensual.</w:t>
        <w:br/>
        <w:br/>
      </w:r>
      <w:r>
        <w:rPr>
          <w:b/>
        </w:rPr>
        <w:t>Resumen Ejecutivo:</w:t>
        <w:br/>
      </w:r>
      <w:r>
        <w:t xml:space="preserve">El análisis de los últimos 7 días muestra que la suma total de la proyección del consumo nocturno mensual para todos los puntos de monitoreo de los Malls de Parque Arauco es de </w:t>
      </w:r>
      <w:r>
        <w:rPr>
          <w:b/>
        </w:rPr>
        <w:t>27.425,7 m³</w:t>
      </w:r>
      <w:r>
        <w:t>.</w:t>
        <w:br/>
        <w:br/>
      </w:r>
      <w:r>
        <w:rPr>
          <w:b/>
        </w:rPr>
        <w:t>Valorización:</w:t>
        <w:br/>
      </w:r>
      <w:r>
        <w:t xml:space="preserve">Considerando un precio de $1.247 por m³, la valorización total del consumo nocturno proyectado para un mes es de </w:t>
      </w:r>
      <w:r>
        <w:rPr>
          <w:b/>
        </w:rPr>
        <w:t>$34.199.848</w:t>
      </w:r>
      <w:r>
        <w:t>.</w:t>
        <w:br/>
        <w:br/>
      </w:r>
      <w:r>
        <w:t>Este análisis permite identificar los puntos con mayor consumo nocturno y establecer prioridades para la implementación de medidas de eficiencia hídrica y detección de posibles fugas.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