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36FC7" w14:textId="77777777" w:rsidR="002D38B4" w:rsidRDefault="00000000">
      <w:pPr>
        <w:pStyle w:val="Ttulo"/>
      </w:pPr>
      <w:r>
        <w:rPr>
          <w:sz w:val="48"/>
        </w:rPr>
        <w:t>Reporte Agregado - BUPA</w:t>
      </w:r>
    </w:p>
    <w:p w14:paraId="63C404F9" w14:textId="77777777" w:rsidR="002D38B4" w:rsidRDefault="00000000">
      <w:pPr>
        <w:jc w:val="center"/>
      </w:pPr>
      <w:r>
        <w:t>MONITOREO WES</w:t>
      </w:r>
      <w:r>
        <w:br/>
        <w:t>Análisis consolidado de 4 puntos de monitoreo</w:t>
      </w:r>
      <w:r>
        <w:br/>
        <w:t>Rango: 23-07-26 - 28-07-26</w:t>
      </w:r>
      <w:r>
        <w:br/>
        <w:t>Generado: 28-07-26</w:t>
      </w:r>
    </w:p>
    <w:p w14:paraId="71FFC2EF" w14:textId="77777777" w:rsidR="002D38B4" w:rsidRDefault="00000000">
      <w:pPr>
        <w:pStyle w:val="Ttulo1"/>
        <w:spacing w:after="60"/>
      </w:pPr>
      <w:r>
        <w:rPr>
          <w:color w:val="003366"/>
        </w:rPr>
        <w:t>RESUMEN EJECUTIVO AGREGADO</w:t>
      </w:r>
    </w:p>
    <w:p w14:paraId="7BE63C0A" w14:textId="77777777" w:rsidR="002D38B4" w:rsidRDefault="00000000">
      <w:r>
        <w:t>Puntos de monitoreo analizados: 4.</w:t>
      </w:r>
      <w:r>
        <w:br/>
        <w:t>Consumo total agregado: 1.670,2 m³.</w:t>
      </w:r>
      <w:r>
        <w:br/>
        <w:t>Consumo promedio por punto: 417,5 m³.</w:t>
      </w:r>
      <w:r>
        <w:br/>
        <w:t>Total de alertas registradas: 5.</w:t>
      </w:r>
      <w:r>
        <w:br/>
        <w:t>Promedio de alerta agregado: 0,1 m³/h.</w:t>
      </w:r>
      <w:r>
        <w:br/>
        <w:t>Proyección diaria de consumo nocturno agregada: 2,3 m³/día.</w:t>
      </w:r>
      <w:r>
        <w:br/>
      </w:r>
    </w:p>
    <w:p w14:paraId="4A9A3728" w14:textId="77777777" w:rsidR="002D38B4" w:rsidRDefault="00000000">
      <w:pPr>
        <w:pStyle w:val="Ttulo1"/>
        <w:spacing w:after="60"/>
      </w:pPr>
      <w:r>
        <w:rPr>
          <w:color w:val="003366"/>
        </w:rPr>
        <w:t>COMPARACIÓN DE CONSUMO POR PUNTO</w:t>
      </w:r>
    </w:p>
    <w:p w14:paraId="1942C630" w14:textId="77777777" w:rsidR="002D38B4" w:rsidRDefault="00000000">
      <w:pPr>
        <w:jc w:val="both"/>
      </w:pPr>
      <w:r>
        <w:rPr>
          <w:color w:val="000000"/>
        </w:rPr>
        <w:t>Consumo total registrado en cada punto de monitoreo durante el periodo analizado.</w:t>
      </w:r>
    </w:p>
    <w:p w14:paraId="31B9CBF2" w14:textId="77777777" w:rsidR="002D38B4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2C80652" wp14:editId="6EA74A22">
            <wp:extent cx="5486400" cy="27293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comparacion_nod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D8B5" w14:textId="77777777" w:rsidR="002D38B4" w:rsidRDefault="002D38B4"/>
    <w:p w14:paraId="707370C4" w14:textId="77777777" w:rsidR="002D38B4" w:rsidRDefault="00000000">
      <w:pPr>
        <w:jc w:val="both"/>
      </w:pPr>
      <w:r>
        <w:rPr>
          <w:color w:val="000000"/>
        </w:rPr>
        <w:t xml:space="preserve">El análisis comparativo revela que el punto con mayor consumo es Medidor Principal Sanitaria, con un total de 1.400 m³ durante el periodo analizado. Este valor representa un 235,3% por encima del promedio (417,5 m³ por punto), indicando una demanda significativamente superior a la media. Por otro lado, el punto con menor consumo es Sala de Bomba N°2, con un total de 6,2 m³. Este valor representa un 98,5% por debajo del </w:t>
      </w:r>
      <w:r>
        <w:rPr>
          <w:color w:val="000000"/>
        </w:rPr>
        <w:lastRenderedPageBreak/>
        <w:t>promedio, mostrando una demanda significativamente inferior. La diferencia entre el punto de mayor y menor consumo es considerable, siendo el consumo máximo aproximadamente 226,2 veces superior al mínimo, lo que sugiere variaciones significativas en los patrones de uso entre los diferentes puntos de monitoreo.</w:t>
      </w:r>
    </w:p>
    <w:p w14:paraId="17BA0751" w14:textId="77777777" w:rsidR="002D38B4" w:rsidRDefault="00000000">
      <w:pPr>
        <w:keepNext/>
        <w:spacing w:after="60"/>
      </w:pPr>
      <w:r>
        <w:rPr>
          <w:b/>
          <w:color w:val="003366"/>
        </w:rPr>
        <w:t>DÍA CON MAYOR CONSUMO NOCTURNO - MEDIDOR PRINCIPAL SANITARIA (24-07-26):</w:t>
      </w:r>
    </w:p>
    <w:p w14:paraId="56B7687F" w14:textId="77777777" w:rsidR="002D38B4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2D3EC18" wp14:editId="3715245E">
            <wp:extent cx="5486400" cy="270253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max_nocturnal_000029_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A135" w14:textId="77777777" w:rsidR="002D38B4" w:rsidRDefault="00000000">
      <w:pPr>
        <w:jc w:val="both"/>
      </w:pPr>
      <w:r>
        <w:rPr>
          <w:color w:val="000000"/>
        </w:rPr>
        <w:t>El gráfico corresponde al día con mayor consumo nocturno (00:00–06:59) del Medidor Principal Sanitaria en el periodo WES. Este punto representa el total de la cuenta de agua de la clínica.</w:t>
      </w:r>
    </w:p>
    <w:p w14:paraId="45A55CA0" w14:textId="77777777" w:rsidR="002D38B4" w:rsidRDefault="00000000">
      <w:pPr>
        <w:keepNext/>
        <w:spacing w:after="60"/>
      </w:pPr>
      <w:r>
        <w:rPr>
          <w:b/>
          <w:color w:val="003366"/>
        </w:rPr>
        <w:t>PROYECCIÓN DE CONSUMO MENSUAL TOTAL POR PUNTO</w:t>
      </w:r>
    </w:p>
    <w:p w14:paraId="73DF2EF4" w14:textId="77777777" w:rsidR="002D38B4" w:rsidRDefault="00000000">
      <w:pPr>
        <w:jc w:val="both"/>
        <w:rPr>
          <w:color w:val="000000"/>
        </w:rPr>
      </w:pPr>
      <w:r>
        <w:rPr>
          <w:color w:val="000000"/>
        </w:rPr>
        <w:t>Las salas de bomba se proyectan con promedio diario WES del periodo (6 días: 23/07/2026–28/07/2026) × 30. El Medidor Principal Sanitaria se corrige con la factura de agua de julio: 6.696 m³ (lectura 94.664 → 101.360) y total a pagar $18.538.860 (≈ $2.769 CLP/m³).</w:t>
      </w:r>
    </w:p>
    <w:p w14:paraId="1E0D5E55" w14:textId="77777777" w:rsidR="00D34910" w:rsidRDefault="00D34910">
      <w:pPr>
        <w:jc w:val="both"/>
        <w:rPr>
          <w:color w:val="000000"/>
        </w:rPr>
      </w:pPr>
    </w:p>
    <w:p w14:paraId="5691880D" w14:textId="77777777" w:rsidR="00D34910" w:rsidRDefault="00D34910">
      <w:pPr>
        <w:jc w:val="both"/>
        <w:rPr>
          <w:color w:val="000000"/>
        </w:rPr>
      </w:pPr>
    </w:p>
    <w:p w14:paraId="068FBD4C" w14:textId="77777777" w:rsidR="00D34910" w:rsidRDefault="00D34910">
      <w:pPr>
        <w:jc w:val="both"/>
        <w:rPr>
          <w:color w:val="000000"/>
        </w:rPr>
      </w:pPr>
    </w:p>
    <w:p w14:paraId="4F3736CF" w14:textId="77777777" w:rsidR="00D34910" w:rsidRDefault="00D34910">
      <w:pPr>
        <w:jc w:val="both"/>
        <w:rPr>
          <w:color w:val="000000"/>
        </w:rPr>
      </w:pPr>
    </w:p>
    <w:p w14:paraId="3E01C6C7" w14:textId="77777777" w:rsidR="00D34910" w:rsidRDefault="00D34910">
      <w:pPr>
        <w:jc w:val="both"/>
      </w:pPr>
    </w:p>
    <w:p w14:paraId="541935C2" w14:textId="77777777" w:rsidR="002D38B4" w:rsidRDefault="002D38B4"/>
    <w:p w14:paraId="66303BB3" w14:textId="77777777" w:rsidR="002D38B4" w:rsidRDefault="00000000">
      <w:pPr>
        <w:keepNext/>
        <w:spacing w:after="60"/>
      </w:pPr>
      <w:r>
        <w:rPr>
          <w:b/>
          <w:color w:val="003366"/>
        </w:rPr>
        <w:lastRenderedPageBreak/>
        <w:t>PROYECCIÓN / CUENTA MENSUAL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2D38B4" w14:paraId="0721954A" w14:textId="77777777">
        <w:trPr>
          <w:cantSplit/>
        </w:trPr>
        <w:tc>
          <w:tcPr>
            <w:tcW w:w="1440" w:type="dxa"/>
            <w:shd w:val="clear" w:color="auto" w:fill="003366"/>
          </w:tcPr>
          <w:p w14:paraId="636F3544" w14:textId="77777777" w:rsidR="002D38B4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w="1440" w:type="dxa"/>
            <w:shd w:val="clear" w:color="auto" w:fill="003366"/>
          </w:tcPr>
          <w:p w14:paraId="3C5B597B" w14:textId="77777777" w:rsidR="002D38B4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WES periodo (m³)</w:t>
            </w:r>
          </w:p>
        </w:tc>
        <w:tc>
          <w:tcPr>
            <w:tcW w:w="1440" w:type="dxa"/>
            <w:shd w:val="clear" w:color="auto" w:fill="003366"/>
          </w:tcPr>
          <w:p w14:paraId="17848D1E" w14:textId="77777777" w:rsidR="002D38B4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Prom. diario (m³)</w:t>
            </w:r>
          </w:p>
        </w:tc>
        <w:tc>
          <w:tcPr>
            <w:tcW w:w="1440" w:type="dxa"/>
            <w:shd w:val="clear" w:color="auto" w:fill="003366"/>
          </w:tcPr>
          <w:p w14:paraId="53266BAC" w14:textId="77777777" w:rsidR="002D38B4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Mensual (m³)</w:t>
            </w:r>
          </w:p>
        </w:tc>
        <w:tc>
          <w:tcPr>
            <w:tcW w:w="1440" w:type="dxa"/>
            <w:shd w:val="clear" w:color="auto" w:fill="003366"/>
          </w:tcPr>
          <w:p w14:paraId="03FD9309" w14:textId="77777777" w:rsidR="002D38B4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Mensual (CLP)</w:t>
            </w:r>
          </w:p>
        </w:tc>
        <w:tc>
          <w:tcPr>
            <w:tcW w:w="1440" w:type="dxa"/>
            <w:shd w:val="clear" w:color="auto" w:fill="003366"/>
          </w:tcPr>
          <w:p w14:paraId="31FE62D0" w14:textId="77777777" w:rsidR="002D38B4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Fuente</w:t>
            </w:r>
          </w:p>
        </w:tc>
      </w:tr>
      <w:tr w:rsidR="002D38B4" w14:paraId="6D1ED962" w14:textId="77777777">
        <w:trPr>
          <w:cantSplit/>
        </w:trPr>
        <w:tc>
          <w:tcPr>
            <w:tcW w:w="1440" w:type="dxa"/>
          </w:tcPr>
          <w:p w14:paraId="2E68F58D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Sala de Bomba Principal (000029-07)</w:t>
            </w:r>
          </w:p>
        </w:tc>
        <w:tc>
          <w:tcPr>
            <w:tcW w:w="1440" w:type="dxa"/>
          </w:tcPr>
          <w:p w14:paraId="0BA0E882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227,9</w:t>
            </w:r>
          </w:p>
        </w:tc>
        <w:tc>
          <w:tcPr>
            <w:tcW w:w="1440" w:type="dxa"/>
          </w:tcPr>
          <w:p w14:paraId="3704853D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38</w:t>
            </w:r>
          </w:p>
        </w:tc>
        <w:tc>
          <w:tcPr>
            <w:tcW w:w="1440" w:type="dxa"/>
          </w:tcPr>
          <w:p w14:paraId="43784FF9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1.139,5</w:t>
            </w:r>
          </w:p>
        </w:tc>
        <w:tc>
          <w:tcPr>
            <w:tcW w:w="1440" w:type="dxa"/>
          </w:tcPr>
          <w:p w14:paraId="79A0E2FD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$3.154.873</w:t>
            </w:r>
          </w:p>
        </w:tc>
        <w:tc>
          <w:tcPr>
            <w:tcW w:w="1440" w:type="dxa"/>
          </w:tcPr>
          <w:p w14:paraId="2C30F474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WES · prom. diario × 30</w:t>
            </w:r>
          </w:p>
        </w:tc>
      </w:tr>
      <w:tr w:rsidR="002D38B4" w14:paraId="48801693" w14:textId="77777777">
        <w:trPr>
          <w:cantSplit/>
        </w:trPr>
        <w:tc>
          <w:tcPr>
            <w:tcW w:w="1440" w:type="dxa"/>
            <w:shd w:val="clear" w:color="auto" w:fill="F2F6FC"/>
          </w:tcPr>
          <w:p w14:paraId="53867D3C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Sala de Bomba Sexto Piso (000029-08)</w:t>
            </w:r>
          </w:p>
        </w:tc>
        <w:tc>
          <w:tcPr>
            <w:tcW w:w="1440" w:type="dxa"/>
            <w:shd w:val="clear" w:color="auto" w:fill="F2F6FC"/>
          </w:tcPr>
          <w:p w14:paraId="697F51B8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36,1</w:t>
            </w:r>
          </w:p>
        </w:tc>
        <w:tc>
          <w:tcPr>
            <w:tcW w:w="1440" w:type="dxa"/>
            <w:shd w:val="clear" w:color="auto" w:fill="F2F6FC"/>
          </w:tcPr>
          <w:p w14:paraId="546EE166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w="1440" w:type="dxa"/>
            <w:shd w:val="clear" w:color="auto" w:fill="F2F6FC"/>
          </w:tcPr>
          <w:p w14:paraId="3CC9F2ED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180,5</w:t>
            </w:r>
          </w:p>
        </w:tc>
        <w:tc>
          <w:tcPr>
            <w:tcW w:w="1440" w:type="dxa"/>
            <w:shd w:val="clear" w:color="auto" w:fill="F2F6FC"/>
          </w:tcPr>
          <w:p w14:paraId="2A794504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$499.741</w:t>
            </w:r>
          </w:p>
        </w:tc>
        <w:tc>
          <w:tcPr>
            <w:tcW w:w="1440" w:type="dxa"/>
            <w:shd w:val="clear" w:color="auto" w:fill="F2F6FC"/>
          </w:tcPr>
          <w:p w14:paraId="095978E8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WES · prom. diario × 30</w:t>
            </w:r>
          </w:p>
        </w:tc>
      </w:tr>
      <w:tr w:rsidR="002D38B4" w14:paraId="72E0CE52" w14:textId="77777777">
        <w:trPr>
          <w:cantSplit/>
        </w:trPr>
        <w:tc>
          <w:tcPr>
            <w:tcW w:w="1440" w:type="dxa"/>
          </w:tcPr>
          <w:p w14:paraId="74EEEB60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Medidor Principal Sanitaria (000029-09)</w:t>
            </w:r>
          </w:p>
        </w:tc>
        <w:tc>
          <w:tcPr>
            <w:tcW w:w="1440" w:type="dxa"/>
          </w:tcPr>
          <w:p w14:paraId="0CC8CA3F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1.400</w:t>
            </w:r>
          </w:p>
        </w:tc>
        <w:tc>
          <w:tcPr>
            <w:tcW w:w="1440" w:type="dxa"/>
          </w:tcPr>
          <w:p w14:paraId="0E039CD8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233,3</w:t>
            </w:r>
          </w:p>
        </w:tc>
        <w:tc>
          <w:tcPr>
            <w:tcW w:w="1440" w:type="dxa"/>
          </w:tcPr>
          <w:p w14:paraId="3BA4C8A9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6.696</w:t>
            </w:r>
          </w:p>
        </w:tc>
        <w:tc>
          <w:tcPr>
            <w:tcW w:w="1440" w:type="dxa"/>
          </w:tcPr>
          <w:p w14:paraId="3BB2CC18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$18.538.860</w:t>
            </w:r>
          </w:p>
        </w:tc>
        <w:tc>
          <w:tcPr>
            <w:tcW w:w="1440" w:type="dxa"/>
          </w:tcPr>
          <w:p w14:paraId="554C803F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Factura julio (consumo período)</w:t>
            </w:r>
          </w:p>
        </w:tc>
      </w:tr>
      <w:tr w:rsidR="002D38B4" w14:paraId="6FAD26C8" w14:textId="77777777">
        <w:trPr>
          <w:cantSplit/>
        </w:trPr>
        <w:tc>
          <w:tcPr>
            <w:tcW w:w="1440" w:type="dxa"/>
            <w:shd w:val="clear" w:color="auto" w:fill="D9E1F2"/>
          </w:tcPr>
          <w:p w14:paraId="35580D09" w14:textId="77777777" w:rsidR="002D38B4" w:rsidRDefault="00000000">
            <w:pPr>
              <w:spacing w:before="20" w:after="20"/>
            </w:pPr>
            <w:r>
              <w:rPr>
                <w:b/>
                <w:sz w:val="16"/>
              </w:rPr>
              <w:t>Sala de Bomba N°2 (000029-10)</w:t>
            </w:r>
          </w:p>
        </w:tc>
        <w:tc>
          <w:tcPr>
            <w:tcW w:w="1440" w:type="dxa"/>
            <w:shd w:val="clear" w:color="auto" w:fill="D9E1F2"/>
          </w:tcPr>
          <w:p w14:paraId="0DF8E5D1" w14:textId="77777777" w:rsidR="002D38B4" w:rsidRDefault="00000000">
            <w:pPr>
              <w:spacing w:before="20" w:after="20"/>
            </w:pPr>
            <w:r>
              <w:rPr>
                <w:b/>
                <w:sz w:val="16"/>
              </w:rPr>
              <w:t>6,2</w:t>
            </w:r>
          </w:p>
        </w:tc>
        <w:tc>
          <w:tcPr>
            <w:tcW w:w="1440" w:type="dxa"/>
            <w:shd w:val="clear" w:color="auto" w:fill="D9E1F2"/>
          </w:tcPr>
          <w:p w14:paraId="20954AB6" w14:textId="77777777" w:rsidR="002D38B4" w:rsidRDefault="00000000">
            <w:pPr>
              <w:spacing w:before="20" w:after="20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440" w:type="dxa"/>
            <w:shd w:val="clear" w:color="auto" w:fill="D9E1F2"/>
          </w:tcPr>
          <w:p w14:paraId="1A5FDC0C" w14:textId="77777777" w:rsidR="002D38B4" w:rsidRDefault="00000000">
            <w:pPr>
              <w:spacing w:before="20" w:after="20"/>
            </w:pPr>
            <w:r>
              <w:rPr>
                <w:b/>
                <w:sz w:val="16"/>
              </w:rPr>
              <w:t>31</w:t>
            </w:r>
          </w:p>
        </w:tc>
        <w:tc>
          <w:tcPr>
            <w:tcW w:w="1440" w:type="dxa"/>
            <w:shd w:val="clear" w:color="auto" w:fill="D9E1F2"/>
          </w:tcPr>
          <w:p w14:paraId="6A89671D" w14:textId="77777777" w:rsidR="002D38B4" w:rsidRDefault="00000000">
            <w:pPr>
              <w:spacing w:before="20" w:after="20"/>
            </w:pPr>
            <w:r>
              <w:rPr>
                <w:b/>
                <w:sz w:val="16"/>
              </w:rPr>
              <w:t>$85.828</w:t>
            </w:r>
          </w:p>
        </w:tc>
        <w:tc>
          <w:tcPr>
            <w:tcW w:w="1440" w:type="dxa"/>
            <w:shd w:val="clear" w:color="auto" w:fill="D9E1F2"/>
          </w:tcPr>
          <w:p w14:paraId="3445AA90" w14:textId="77777777" w:rsidR="002D38B4" w:rsidRDefault="00000000">
            <w:pPr>
              <w:spacing w:before="20" w:after="20"/>
            </w:pPr>
            <w:r>
              <w:rPr>
                <w:b/>
                <w:sz w:val="16"/>
              </w:rPr>
              <w:t>WES · prom. diario × 30</w:t>
            </w:r>
          </w:p>
        </w:tc>
      </w:tr>
    </w:tbl>
    <w:p w14:paraId="60B5CA01" w14:textId="77777777" w:rsidR="002D38B4" w:rsidRDefault="002D38B4"/>
    <w:p w14:paraId="3913723D" w14:textId="77777777" w:rsidR="002D38B4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1210736" wp14:editId="2B1E6D06">
            <wp:extent cx="5486400" cy="32769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proyeccion_mensual_total_por_pu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5AE3" w14:textId="77777777" w:rsidR="002D38B4" w:rsidRDefault="00000000">
      <w:pPr>
        <w:keepNext/>
        <w:spacing w:after="60"/>
      </w:pPr>
      <w:r>
        <w:rPr>
          <w:b/>
          <w:color w:val="003366"/>
        </w:rPr>
        <w:t>PARTICIPACIÓN DE SALAS DE BOMBA VS CUENTA (FACTURA)</w:t>
      </w:r>
    </w:p>
    <w:p w14:paraId="6D35904D" w14:textId="77777777" w:rsidR="002D38B4" w:rsidRDefault="00000000">
      <w:pPr>
        <w:jc w:val="both"/>
      </w:pPr>
      <w:r>
        <w:rPr>
          <w:color w:val="000000"/>
        </w:rPr>
        <w:t>La base de la cuenta es el consumo facturado de julio (6.696 m³ / $18.538.860). Las salas de bomba se valorizan con la misma tarifa efectiva de la factura ($2.769 CLP/m³) sobre su proyección WES a 30 días.</w:t>
      </w:r>
    </w:p>
    <w:p w14:paraId="3AEDD202" w14:textId="77777777" w:rsidR="002D38B4" w:rsidRDefault="002D38B4"/>
    <w:p w14:paraId="509E7044" w14:textId="77777777" w:rsidR="002D38B4" w:rsidRDefault="00000000">
      <w:pPr>
        <w:keepNext/>
        <w:spacing w:after="60"/>
      </w:pPr>
      <w:r>
        <w:rPr>
          <w:b/>
          <w:color w:val="003366"/>
        </w:rPr>
        <w:t>PARTICIPACIÓN SOBRE CUENTA (FACTURA JULIO)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D38B4" w14:paraId="0CA99B9F" w14:textId="77777777">
        <w:trPr>
          <w:cantSplit/>
        </w:trPr>
        <w:tc>
          <w:tcPr>
            <w:tcW w:w="2160" w:type="dxa"/>
            <w:shd w:val="clear" w:color="auto" w:fill="003366"/>
          </w:tcPr>
          <w:p w14:paraId="6945BCDD" w14:textId="77777777" w:rsidR="002D38B4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w="2160" w:type="dxa"/>
            <w:shd w:val="clear" w:color="auto" w:fill="003366"/>
          </w:tcPr>
          <w:p w14:paraId="336B5429" w14:textId="77777777" w:rsidR="002D38B4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Mensual (m³)</w:t>
            </w:r>
          </w:p>
        </w:tc>
        <w:tc>
          <w:tcPr>
            <w:tcW w:w="2160" w:type="dxa"/>
            <w:shd w:val="clear" w:color="auto" w:fill="003366"/>
          </w:tcPr>
          <w:p w14:paraId="3788759F" w14:textId="77777777" w:rsidR="002D38B4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Mensual (CLP)</w:t>
            </w:r>
          </w:p>
        </w:tc>
        <w:tc>
          <w:tcPr>
            <w:tcW w:w="2160" w:type="dxa"/>
            <w:shd w:val="clear" w:color="auto" w:fill="003366"/>
          </w:tcPr>
          <w:p w14:paraId="09152E9B" w14:textId="77777777" w:rsidR="002D38B4" w:rsidRDefault="00000000">
            <w:pPr>
              <w:spacing w:before="20" w:after="20"/>
            </w:pPr>
            <w:r>
              <w:rPr>
                <w:b/>
                <w:color w:val="FFFFFF"/>
                <w:sz w:val="18"/>
              </w:rPr>
              <w:t>% sobre factura</w:t>
            </w:r>
          </w:p>
        </w:tc>
      </w:tr>
      <w:tr w:rsidR="002D38B4" w14:paraId="32C3B549" w14:textId="77777777">
        <w:trPr>
          <w:cantSplit/>
        </w:trPr>
        <w:tc>
          <w:tcPr>
            <w:tcW w:w="2160" w:type="dxa"/>
          </w:tcPr>
          <w:p w14:paraId="61C3D5C9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Medidor Principal Sanitaria / cuenta factura</w:t>
            </w:r>
          </w:p>
        </w:tc>
        <w:tc>
          <w:tcPr>
            <w:tcW w:w="2160" w:type="dxa"/>
          </w:tcPr>
          <w:p w14:paraId="30ED749C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6.696</w:t>
            </w:r>
          </w:p>
        </w:tc>
        <w:tc>
          <w:tcPr>
            <w:tcW w:w="2160" w:type="dxa"/>
          </w:tcPr>
          <w:p w14:paraId="209F506D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$18.538.860</w:t>
            </w:r>
          </w:p>
        </w:tc>
        <w:tc>
          <w:tcPr>
            <w:tcW w:w="2160" w:type="dxa"/>
          </w:tcPr>
          <w:p w14:paraId="1ADD3194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100,0%</w:t>
            </w:r>
          </w:p>
        </w:tc>
      </w:tr>
      <w:tr w:rsidR="002D38B4" w14:paraId="522A5DAF" w14:textId="77777777">
        <w:trPr>
          <w:cantSplit/>
        </w:trPr>
        <w:tc>
          <w:tcPr>
            <w:tcW w:w="2160" w:type="dxa"/>
            <w:shd w:val="clear" w:color="auto" w:fill="F2F6FC"/>
          </w:tcPr>
          <w:p w14:paraId="190E860B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Sala de Bomba Principal (000029-07)</w:t>
            </w:r>
          </w:p>
        </w:tc>
        <w:tc>
          <w:tcPr>
            <w:tcW w:w="2160" w:type="dxa"/>
            <w:shd w:val="clear" w:color="auto" w:fill="F2F6FC"/>
          </w:tcPr>
          <w:p w14:paraId="5D390346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1.139,5</w:t>
            </w:r>
          </w:p>
        </w:tc>
        <w:tc>
          <w:tcPr>
            <w:tcW w:w="2160" w:type="dxa"/>
            <w:shd w:val="clear" w:color="auto" w:fill="F2F6FC"/>
          </w:tcPr>
          <w:p w14:paraId="6F3F85DE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$3.154.873</w:t>
            </w:r>
          </w:p>
        </w:tc>
        <w:tc>
          <w:tcPr>
            <w:tcW w:w="2160" w:type="dxa"/>
            <w:shd w:val="clear" w:color="auto" w:fill="F2F6FC"/>
          </w:tcPr>
          <w:p w14:paraId="72FF95FF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17%</w:t>
            </w:r>
          </w:p>
        </w:tc>
      </w:tr>
      <w:tr w:rsidR="002D38B4" w14:paraId="67FF4510" w14:textId="77777777">
        <w:trPr>
          <w:cantSplit/>
        </w:trPr>
        <w:tc>
          <w:tcPr>
            <w:tcW w:w="2160" w:type="dxa"/>
          </w:tcPr>
          <w:p w14:paraId="3E58DAC4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Sala de Bomba Sexto Piso (000029-08)</w:t>
            </w:r>
          </w:p>
        </w:tc>
        <w:tc>
          <w:tcPr>
            <w:tcW w:w="2160" w:type="dxa"/>
          </w:tcPr>
          <w:p w14:paraId="71CD6306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180,5</w:t>
            </w:r>
          </w:p>
        </w:tc>
        <w:tc>
          <w:tcPr>
            <w:tcW w:w="2160" w:type="dxa"/>
          </w:tcPr>
          <w:p w14:paraId="6F5CC481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$499.741</w:t>
            </w:r>
          </w:p>
        </w:tc>
        <w:tc>
          <w:tcPr>
            <w:tcW w:w="2160" w:type="dxa"/>
          </w:tcPr>
          <w:p w14:paraId="54EB7549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2,7%</w:t>
            </w:r>
          </w:p>
        </w:tc>
      </w:tr>
      <w:tr w:rsidR="002D38B4" w14:paraId="73065508" w14:textId="77777777">
        <w:trPr>
          <w:cantSplit/>
        </w:trPr>
        <w:tc>
          <w:tcPr>
            <w:tcW w:w="2160" w:type="dxa"/>
            <w:shd w:val="clear" w:color="auto" w:fill="F2F6FC"/>
          </w:tcPr>
          <w:p w14:paraId="470964F5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Sala de Bomba N°2 (000029-10)</w:t>
            </w:r>
          </w:p>
        </w:tc>
        <w:tc>
          <w:tcPr>
            <w:tcW w:w="2160" w:type="dxa"/>
            <w:shd w:val="clear" w:color="auto" w:fill="F2F6FC"/>
          </w:tcPr>
          <w:p w14:paraId="4E72E54B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31</w:t>
            </w:r>
          </w:p>
        </w:tc>
        <w:tc>
          <w:tcPr>
            <w:tcW w:w="2160" w:type="dxa"/>
            <w:shd w:val="clear" w:color="auto" w:fill="F2F6FC"/>
          </w:tcPr>
          <w:p w14:paraId="28D3435E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$85.828</w:t>
            </w:r>
          </w:p>
        </w:tc>
        <w:tc>
          <w:tcPr>
            <w:tcW w:w="2160" w:type="dxa"/>
            <w:shd w:val="clear" w:color="auto" w:fill="F2F6FC"/>
          </w:tcPr>
          <w:p w14:paraId="4BCC2DD0" w14:textId="77777777" w:rsidR="002D38B4" w:rsidRDefault="00000000">
            <w:pPr>
              <w:spacing w:before="20" w:after="20"/>
            </w:pPr>
            <w:r>
              <w:rPr>
                <w:sz w:val="16"/>
              </w:rPr>
              <w:t>0,5%</w:t>
            </w:r>
          </w:p>
        </w:tc>
      </w:tr>
      <w:tr w:rsidR="002D38B4" w14:paraId="01F4A343" w14:textId="77777777">
        <w:trPr>
          <w:cantSplit/>
        </w:trPr>
        <w:tc>
          <w:tcPr>
            <w:tcW w:w="2160" w:type="dxa"/>
            <w:shd w:val="clear" w:color="auto" w:fill="D9E1F2"/>
          </w:tcPr>
          <w:p w14:paraId="54F91741" w14:textId="77777777" w:rsidR="002D38B4" w:rsidRDefault="00000000">
            <w:pPr>
              <w:spacing w:before="20" w:after="20"/>
            </w:pPr>
            <w:r>
              <w:rPr>
                <w:b/>
                <w:sz w:val="16"/>
              </w:rPr>
              <w:t>TOTAL salas de bomba (07+08+10)</w:t>
            </w:r>
          </w:p>
        </w:tc>
        <w:tc>
          <w:tcPr>
            <w:tcW w:w="2160" w:type="dxa"/>
            <w:shd w:val="clear" w:color="auto" w:fill="D9E1F2"/>
          </w:tcPr>
          <w:p w14:paraId="72FE027C" w14:textId="77777777" w:rsidR="002D38B4" w:rsidRDefault="00000000">
            <w:pPr>
              <w:spacing w:before="20" w:after="20"/>
            </w:pPr>
            <w:r>
              <w:rPr>
                <w:b/>
                <w:sz w:val="16"/>
              </w:rPr>
              <w:t>1.351</w:t>
            </w:r>
          </w:p>
        </w:tc>
        <w:tc>
          <w:tcPr>
            <w:tcW w:w="2160" w:type="dxa"/>
            <w:shd w:val="clear" w:color="auto" w:fill="D9E1F2"/>
          </w:tcPr>
          <w:p w14:paraId="15B24224" w14:textId="77777777" w:rsidR="002D38B4" w:rsidRDefault="00000000">
            <w:pPr>
              <w:spacing w:before="20" w:after="20"/>
            </w:pPr>
            <w:r>
              <w:rPr>
                <w:b/>
                <w:sz w:val="16"/>
              </w:rPr>
              <w:t>$3.740.442</w:t>
            </w:r>
          </w:p>
        </w:tc>
        <w:tc>
          <w:tcPr>
            <w:tcW w:w="2160" w:type="dxa"/>
            <w:shd w:val="clear" w:color="auto" w:fill="D9E1F2"/>
          </w:tcPr>
          <w:p w14:paraId="72A0128D" w14:textId="77777777" w:rsidR="002D38B4" w:rsidRDefault="00000000">
            <w:pPr>
              <w:spacing w:before="20" w:after="20"/>
            </w:pPr>
            <w:r>
              <w:rPr>
                <w:b/>
                <w:sz w:val="16"/>
              </w:rPr>
              <w:t>20,2%</w:t>
            </w:r>
          </w:p>
        </w:tc>
      </w:tr>
    </w:tbl>
    <w:p w14:paraId="2127F485" w14:textId="77777777" w:rsidR="002D38B4" w:rsidRDefault="00000000">
      <w:pPr>
        <w:jc w:val="both"/>
      </w:pPr>
      <w:r>
        <w:rPr>
          <w:b/>
          <w:color w:val="000000"/>
        </w:rPr>
        <w:t xml:space="preserve">Resumen: </w:t>
      </w:r>
      <w:r>
        <w:rPr>
          <w:color w:val="000000"/>
        </w:rPr>
        <w:t>sobre la cuenta facturada de 6.696 m³ ($18.538.860), las tres salas de bomba proyectan 1.351 m³ ($3.740.442), equivalentes al 20,2% del volumen y del costo de la cuenta.</w:t>
      </w:r>
    </w:p>
    <w:p w14:paraId="14DC481F" w14:textId="77777777" w:rsidR="002D38B4" w:rsidRDefault="002D38B4"/>
    <w:p w14:paraId="61C78169" w14:textId="77777777" w:rsidR="002D38B4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94940D1" wp14:editId="1A487043">
            <wp:extent cx="4754880" cy="371140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participacion_salas_vs_sanitar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711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832B" w14:textId="77777777" w:rsidR="002D38B4" w:rsidRDefault="002D38B4"/>
    <w:p w14:paraId="0400E34A" w14:textId="77777777" w:rsidR="002D38B4" w:rsidRDefault="00000000">
      <w:pPr>
        <w:pStyle w:val="Ttulo1"/>
        <w:spacing w:after="60"/>
      </w:pPr>
      <w:r>
        <w:rPr>
          <w:color w:val="003366"/>
        </w:rPr>
        <w:t>CONCLUSIONES</w:t>
      </w:r>
    </w:p>
    <w:p w14:paraId="311C391E" w14:textId="77777777" w:rsidR="002D38B4" w:rsidRDefault="00000000">
      <w:pPr>
        <w:keepNext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2D38B4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8FDFC8" w14:textId="77777777" w:rsidR="00CB31EB" w:rsidRDefault="00CB31EB">
      <w:pPr>
        <w:spacing w:after="0" w:line="240" w:lineRule="auto"/>
      </w:pPr>
      <w:r>
        <w:separator/>
      </w:r>
    </w:p>
  </w:endnote>
  <w:endnote w:type="continuationSeparator" w:id="0">
    <w:p w14:paraId="528807F1" w14:textId="77777777" w:rsidR="00CB31EB" w:rsidRDefault="00CB31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C3921" w14:textId="77777777" w:rsidR="00CB31EB" w:rsidRDefault="00CB31EB">
      <w:pPr>
        <w:spacing w:after="0" w:line="240" w:lineRule="auto"/>
      </w:pPr>
      <w:r>
        <w:separator/>
      </w:r>
    </w:p>
  </w:footnote>
  <w:footnote w:type="continuationSeparator" w:id="0">
    <w:p w14:paraId="7FECEB1E" w14:textId="77777777" w:rsidR="00CB31EB" w:rsidRDefault="00CB31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755B2" w14:textId="77777777" w:rsidR="002D38B4" w:rsidRDefault="00000000">
    <w:pPr>
      <w:pStyle w:val="Encabezado"/>
      <w:jc w:val="right"/>
    </w:pPr>
    <w:r>
      <w:rPr>
        <w:noProof/>
      </w:rPr>
      <w:drawing>
        <wp:inline distT="0" distB="0" distL="0" distR="0" wp14:anchorId="7C46A326" wp14:editId="3CEDE230">
          <wp:extent cx="1371600" cy="304081"/>
          <wp:effectExtent l="0" t="0" r="0" b="0"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6755988">
    <w:abstractNumId w:val="8"/>
  </w:num>
  <w:num w:numId="2" w16cid:durableId="1457069534">
    <w:abstractNumId w:val="6"/>
  </w:num>
  <w:num w:numId="3" w16cid:durableId="354384075">
    <w:abstractNumId w:val="5"/>
  </w:num>
  <w:num w:numId="4" w16cid:durableId="1724019420">
    <w:abstractNumId w:val="4"/>
  </w:num>
  <w:num w:numId="5" w16cid:durableId="62997162">
    <w:abstractNumId w:val="7"/>
  </w:num>
  <w:num w:numId="6" w16cid:durableId="10035906">
    <w:abstractNumId w:val="3"/>
  </w:num>
  <w:num w:numId="7" w16cid:durableId="1609695920">
    <w:abstractNumId w:val="2"/>
  </w:num>
  <w:num w:numId="8" w16cid:durableId="1120732674">
    <w:abstractNumId w:val="1"/>
  </w:num>
  <w:num w:numId="9" w16cid:durableId="812065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38B4"/>
    <w:rsid w:val="00326F90"/>
    <w:rsid w:val="007921C3"/>
    <w:rsid w:val="00AA1D8D"/>
    <w:rsid w:val="00B47730"/>
    <w:rsid w:val="00CB0664"/>
    <w:rsid w:val="00CB31EB"/>
    <w:rsid w:val="00D349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1D5566"/>
  <w14:defaultImageDpi w14:val="300"/>
  <w15:docId w15:val="{D47D9833-E656-4FC6-A964-7E099C287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506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Anibal Aranda Alvarado</cp:lastModifiedBy>
  <cp:revision>2</cp:revision>
  <dcterms:created xsi:type="dcterms:W3CDTF">2013-12-23T23:15:00Z</dcterms:created>
  <dcterms:modified xsi:type="dcterms:W3CDTF">2026-07-28T18:40:00Z</dcterms:modified>
  <cp:category/>
</cp:coreProperties>
</file>